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12BC" w:rsidRDefault="006312BC" w:rsidP="006312BC">
      <w:pPr>
        <w:jc w:val="center"/>
        <w:rPr>
          <w:rFonts w:ascii="Arial" w:hAnsi="Arial" w:cs="Arial"/>
          <w:b/>
          <w:sz w:val="44"/>
          <w:szCs w:val="44"/>
        </w:rPr>
      </w:pPr>
      <w:r>
        <w:rPr>
          <w:rFonts w:ascii="Arial" w:eastAsia="Times New Roman" w:hAnsi="Arial" w:cs="Arial"/>
          <w:noProof/>
          <w:color w:val="000000"/>
          <w:lang w:eastAsia="en-GB"/>
        </w:rPr>
        <w:drawing>
          <wp:anchor distT="0" distB="0" distL="114300" distR="114300" simplePos="0" relativeHeight="251660288" behindDoc="0" locked="0" layoutInCell="1" allowOverlap="1" wp14:anchorId="7F487B52" wp14:editId="1AAFFB51">
            <wp:simplePos x="0" y="0"/>
            <wp:positionH relativeFrom="column">
              <wp:posOffset>4415155</wp:posOffset>
            </wp:positionH>
            <wp:positionV relativeFrom="paragraph">
              <wp:posOffset>-410845</wp:posOffset>
            </wp:positionV>
            <wp:extent cx="1714500" cy="1028700"/>
            <wp:effectExtent l="0" t="0" r="0" b="0"/>
            <wp:wrapNone/>
            <wp:docPr id="3" name="Picture 3" descr="NLC Logo Gradient Final"/>
            <wp:cNvGraphicFramePr/>
            <a:graphic xmlns:a="http://schemas.openxmlformats.org/drawingml/2006/main">
              <a:graphicData uri="http://schemas.openxmlformats.org/drawingml/2006/picture">
                <pic:pic xmlns:pic="http://schemas.openxmlformats.org/drawingml/2006/picture">
                  <pic:nvPicPr>
                    <pic:cNvPr id="3" name="Picture 2" descr="NLC Logo Gradient Fin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14500" cy="1028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p w:rsidR="006312BC" w:rsidRDefault="006312BC" w:rsidP="006312BC">
      <w:pPr>
        <w:jc w:val="center"/>
        <w:rPr>
          <w:rFonts w:ascii="Arial" w:hAnsi="Arial" w:cs="Arial"/>
          <w:b/>
          <w:sz w:val="44"/>
          <w:szCs w:val="44"/>
        </w:rPr>
      </w:pPr>
    </w:p>
    <w:p w:rsidR="006312BC" w:rsidRDefault="006312BC" w:rsidP="006312BC">
      <w:pPr>
        <w:jc w:val="center"/>
        <w:rPr>
          <w:rFonts w:ascii="Arial" w:hAnsi="Arial" w:cs="Arial"/>
          <w:b/>
          <w:sz w:val="44"/>
          <w:szCs w:val="44"/>
        </w:rPr>
      </w:pPr>
    </w:p>
    <w:p w:rsidR="006312BC" w:rsidRDefault="006312BC" w:rsidP="006312BC">
      <w:pPr>
        <w:jc w:val="center"/>
        <w:rPr>
          <w:rFonts w:ascii="Arial" w:hAnsi="Arial" w:cs="Arial"/>
          <w:b/>
          <w:sz w:val="44"/>
          <w:szCs w:val="44"/>
        </w:rPr>
      </w:pPr>
    </w:p>
    <w:p w:rsidR="006312BC" w:rsidRPr="006312BC" w:rsidRDefault="006312BC" w:rsidP="006312BC">
      <w:pPr>
        <w:jc w:val="center"/>
        <w:rPr>
          <w:rFonts w:ascii="Arial" w:hAnsi="Arial" w:cs="Arial"/>
          <w:b/>
          <w:sz w:val="44"/>
          <w:szCs w:val="44"/>
        </w:rPr>
      </w:pPr>
      <w:r w:rsidRPr="006312BC">
        <w:rPr>
          <w:rFonts w:ascii="Arial" w:hAnsi="Arial" w:cs="Arial"/>
          <w:b/>
          <w:sz w:val="44"/>
          <w:szCs w:val="44"/>
        </w:rPr>
        <w:t>North Lanarkshire Council</w:t>
      </w:r>
    </w:p>
    <w:p w:rsidR="006312BC" w:rsidRDefault="006312BC" w:rsidP="006312BC">
      <w:pPr>
        <w:jc w:val="center"/>
        <w:rPr>
          <w:rFonts w:ascii="Arial" w:hAnsi="Arial" w:cs="Arial"/>
          <w:b/>
          <w:sz w:val="44"/>
          <w:szCs w:val="44"/>
        </w:rPr>
      </w:pPr>
      <w:r w:rsidRPr="006312BC">
        <w:rPr>
          <w:rFonts w:ascii="Arial" w:hAnsi="Arial" w:cs="Arial"/>
          <w:b/>
          <w:sz w:val="44"/>
          <w:szCs w:val="44"/>
        </w:rPr>
        <w:t>Mainstreaming Equality Report 2017</w:t>
      </w:r>
    </w:p>
    <w:p w:rsidR="004B303E" w:rsidRPr="006312BC" w:rsidRDefault="004B303E" w:rsidP="004B303E">
      <w:pPr>
        <w:rPr>
          <w:rFonts w:ascii="Arial" w:hAnsi="Arial" w:cs="Arial"/>
          <w:b/>
          <w:sz w:val="44"/>
          <w:szCs w:val="44"/>
        </w:rPr>
      </w:pPr>
      <w:r>
        <w:rPr>
          <w:rFonts w:ascii="Arial" w:hAnsi="Arial" w:cs="Arial"/>
          <w:b/>
          <w:sz w:val="44"/>
          <w:szCs w:val="44"/>
        </w:rPr>
        <w:t xml:space="preserve">                         </w:t>
      </w:r>
      <w:r w:rsidR="0074079B">
        <w:rPr>
          <w:rFonts w:ascii="Arial" w:hAnsi="Arial" w:cs="Arial"/>
          <w:b/>
          <w:sz w:val="44"/>
          <w:szCs w:val="44"/>
        </w:rPr>
        <w:t xml:space="preserve">    </w:t>
      </w:r>
      <w:r w:rsidR="002571BB">
        <w:rPr>
          <w:rFonts w:ascii="Arial" w:hAnsi="Arial" w:cs="Arial"/>
          <w:b/>
          <w:sz w:val="44"/>
          <w:szCs w:val="44"/>
        </w:rPr>
        <w:t xml:space="preserve">     </w:t>
      </w:r>
      <w:proofErr w:type="gramStart"/>
      <w:r w:rsidR="002571BB">
        <w:rPr>
          <w:rFonts w:ascii="Arial" w:hAnsi="Arial" w:cs="Arial"/>
          <w:b/>
          <w:sz w:val="44"/>
          <w:szCs w:val="44"/>
        </w:rPr>
        <w:t>and</w:t>
      </w:r>
      <w:proofErr w:type="gramEnd"/>
      <w:r>
        <w:rPr>
          <w:rFonts w:ascii="Arial" w:hAnsi="Arial" w:cs="Arial"/>
          <w:b/>
          <w:sz w:val="44"/>
          <w:szCs w:val="44"/>
        </w:rPr>
        <w:t xml:space="preserve"> </w:t>
      </w:r>
    </w:p>
    <w:p w:rsidR="006312BC" w:rsidRPr="006312BC" w:rsidRDefault="004B303E" w:rsidP="006312BC">
      <w:pPr>
        <w:jc w:val="center"/>
        <w:rPr>
          <w:rFonts w:ascii="Arial" w:hAnsi="Arial" w:cs="Arial"/>
          <w:b/>
          <w:sz w:val="44"/>
          <w:szCs w:val="44"/>
        </w:rPr>
      </w:pPr>
      <w:r>
        <w:rPr>
          <w:rFonts w:ascii="Arial" w:hAnsi="Arial" w:cs="Arial"/>
          <w:b/>
          <w:sz w:val="44"/>
          <w:szCs w:val="44"/>
        </w:rPr>
        <w:t>Equality Outcomes 2017-21</w:t>
      </w:r>
    </w:p>
    <w:p w:rsidR="006312BC" w:rsidRDefault="006312BC" w:rsidP="006312BC">
      <w:pPr>
        <w:rPr>
          <w:b/>
        </w:rPr>
      </w:pPr>
      <w:r>
        <w:rPr>
          <w:b/>
          <w:noProof/>
          <w:lang w:eastAsia="en-GB"/>
        </w:rPr>
        <w:drawing>
          <wp:anchor distT="0" distB="0" distL="114300" distR="114300" simplePos="0" relativeHeight="251658240" behindDoc="0" locked="0" layoutInCell="1" allowOverlap="1" wp14:anchorId="6C491615" wp14:editId="4AE124A8">
            <wp:simplePos x="0" y="0"/>
            <wp:positionH relativeFrom="column">
              <wp:posOffset>7139305</wp:posOffset>
            </wp:positionH>
            <wp:positionV relativeFrom="paragraph">
              <wp:posOffset>1208405</wp:posOffset>
            </wp:positionV>
            <wp:extent cx="1714500" cy="1028700"/>
            <wp:effectExtent l="0" t="0" r="0" b="0"/>
            <wp:wrapNone/>
            <wp:docPr id="4" name="Picture 4" descr="NLC Logo Gradient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LC Logo Gradient Fin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14500" cy="1028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312BC" w:rsidRPr="00B159B7" w:rsidRDefault="006312BC" w:rsidP="006312BC">
      <w:pPr>
        <w:rPr>
          <w:rFonts w:ascii="Arial" w:hAnsi="Arial" w:cs="Arial"/>
          <w:b/>
        </w:rPr>
      </w:pPr>
    </w:p>
    <w:p w:rsidR="006312BC" w:rsidRPr="00B159B7" w:rsidRDefault="006312BC" w:rsidP="006312BC">
      <w:pPr>
        <w:rPr>
          <w:rFonts w:ascii="Arial" w:hAnsi="Arial" w:cs="Arial"/>
          <w:b/>
        </w:rPr>
      </w:pPr>
    </w:p>
    <w:p w:rsidR="006312BC" w:rsidRPr="00B159B7" w:rsidRDefault="006312BC" w:rsidP="006312BC">
      <w:pPr>
        <w:rPr>
          <w:rFonts w:ascii="Arial" w:hAnsi="Arial" w:cs="Arial"/>
          <w:b/>
        </w:rPr>
      </w:pPr>
    </w:p>
    <w:p w:rsidR="006312BC" w:rsidRPr="00B159B7" w:rsidRDefault="006312BC" w:rsidP="006312BC">
      <w:pPr>
        <w:rPr>
          <w:rFonts w:ascii="Arial" w:hAnsi="Arial" w:cs="Arial"/>
          <w:b/>
        </w:rPr>
      </w:pPr>
    </w:p>
    <w:p w:rsidR="006312BC" w:rsidRPr="00B159B7" w:rsidRDefault="006312BC" w:rsidP="006312BC">
      <w:pPr>
        <w:rPr>
          <w:rFonts w:ascii="Arial" w:hAnsi="Arial" w:cs="Arial"/>
          <w:b/>
        </w:rPr>
      </w:pPr>
    </w:p>
    <w:p w:rsidR="006312BC" w:rsidRPr="00B159B7" w:rsidRDefault="006312BC" w:rsidP="006312BC">
      <w:pPr>
        <w:rPr>
          <w:rFonts w:ascii="Arial" w:hAnsi="Arial" w:cs="Arial"/>
          <w:b/>
        </w:rPr>
      </w:pPr>
    </w:p>
    <w:p w:rsidR="006312BC" w:rsidRPr="00B159B7" w:rsidRDefault="006312BC" w:rsidP="006312BC">
      <w:pPr>
        <w:rPr>
          <w:rFonts w:ascii="Arial" w:hAnsi="Arial" w:cs="Arial"/>
          <w:b/>
        </w:rPr>
      </w:pPr>
    </w:p>
    <w:p w:rsidR="006312BC" w:rsidRPr="00B159B7" w:rsidRDefault="006312BC" w:rsidP="006312BC">
      <w:pPr>
        <w:rPr>
          <w:rFonts w:ascii="Arial" w:hAnsi="Arial" w:cs="Arial"/>
          <w:b/>
        </w:rPr>
      </w:pPr>
    </w:p>
    <w:p w:rsidR="006312BC" w:rsidRPr="00B159B7" w:rsidRDefault="006312BC" w:rsidP="006312BC">
      <w:pPr>
        <w:rPr>
          <w:rFonts w:ascii="Arial" w:hAnsi="Arial" w:cs="Arial"/>
          <w:b/>
        </w:rPr>
      </w:pPr>
    </w:p>
    <w:p w:rsidR="006312BC" w:rsidRPr="00B159B7" w:rsidRDefault="006312BC" w:rsidP="006312BC">
      <w:pPr>
        <w:rPr>
          <w:rFonts w:ascii="Arial" w:hAnsi="Arial" w:cs="Arial"/>
          <w:b/>
        </w:rPr>
      </w:pPr>
    </w:p>
    <w:p w:rsidR="006312BC" w:rsidRPr="00B159B7" w:rsidRDefault="006312BC" w:rsidP="006312BC">
      <w:pPr>
        <w:rPr>
          <w:rFonts w:ascii="Arial" w:hAnsi="Arial" w:cs="Arial"/>
          <w:b/>
        </w:rPr>
      </w:pPr>
    </w:p>
    <w:p w:rsidR="006312BC" w:rsidRPr="00B159B7" w:rsidRDefault="006312BC" w:rsidP="006312BC">
      <w:pPr>
        <w:rPr>
          <w:rFonts w:ascii="Arial" w:hAnsi="Arial" w:cs="Arial"/>
          <w:b/>
        </w:rPr>
      </w:pPr>
    </w:p>
    <w:p w:rsidR="006312BC" w:rsidRPr="00B159B7" w:rsidRDefault="006312BC" w:rsidP="006312BC">
      <w:pPr>
        <w:rPr>
          <w:rFonts w:ascii="Arial" w:hAnsi="Arial" w:cs="Arial"/>
          <w:b/>
        </w:rPr>
      </w:pPr>
    </w:p>
    <w:p w:rsidR="006312BC" w:rsidRPr="00B159B7" w:rsidRDefault="006312BC" w:rsidP="006312BC">
      <w:pPr>
        <w:rPr>
          <w:rFonts w:ascii="Arial" w:hAnsi="Arial" w:cs="Arial"/>
          <w:b/>
        </w:rPr>
      </w:pPr>
    </w:p>
    <w:p w:rsidR="006312BC" w:rsidRPr="00B159B7" w:rsidRDefault="006312BC" w:rsidP="006312BC">
      <w:pPr>
        <w:rPr>
          <w:rFonts w:ascii="Arial" w:hAnsi="Arial" w:cs="Arial"/>
          <w:b/>
        </w:rPr>
      </w:pPr>
    </w:p>
    <w:p w:rsidR="006312BC" w:rsidRPr="00B159B7" w:rsidRDefault="006312BC" w:rsidP="006312BC">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
        <w:gridCol w:w="7513"/>
        <w:gridCol w:w="1337"/>
      </w:tblGrid>
      <w:tr w:rsidR="002D5338" w:rsidRPr="00B159B7" w:rsidTr="00B159B7">
        <w:tc>
          <w:tcPr>
            <w:tcW w:w="392" w:type="dxa"/>
          </w:tcPr>
          <w:p w:rsidR="002D5338" w:rsidRPr="00B159B7" w:rsidRDefault="002D5338" w:rsidP="00B159B7">
            <w:pPr>
              <w:jc w:val="center"/>
              <w:rPr>
                <w:rFonts w:cs="Arial"/>
                <w:b/>
                <w:sz w:val="22"/>
              </w:rPr>
            </w:pPr>
          </w:p>
        </w:tc>
        <w:tc>
          <w:tcPr>
            <w:tcW w:w="7513" w:type="dxa"/>
          </w:tcPr>
          <w:p w:rsidR="00B159B7" w:rsidRPr="00B159B7" w:rsidRDefault="00B159B7" w:rsidP="00B159B7">
            <w:pPr>
              <w:rPr>
                <w:rFonts w:cs="Arial"/>
                <w:b/>
                <w:sz w:val="22"/>
              </w:rPr>
            </w:pPr>
            <w:r w:rsidRPr="00B159B7">
              <w:rPr>
                <w:rFonts w:cs="Arial"/>
                <w:b/>
                <w:sz w:val="22"/>
              </w:rPr>
              <w:t>Contents</w:t>
            </w:r>
          </w:p>
          <w:p w:rsidR="002D5338" w:rsidRPr="00B159B7" w:rsidRDefault="002D5338" w:rsidP="002D5338">
            <w:pPr>
              <w:jc w:val="center"/>
              <w:rPr>
                <w:rFonts w:cs="Arial"/>
                <w:b/>
                <w:sz w:val="22"/>
              </w:rPr>
            </w:pPr>
          </w:p>
        </w:tc>
        <w:tc>
          <w:tcPr>
            <w:tcW w:w="1337" w:type="dxa"/>
          </w:tcPr>
          <w:p w:rsidR="002D5338" w:rsidRDefault="002D5338" w:rsidP="00B159B7">
            <w:pPr>
              <w:jc w:val="right"/>
              <w:rPr>
                <w:rFonts w:cs="Arial"/>
                <w:b/>
                <w:sz w:val="22"/>
              </w:rPr>
            </w:pPr>
            <w:r w:rsidRPr="00B159B7">
              <w:rPr>
                <w:rFonts w:cs="Arial"/>
                <w:b/>
                <w:sz w:val="22"/>
              </w:rPr>
              <w:t>Page</w:t>
            </w:r>
          </w:p>
          <w:p w:rsidR="00B159B7" w:rsidRDefault="00B159B7" w:rsidP="002D5338">
            <w:pPr>
              <w:jc w:val="center"/>
              <w:rPr>
                <w:rFonts w:cs="Arial"/>
                <w:b/>
                <w:sz w:val="22"/>
              </w:rPr>
            </w:pPr>
          </w:p>
          <w:p w:rsidR="00B159B7" w:rsidRDefault="00B159B7" w:rsidP="002D5338">
            <w:pPr>
              <w:jc w:val="center"/>
              <w:rPr>
                <w:rFonts w:cs="Arial"/>
                <w:b/>
                <w:sz w:val="22"/>
              </w:rPr>
            </w:pPr>
          </w:p>
          <w:p w:rsidR="00B159B7" w:rsidRDefault="00B159B7" w:rsidP="002D5338">
            <w:pPr>
              <w:jc w:val="center"/>
              <w:rPr>
                <w:rFonts w:cs="Arial"/>
                <w:b/>
                <w:sz w:val="22"/>
              </w:rPr>
            </w:pPr>
          </w:p>
          <w:p w:rsidR="00B159B7" w:rsidRPr="00B159B7" w:rsidRDefault="00B159B7" w:rsidP="002D5338">
            <w:pPr>
              <w:jc w:val="center"/>
              <w:rPr>
                <w:rFonts w:cs="Arial"/>
                <w:b/>
                <w:sz w:val="22"/>
              </w:rPr>
            </w:pPr>
          </w:p>
        </w:tc>
      </w:tr>
      <w:tr w:rsidR="002D5338" w:rsidRPr="00B159B7" w:rsidTr="00B159B7">
        <w:tc>
          <w:tcPr>
            <w:tcW w:w="392" w:type="dxa"/>
          </w:tcPr>
          <w:p w:rsidR="002D5338" w:rsidRPr="00B159B7" w:rsidRDefault="002D5338" w:rsidP="002D5338">
            <w:pPr>
              <w:rPr>
                <w:rFonts w:cs="Arial"/>
                <w:sz w:val="22"/>
              </w:rPr>
            </w:pPr>
          </w:p>
        </w:tc>
        <w:tc>
          <w:tcPr>
            <w:tcW w:w="7513" w:type="dxa"/>
          </w:tcPr>
          <w:p w:rsidR="002D5338" w:rsidRPr="00B159B7" w:rsidRDefault="002D5338" w:rsidP="002D5338">
            <w:pPr>
              <w:rPr>
                <w:rFonts w:cs="Arial"/>
                <w:sz w:val="22"/>
              </w:rPr>
            </w:pPr>
            <w:r w:rsidRPr="00B159B7">
              <w:rPr>
                <w:rFonts w:cs="Arial"/>
                <w:sz w:val="22"/>
              </w:rPr>
              <w:t>Foreword from the Chief Executive</w:t>
            </w:r>
          </w:p>
          <w:p w:rsidR="002D5338" w:rsidRPr="00B159B7" w:rsidRDefault="002D5338" w:rsidP="006312BC">
            <w:pPr>
              <w:rPr>
                <w:rFonts w:cs="Arial"/>
                <w:sz w:val="22"/>
              </w:rPr>
            </w:pPr>
          </w:p>
        </w:tc>
        <w:tc>
          <w:tcPr>
            <w:tcW w:w="1337" w:type="dxa"/>
          </w:tcPr>
          <w:p w:rsidR="002D5338" w:rsidRPr="00B159B7" w:rsidRDefault="002D5338" w:rsidP="00B159B7">
            <w:pPr>
              <w:jc w:val="right"/>
              <w:rPr>
                <w:rFonts w:cs="Arial"/>
                <w:sz w:val="22"/>
              </w:rPr>
            </w:pPr>
            <w:r w:rsidRPr="00B159B7">
              <w:rPr>
                <w:rFonts w:cs="Arial"/>
                <w:sz w:val="22"/>
              </w:rPr>
              <w:t>3</w:t>
            </w:r>
          </w:p>
        </w:tc>
      </w:tr>
      <w:tr w:rsidR="002D5338" w:rsidRPr="00B159B7" w:rsidTr="00B159B7">
        <w:tc>
          <w:tcPr>
            <w:tcW w:w="392" w:type="dxa"/>
          </w:tcPr>
          <w:p w:rsidR="002D5338" w:rsidRPr="00B159B7" w:rsidRDefault="00B159B7" w:rsidP="002D5338">
            <w:pPr>
              <w:rPr>
                <w:rFonts w:cs="Arial"/>
                <w:sz w:val="22"/>
              </w:rPr>
            </w:pPr>
            <w:r w:rsidRPr="00B159B7">
              <w:rPr>
                <w:rFonts w:cs="Arial"/>
                <w:sz w:val="22"/>
              </w:rPr>
              <w:t>1</w:t>
            </w:r>
          </w:p>
        </w:tc>
        <w:tc>
          <w:tcPr>
            <w:tcW w:w="7513" w:type="dxa"/>
          </w:tcPr>
          <w:p w:rsidR="002D5338" w:rsidRPr="00B159B7" w:rsidRDefault="002D5338" w:rsidP="002D5338">
            <w:pPr>
              <w:rPr>
                <w:rFonts w:cs="Arial"/>
                <w:sz w:val="22"/>
              </w:rPr>
            </w:pPr>
            <w:r w:rsidRPr="00B159B7">
              <w:rPr>
                <w:rFonts w:cs="Arial"/>
                <w:sz w:val="22"/>
              </w:rPr>
              <w:t>Introduction</w:t>
            </w:r>
          </w:p>
          <w:p w:rsidR="002D5338" w:rsidRPr="00B159B7" w:rsidRDefault="002D5338" w:rsidP="006312BC">
            <w:pPr>
              <w:rPr>
                <w:rFonts w:cs="Arial"/>
                <w:sz w:val="22"/>
              </w:rPr>
            </w:pPr>
          </w:p>
        </w:tc>
        <w:tc>
          <w:tcPr>
            <w:tcW w:w="1337" w:type="dxa"/>
          </w:tcPr>
          <w:p w:rsidR="002D5338" w:rsidRPr="00B159B7" w:rsidRDefault="002D5338" w:rsidP="00B159B7">
            <w:pPr>
              <w:jc w:val="right"/>
              <w:rPr>
                <w:rFonts w:cs="Arial"/>
                <w:sz w:val="22"/>
              </w:rPr>
            </w:pPr>
            <w:r w:rsidRPr="00B159B7">
              <w:rPr>
                <w:rFonts w:cs="Arial"/>
                <w:sz w:val="22"/>
              </w:rPr>
              <w:t>4</w:t>
            </w:r>
          </w:p>
        </w:tc>
      </w:tr>
      <w:tr w:rsidR="002D5338" w:rsidRPr="00B159B7" w:rsidTr="00B159B7">
        <w:tc>
          <w:tcPr>
            <w:tcW w:w="392" w:type="dxa"/>
          </w:tcPr>
          <w:p w:rsidR="002D5338" w:rsidRPr="00B159B7" w:rsidRDefault="00B159B7" w:rsidP="002D5338">
            <w:pPr>
              <w:rPr>
                <w:rFonts w:cs="Arial"/>
                <w:sz w:val="22"/>
              </w:rPr>
            </w:pPr>
            <w:r w:rsidRPr="00B159B7">
              <w:rPr>
                <w:rFonts w:cs="Arial"/>
                <w:sz w:val="22"/>
              </w:rPr>
              <w:t>2</w:t>
            </w:r>
          </w:p>
        </w:tc>
        <w:tc>
          <w:tcPr>
            <w:tcW w:w="7513" w:type="dxa"/>
          </w:tcPr>
          <w:p w:rsidR="002D5338" w:rsidRPr="00B159B7" w:rsidRDefault="002D5338" w:rsidP="002D5338">
            <w:pPr>
              <w:rPr>
                <w:rFonts w:cs="Arial"/>
                <w:sz w:val="22"/>
              </w:rPr>
            </w:pPr>
            <w:r w:rsidRPr="00B159B7">
              <w:rPr>
                <w:rFonts w:cs="Arial"/>
                <w:sz w:val="22"/>
              </w:rPr>
              <w:t>How equality is part of everything we do</w:t>
            </w:r>
          </w:p>
          <w:p w:rsidR="002D5338" w:rsidRPr="00B159B7" w:rsidRDefault="002D5338" w:rsidP="006312BC">
            <w:pPr>
              <w:rPr>
                <w:rFonts w:cs="Arial"/>
                <w:sz w:val="22"/>
              </w:rPr>
            </w:pPr>
          </w:p>
        </w:tc>
        <w:tc>
          <w:tcPr>
            <w:tcW w:w="1337" w:type="dxa"/>
          </w:tcPr>
          <w:p w:rsidR="002D5338" w:rsidRPr="00B159B7" w:rsidRDefault="002D5338" w:rsidP="00B159B7">
            <w:pPr>
              <w:jc w:val="right"/>
              <w:rPr>
                <w:rFonts w:cs="Arial"/>
                <w:sz w:val="22"/>
              </w:rPr>
            </w:pPr>
            <w:r w:rsidRPr="00B159B7">
              <w:rPr>
                <w:rFonts w:cs="Arial"/>
                <w:sz w:val="22"/>
              </w:rPr>
              <w:t>4</w:t>
            </w:r>
          </w:p>
        </w:tc>
      </w:tr>
      <w:tr w:rsidR="002D5338" w:rsidRPr="00B159B7" w:rsidTr="00B159B7">
        <w:tc>
          <w:tcPr>
            <w:tcW w:w="392" w:type="dxa"/>
          </w:tcPr>
          <w:p w:rsidR="002D5338" w:rsidRPr="00B159B7" w:rsidRDefault="00B159B7" w:rsidP="002D5338">
            <w:pPr>
              <w:rPr>
                <w:rFonts w:cs="Arial"/>
                <w:sz w:val="22"/>
              </w:rPr>
            </w:pPr>
            <w:r w:rsidRPr="00B159B7">
              <w:rPr>
                <w:rFonts w:cs="Arial"/>
                <w:sz w:val="22"/>
              </w:rPr>
              <w:t>3</w:t>
            </w:r>
          </w:p>
        </w:tc>
        <w:tc>
          <w:tcPr>
            <w:tcW w:w="7513" w:type="dxa"/>
          </w:tcPr>
          <w:p w:rsidR="002D5338" w:rsidRPr="00B159B7" w:rsidRDefault="002D5338" w:rsidP="002D5338">
            <w:pPr>
              <w:rPr>
                <w:rFonts w:cs="Arial"/>
                <w:sz w:val="22"/>
              </w:rPr>
            </w:pPr>
            <w:r w:rsidRPr="00B159B7">
              <w:rPr>
                <w:rFonts w:cs="Arial"/>
                <w:sz w:val="22"/>
              </w:rPr>
              <w:t>Capacity Building</w:t>
            </w:r>
          </w:p>
          <w:p w:rsidR="002D5338" w:rsidRPr="00B159B7" w:rsidRDefault="002D5338" w:rsidP="006312BC">
            <w:pPr>
              <w:rPr>
                <w:rFonts w:cs="Arial"/>
                <w:sz w:val="22"/>
              </w:rPr>
            </w:pPr>
          </w:p>
        </w:tc>
        <w:tc>
          <w:tcPr>
            <w:tcW w:w="1337" w:type="dxa"/>
          </w:tcPr>
          <w:p w:rsidR="002D5338" w:rsidRPr="00B159B7" w:rsidRDefault="00B159B7" w:rsidP="00B159B7">
            <w:pPr>
              <w:jc w:val="right"/>
              <w:rPr>
                <w:rFonts w:cs="Arial"/>
                <w:sz w:val="22"/>
              </w:rPr>
            </w:pPr>
            <w:r>
              <w:rPr>
                <w:rFonts w:cs="Arial"/>
                <w:sz w:val="22"/>
              </w:rPr>
              <w:t>6</w:t>
            </w:r>
          </w:p>
        </w:tc>
      </w:tr>
      <w:tr w:rsidR="002D5338" w:rsidRPr="00B159B7" w:rsidTr="00B159B7">
        <w:tc>
          <w:tcPr>
            <w:tcW w:w="392" w:type="dxa"/>
          </w:tcPr>
          <w:p w:rsidR="002D5338" w:rsidRPr="00B159B7" w:rsidRDefault="00B159B7" w:rsidP="002D5338">
            <w:pPr>
              <w:rPr>
                <w:rFonts w:cs="Arial"/>
                <w:sz w:val="22"/>
              </w:rPr>
            </w:pPr>
            <w:r w:rsidRPr="00B159B7">
              <w:rPr>
                <w:rFonts w:cs="Arial"/>
                <w:sz w:val="22"/>
              </w:rPr>
              <w:t>4</w:t>
            </w:r>
          </w:p>
        </w:tc>
        <w:tc>
          <w:tcPr>
            <w:tcW w:w="7513" w:type="dxa"/>
          </w:tcPr>
          <w:p w:rsidR="002D5338" w:rsidRPr="00B159B7" w:rsidRDefault="002D5338" w:rsidP="002D5338">
            <w:pPr>
              <w:rPr>
                <w:rFonts w:cs="Arial"/>
                <w:sz w:val="22"/>
              </w:rPr>
            </w:pPr>
            <w:r w:rsidRPr="00B159B7">
              <w:rPr>
                <w:rFonts w:cs="Arial"/>
                <w:sz w:val="22"/>
              </w:rPr>
              <w:t>What has been achieved through the equality outcomes 2013-17</w:t>
            </w:r>
          </w:p>
          <w:p w:rsidR="002D5338" w:rsidRPr="00B159B7" w:rsidRDefault="002D5338" w:rsidP="006312BC">
            <w:pPr>
              <w:rPr>
                <w:rFonts w:cs="Arial"/>
                <w:sz w:val="22"/>
              </w:rPr>
            </w:pPr>
          </w:p>
        </w:tc>
        <w:tc>
          <w:tcPr>
            <w:tcW w:w="1337" w:type="dxa"/>
          </w:tcPr>
          <w:p w:rsidR="002D5338" w:rsidRPr="00B159B7" w:rsidRDefault="00B159B7" w:rsidP="00B159B7">
            <w:pPr>
              <w:jc w:val="right"/>
              <w:rPr>
                <w:rFonts w:cs="Arial"/>
                <w:sz w:val="22"/>
              </w:rPr>
            </w:pPr>
            <w:r>
              <w:rPr>
                <w:rFonts w:cs="Arial"/>
                <w:sz w:val="22"/>
              </w:rPr>
              <w:t>10</w:t>
            </w:r>
          </w:p>
        </w:tc>
      </w:tr>
      <w:tr w:rsidR="002D5338" w:rsidRPr="00B159B7" w:rsidTr="00B159B7">
        <w:tc>
          <w:tcPr>
            <w:tcW w:w="392" w:type="dxa"/>
          </w:tcPr>
          <w:p w:rsidR="002D5338" w:rsidRPr="00B159B7" w:rsidRDefault="002D5338" w:rsidP="002D5338">
            <w:pPr>
              <w:jc w:val="right"/>
              <w:rPr>
                <w:rFonts w:cs="Arial"/>
                <w:sz w:val="22"/>
              </w:rPr>
            </w:pPr>
          </w:p>
        </w:tc>
        <w:tc>
          <w:tcPr>
            <w:tcW w:w="7513" w:type="dxa"/>
          </w:tcPr>
          <w:p w:rsidR="002D5338" w:rsidRPr="00B159B7" w:rsidRDefault="002D5338" w:rsidP="002D5338">
            <w:pPr>
              <w:jc w:val="right"/>
              <w:rPr>
                <w:rFonts w:cs="Arial"/>
                <w:sz w:val="22"/>
              </w:rPr>
            </w:pPr>
            <w:r w:rsidRPr="00B159B7">
              <w:rPr>
                <w:rFonts w:cs="Arial"/>
                <w:sz w:val="22"/>
              </w:rPr>
              <w:t>Table 1</w:t>
            </w:r>
          </w:p>
        </w:tc>
        <w:tc>
          <w:tcPr>
            <w:tcW w:w="1337" w:type="dxa"/>
          </w:tcPr>
          <w:p w:rsidR="002D5338" w:rsidRDefault="00B159B7" w:rsidP="00B159B7">
            <w:pPr>
              <w:jc w:val="right"/>
              <w:rPr>
                <w:rFonts w:cs="Arial"/>
                <w:sz w:val="22"/>
              </w:rPr>
            </w:pPr>
            <w:r>
              <w:rPr>
                <w:rFonts w:cs="Arial"/>
                <w:sz w:val="22"/>
              </w:rPr>
              <w:t>11</w:t>
            </w:r>
          </w:p>
          <w:p w:rsidR="00B159B7" w:rsidRPr="00B159B7" w:rsidRDefault="00B159B7" w:rsidP="00B159B7">
            <w:pPr>
              <w:jc w:val="right"/>
              <w:rPr>
                <w:rFonts w:cs="Arial"/>
                <w:sz w:val="22"/>
              </w:rPr>
            </w:pPr>
          </w:p>
        </w:tc>
      </w:tr>
      <w:tr w:rsidR="002D5338" w:rsidRPr="00B159B7" w:rsidTr="00B159B7">
        <w:tc>
          <w:tcPr>
            <w:tcW w:w="392" w:type="dxa"/>
          </w:tcPr>
          <w:p w:rsidR="002D5338" w:rsidRPr="00B159B7" w:rsidRDefault="00B159B7" w:rsidP="002D5338">
            <w:pPr>
              <w:rPr>
                <w:rFonts w:cs="Arial"/>
                <w:sz w:val="22"/>
              </w:rPr>
            </w:pPr>
            <w:r w:rsidRPr="00B159B7">
              <w:rPr>
                <w:rFonts w:cs="Arial"/>
                <w:sz w:val="22"/>
              </w:rPr>
              <w:t>5</w:t>
            </w:r>
          </w:p>
        </w:tc>
        <w:tc>
          <w:tcPr>
            <w:tcW w:w="7513" w:type="dxa"/>
          </w:tcPr>
          <w:p w:rsidR="002D5338" w:rsidRPr="00B159B7" w:rsidRDefault="002D5338" w:rsidP="002D5338">
            <w:pPr>
              <w:rPr>
                <w:rFonts w:cs="Arial"/>
                <w:sz w:val="22"/>
              </w:rPr>
            </w:pPr>
            <w:r w:rsidRPr="00B159B7">
              <w:rPr>
                <w:rFonts w:cs="Arial"/>
                <w:sz w:val="22"/>
              </w:rPr>
              <w:t xml:space="preserve">Procurement </w:t>
            </w:r>
          </w:p>
          <w:p w:rsidR="002D5338" w:rsidRPr="00B159B7" w:rsidRDefault="002D5338" w:rsidP="006312BC">
            <w:pPr>
              <w:rPr>
                <w:rFonts w:cs="Arial"/>
                <w:sz w:val="22"/>
              </w:rPr>
            </w:pPr>
          </w:p>
        </w:tc>
        <w:tc>
          <w:tcPr>
            <w:tcW w:w="1337" w:type="dxa"/>
          </w:tcPr>
          <w:p w:rsidR="002D5338" w:rsidRPr="00B159B7" w:rsidRDefault="00B159B7" w:rsidP="00B159B7">
            <w:pPr>
              <w:jc w:val="right"/>
              <w:rPr>
                <w:rFonts w:cs="Arial"/>
                <w:sz w:val="22"/>
              </w:rPr>
            </w:pPr>
            <w:r>
              <w:rPr>
                <w:rFonts w:cs="Arial"/>
                <w:sz w:val="22"/>
              </w:rPr>
              <w:t>20</w:t>
            </w:r>
          </w:p>
        </w:tc>
      </w:tr>
      <w:tr w:rsidR="002D5338" w:rsidRPr="00B159B7" w:rsidTr="00B159B7">
        <w:tc>
          <w:tcPr>
            <w:tcW w:w="392" w:type="dxa"/>
          </w:tcPr>
          <w:p w:rsidR="002D5338" w:rsidRPr="00B159B7" w:rsidRDefault="00B159B7" w:rsidP="002D5338">
            <w:pPr>
              <w:rPr>
                <w:rFonts w:cs="Arial"/>
                <w:sz w:val="22"/>
              </w:rPr>
            </w:pPr>
            <w:r w:rsidRPr="00B159B7">
              <w:rPr>
                <w:rFonts w:cs="Arial"/>
                <w:sz w:val="22"/>
              </w:rPr>
              <w:t>6</w:t>
            </w:r>
          </w:p>
        </w:tc>
        <w:tc>
          <w:tcPr>
            <w:tcW w:w="7513" w:type="dxa"/>
          </w:tcPr>
          <w:p w:rsidR="002D5338" w:rsidRPr="00B159B7" w:rsidRDefault="002D5338" w:rsidP="002D5338">
            <w:pPr>
              <w:rPr>
                <w:rFonts w:cs="Arial"/>
                <w:sz w:val="22"/>
              </w:rPr>
            </w:pPr>
            <w:r w:rsidRPr="00B159B7">
              <w:rPr>
                <w:rFonts w:cs="Arial"/>
                <w:sz w:val="22"/>
              </w:rPr>
              <w:t>Employment</w:t>
            </w:r>
          </w:p>
          <w:p w:rsidR="002D5338" w:rsidRPr="00B159B7" w:rsidRDefault="002D5338" w:rsidP="006312BC">
            <w:pPr>
              <w:rPr>
                <w:rFonts w:cs="Arial"/>
                <w:sz w:val="22"/>
              </w:rPr>
            </w:pPr>
          </w:p>
        </w:tc>
        <w:tc>
          <w:tcPr>
            <w:tcW w:w="1337" w:type="dxa"/>
          </w:tcPr>
          <w:p w:rsidR="002D5338" w:rsidRPr="00B159B7" w:rsidRDefault="00B159B7" w:rsidP="00B159B7">
            <w:pPr>
              <w:jc w:val="right"/>
              <w:rPr>
                <w:rFonts w:cs="Arial"/>
                <w:sz w:val="22"/>
              </w:rPr>
            </w:pPr>
            <w:r>
              <w:rPr>
                <w:rFonts w:cs="Arial"/>
                <w:sz w:val="22"/>
              </w:rPr>
              <w:t>22</w:t>
            </w:r>
          </w:p>
        </w:tc>
      </w:tr>
      <w:tr w:rsidR="002D5338" w:rsidRPr="00B159B7" w:rsidTr="00B159B7">
        <w:tc>
          <w:tcPr>
            <w:tcW w:w="392" w:type="dxa"/>
          </w:tcPr>
          <w:p w:rsidR="002D5338" w:rsidRPr="00B159B7" w:rsidRDefault="00B159B7" w:rsidP="002D5338">
            <w:pPr>
              <w:rPr>
                <w:rFonts w:cs="Arial"/>
                <w:sz w:val="22"/>
              </w:rPr>
            </w:pPr>
            <w:r w:rsidRPr="00B159B7">
              <w:rPr>
                <w:rFonts w:cs="Arial"/>
                <w:sz w:val="22"/>
              </w:rPr>
              <w:t>7</w:t>
            </w:r>
          </w:p>
        </w:tc>
        <w:tc>
          <w:tcPr>
            <w:tcW w:w="7513" w:type="dxa"/>
          </w:tcPr>
          <w:p w:rsidR="002D5338" w:rsidRPr="00B159B7" w:rsidRDefault="002D5338" w:rsidP="002D5338">
            <w:pPr>
              <w:rPr>
                <w:rFonts w:cs="Arial"/>
                <w:sz w:val="22"/>
              </w:rPr>
            </w:pPr>
            <w:r w:rsidRPr="00B159B7">
              <w:rPr>
                <w:rFonts w:cs="Arial"/>
                <w:sz w:val="22"/>
              </w:rPr>
              <w:t>Moving Forward</w:t>
            </w:r>
          </w:p>
          <w:p w:rsidR="002D5338" w:rsidRPr="00B159B7" w:rsidRDefault="002D5338" w:rsidP="006312BC">
            <w:pPr>
              <w:rPr>
                <w:rFonts w:cs="Arial"/>
                <w:sz w:val="22"/>
              </w:rPr>
            </w:pPr>
          </w:p>
        </w:tc>
        <w:tc>
          <w:tcPr>
            <w:tcW w:w="1337" w:type="dxa"/>
          </w:tcPr>
          <w:p w:rsidR="002D5338" w:rsidRPr="00B159B7" w:rsidRDefault="00B159B7" w:rsidP="00B159B7">
            <w:pPr>
              <w:jc w:val="right"/>
              <w:rPr>
                <w:rFonts w:cs="Arial"/>
                <w:sz w:val="22"/>
              </w:rPr>
            </w:pPr>
            <w:r>
              <w:rPr>
                <w:rFonts w:cs="Arial"/>
                <w:sz w:val="22"/>
              </w:rPr>
              <w:t>25</w:t>
            </w:r>
          </w:p>
        </w:tc>
      </w:tr>
      <w:tr w:rsidR="002D5338" w:rsidRPr="00B159B7" w:rsidTr="00B159B7">
        <w:tc>
          <w:tcPr>
            <w:tcW w:w="392" w:type="dxa"/>
          </w:tcPr>
          <w:p w:rsidR="002D5338" w:rsidRPr="00B159B7" w:rsidRDefault="00B159B7" w:rsidP="002D5338">
            <w:pPr>
              <w:rPr>
                <w:rFonts w:cs="Arial"/>
                <w:sz w:val="22"/>
              </w:rPr>
            </w:pPr>
            <w:r w:rsidRPr="00B159B7">
              <w:rPr>
                <w:rFonts w:cs="Arial"/>
                <w:sz w:val="22"/>
              </w:rPr>
              <w:t>8</w:t>
            </w:r>
          </w:p>
        </w:tc>
        <w:tc>
          <w:tcPr>
            <w:tcW w:w="7513" w:type="dxa"/>
          </w:tcPr>
          <w:p w:rsidR="002D5338" w:rsidRPr="00B159B7" w:rsidRDefault="002D5338" w:rsidP="002D5338">
            <w:pPr>
              <w:rPr>
                <w:rFonts w:cs="Arial"/>
                <w:sz w:val="22"/>
              </w:rPr>
            </w:pPr>
            <w:r w:rsidRPr="00B159B7">
              <w:rPr>
                <w:rFonts w:cs="Arial"/>
                <w:sz w:val="22"/>
              </w:rPr>
              <w:t>North Lanarkshire Equality Outcomes 2017-21</w:t>
            </w:r>
          </w:p>
          <w:p w:rsidR="002D5338" w:rsidRPr="00B159B7" w:rsidRDefault="002D5338" w:rsidP="006312BC">
            <w:pPr>
              <w:rPr>
                <w:rFonts w:cs="Arial"/>
                <w:sz w:val="22"/>
              </w:rPr>
            </w:pPr>
          </w:p>
        </w:tc>
        <w:tc>
          <w:tcPr>
            <w:tcW w:w="1337" w:type="dxa"/>
          </w:tcPr>
          <w:p w:rsidR="002D5338" w:rsidRPr="00B159B7" w:rsidRDefault="00B159B7" w:rsidP="00B159B7">
            <w:pPr>
              <w:jc w:val="right"/>
              <w:rPr>
                <w:rFonts w:cs="Arial"/>
                <w:sz w:val="22"/>
              </w:rPr>
            </w:pPr>
            <w:r>
              <w:rPr>
                <w:rFonts w:cs="Arial"/>
                <w:sz w:val="22"/>
              </w:rPr>
              <w:t>25</w:t>
            </w:r>
          </w:p>
        </w:tc>
      </w:tr>
      <w:tr w:rsidR="002D5338" w:rsidRPr="00B159B7" w:rsidTr="00B159B7">
        <w:tc>
          <w:tcPr>
            <w:tcW w:w="392" w:type="dxa"/>
          </w:tcPr>
          <w:p w:rsidR="002D5338" w:rsidRPr="00B159B7" w:rsidRDefault="002D5338" w:rsidP="002D5338">
            <w:pPr>
              <w:jc w:val="right"/>
              <w:rPr>
                <w:rFonts w:cs="Arial"/>
                <w:sz w:val="22"/>
              </w:rPr>
            </w:pPr>
          </w:p>
        </w:tc>
        <w:tc>
          <w:tcPr>
            <w:tcW w:w="7513" w:type="dxa"/>
          </w:tcPr>
          <w:p w:rsidR="002D5338" w:rsidRPr="00B159B7" w:rsidRDefault="002D5338" w:rsidP="002D5338">
            <w:pPr>
              <w:jc w:val="right"/>
              <w:rPr>
                <w:rFonts w:cs="Arial"/>
                <w:sz w:val="22"/>
              </w:rPr>
            </w:pPr>
            <w:r w:rsidRPr="00B159B7">
              <w:rPr>
                <w:rFonts w:cs="Arial"/>
                <w:sz w:val="22"/>
              </w:rPr>
              <w:t>Table 2</w:t>
            </w:r>
          </w:p>
        </w:tc>
        <w:tc>
          <w:tcPr>
            <w:tcW w:w="1337" w:type="dxa"/>
          </w:tcPr>
          <w:p w:rsidR="002D5338" w:rsidRDefault="00B159B7" w:rsidP="00B159B7">
            <w:pPr>
              <w:jc w:val="right"/>
              <w:rPr>
                <w:rFonts w:cs="Arial"/>
                <w:sz w:val="22"/>
              </w:rPr>
            </w:pPr>
            <w:r>
              <w:rPr>
                <w:rFonts w:cs="Arial"/>
                <w:sz w:val="22"/>
              </w:rPr>
              <w:t>27</w:t>
            </w:r>
          </w:p>
          <w:p w:rsidR="00B159B7" w:rsidRPr="00B159B7" w:rsidRDefault="00B159B7" w:rsidP="00B159B7">
            <w:pPr>
              <w:jc w:val="right"/>
              <w:rPr>
                <w:rFonts w:cs="Arial"/>
                <w:sz w:val="22"/>
              </w:rPr>
            </w:pPr>
          </w:p>
        </w:tc>
      </w:tr>
      <w:tr w:rsidR="002D5338" w:rsidRPr="00B159B7" w:rsidTr="00B159B7">
        <w:tc>
          <w:tcPr>
            <w:tcW w:w="392" w:type="dxa"/>
          </w:tcPr>
          <w:p w:rsidR="002D5338" w:rsidRPr="00B159B7" w:rsidRDefault="00B159B7" w:rsidP="002D5338">
            <w:pPr>
              <w:rPr>
                <w:rFonts w:cs="Arial"/>
                <w:sz w:val="22"/>
              </w:rPr>
            </w:pPr>
            <w:r w:rsidRPr="00B159B7">
              <w:rPr>
                <w:rFonts w:cs="Arial"/>
                <w:sz w:val="22"/>
              </w:rPr>
              <w:t>9</w:t>
            </w:r>
          </w:p>
        </w:tc>
        <w:tc>
          <w:tcPr>
            <w:tcW w:w="7513" w:type="dxa"/>
          </w:tcPr>
          <w:p w:rsidR="002D5338" w:rsidRPr="00B159B7" w:rsidRDefault="002D5338" w:rsidP="002D5338">
            <w:pPr>
              <w:rPr>
                <w:rFonts w:cs="Arial"/>
                <w:sz w:val="22"/>
              </w:rPr>
            </w:pPr>
            <w:r w:rsidRPr="00B159B7">
              <w:rPr>
                <w:rFonts w:cs="Arial"/>
                <w:sz w:val="22"/>
              </w:rPr>
              <w:t>Next Steps</w:t>
            </w:r>
          </w:p>
          <w:p w:rsidR="002D5338" w:rsidRPr="00B159B7" w:rsidRDefault="002D5338" w:rsidP="006312BC">
            <w:pPr>
              <w:rPr>
                <w:rFonts w:cs="Arial"/>
                <w:sz w:val="22"/>
              </w:rPr>
            </w:pPr>
          </w:p>
        </w:tc>
        <w:tc>
          <w:tcPr>
            <w:tcW w:w="1337" w:type="dxa"/>
          </w:tcPr>
          <w:p w:rsidR="002D5338" w:rsidRPr="00B159B7" w:rsidRDefault="00B159B7" w:rsidP="00B159B7">
            <w:pPr>
              <w:jc w:val="right"/>
              <w:rPr>
                <w:rFonts w:cs="Arial"/>
                <w:sz w:val="22"/>
              </w:rPr>
            </w:pPr>
            <w:r>
              <w:rPr>
                <w:rFonts w:cs="Arial"/>
                <w:sz w:val="22"/>
              </w:rPr>
              <w:t>33</w:t>
            </w:r>
          </w:p>
        </w:tc>
      </w:tr>
      <w:tr w:rsidR="002D5338" w:rsidRPr="00B159B7" w:rsidTr="00B159B7">
        <w:tc>
          <w:tcPr>
            <w:tcW w:w="392" w:type="dxa"/>
          </w:tcPr>
          <w:p w:rsidR="002D5338" w:rsidRPr="00B159B7" w:rsidRDefault="002D5338" w:rsidP="002D5338">
            <w:pPr>
              <w:rPr>
                <w:rFonts w:cs="Arial"/>
                <w:sz w:val="22"/>
              </w:rPr>
            </w:pPr>
          </w:p>
        </w:tc>
        <w:tc>
          <w:tcPr>
            <w:tcW w:w="7513" w:type="dxa"/>
          </w:tcPr>
          <w:p w:rsidR="002D5338" w:rsidRPr="00B159B7" w:rsidRDefault="002D5338" w:rsidP="006312BC">
            <w:pPr>
              <w:rPr>
                <w:rFonts w:cs="Arial"/>
                <w:sz w:val="22"/>
              </w:rPr>
            </w:pPr>
          </w:p>
        </w:tc>
        <w:tc>
          <w:tcPr>
            <w:tcW w:w="1337" w:type="dxa"/>
          </w:tcPr>
          <w:p w:rsidR="002D5338" w:rsidRPr="00B159B7" w:rsidRDefault="002D5338" w:rsidP="006312BC">
            <w:pPr>
              <w:rPr>
                <w:rFonts w:cs="Arial"/>
                <w:sz w:val="22"/>
              </w:rPr>
            </w:pPr>
          </w:p>
        </w:tc>
      </w:tr>
      <w:tr w:rsidR="002D5338" w:rsidRPr="00B159B7" w:rsidTr="00B159B7">
        <w:tc>
          <w:tcPr>
            <w:tcW w:w="392" w:type="dxa"/>
          </w:tcPr>
          <w:p w:rsidR="002D5338" w:rsidRPr="00B159B7" w:rsidRDefault="002D5338" w:rsidP="002D5338">
            <w:pPr>
              <w:rPr>
                <w:rFonts w:cs="Arial"/>
                <w:sz w:val="22"/>
              </w:rPr>
            </w:pPr>
          </w:p>
        </w:tc>
        <w:tc>
          <w:tcPr>
            <w:tcW w:w="7513" w:type="dxa"/>
          </w:tcPr>
          <w:p w:rsidR="002D5338" w:rsidRPr="00B159B7" w:rsidRDefault="002D5338" w:rsidP="006312BC">
            <w:pPr>
              <w:rPr>
                <w:rFonts w:cs="Arial"/>
                <w:sz w:val="22"/>
              </w:rPr>
            </w:pPr>
          </w:p>
        </w:tc>
        <w:tc>
          <w:tcPr>
            <w:tcW w:w="1337" w:type="dxa"/>
          </w:tcPr>
          <w:p w:rsidR="002D5338" w:rsidRPr="00B159B7" w:rsidRDefault="002D5338" w:rsidP="006312BC">
            <w:pPr>
              <w:rPr>
                <w:rFonts w:cs="Arial"/>
                <w:sz w:val="22"/>
              </w:rPr>
            </w:pPr>
          </w:p>
        </w:tc>
      </w:tr>
      <w:tr w:rsidR="002D5338" w:rsidRPr="002D5338" w:rsidTr="00B159B7">
        <w:tc>
          <w:tcPr>
            <w:tcW w:w="392" w:type="dxa"/>
          </w:tcPr>
          <w:p w:rsidR="002D5338" w:rsidRPr="002D5338" w:rsidRDefault="002D5338" w:rsidP="002D5338"/>
        </w:tc>
        <w:tc>
          <w:tcPr>
            <w:tcW w:w="7513" w:type="dxa"/>
          </w:tcPr>
          <w:p w:rsidR="002D5338" w:rsidRPr="002D5338" w:rsidRDefault="002D5338" w:rsidP="006312BC"/>
        </w:tc>
        <w:tc>
          <w:tcPr>
            <w:tcW w:w="1337" w:type="dxa"/>
          </w:tcPr>
          <w:p w:rsidR="002D5338" w:rsidRPr="002D5338" w:rsidRDefault="002D5338" w:rsidP="006312BC"/>
        </w:tc>
      </w:tr>
    </w:tbl>
    <w:p w:rsidR="002D5338" w:rsidRPr="002D5338" w:rsidRDefault="002D5338" w:rsidP="006312BC"/>
    <w:p w:rsidR="002D5338" w:rsidRDefault="002D5338" w:rsidP="006312BC">
      <w:pPr>
        <w:rPr>
          <w:b/>
        </w:rPr>
      </w:pPr>
    </w:p>
    <w:p w:rsidR="006312BC" w:rsidRDefault="006312BC" w:rsidP="006312BC">
      <w:pPr>
        <w:rPr>
          <w:b/>
        </w:rPr>
      </w:pPr>
    </w:p>
    <w:p w:rsidR="002D5338" w:rsidRDefault="002D5338" w:rsidP="006312BC">
      <w:pPr>
        <w:rPr>
          <w:b/>
        </w:rPr>
      </w:pPr>
      <w:r>
        <w:rPr>
          <w:b/>
        </w:rPr>
        <w:tab/>
      </w:r>
    </w:p>
    <w:p w:rsidR="002D5338" w:rsidRDefault="002D5338" w:rsidP="006312BC">
      <w:pPr>
        <w:rPr>
          <w:b/>
        </w:rPr>
      </w:pPr>
      <w:r>
        <w:rPr>
          <w:b/>
        </w:rPr>
        <w:tab/>
      </w:r>
      <w:r>
        <w:rPr>
          <w:b/>
        </w:rPr>
        <w:tab/>
      </w:r>
      <w:r>
        <w:rPr>
          <w:b/>
        </w:rPr>
        <w:tab/>
      </w:r>
      <w:r>
        <w:rPr>
          <w:b/>
        </w:rPr>
        <w:tab/>
      </w:r>
      <w:r>
        <w:rPr>
          <w:b/>
        </w:rPr>
        <w:tab/>
      </w:r>
      <w:r>
        <w:rPr>
          <w:b/>
        </w:rPr>
        <w:tab/>
      </w:r>
    </w:p>
    <w:p w:rsidR="002D5338" w:rsidRDefault="002D5338" w:rsidP="006312BC">
      <w:pPr>
        <w:rPr>
          <w:b/>
        </w:rPr>
      </w:pPr>
      <w:r>
        <w:rPr>
          <w:b/>
        </w:rPr>
        <w:tab/>
      </w:r>
      <w:r>
        <w:rPr>
          <w:b/>
        </w:rPr>
        <w:tab/>
      </w:r>
      <w:r>
        <w:rPr>
          <w:b/>
        </w:rPr>
        <w:tab/>
      </w:r>
      <w:r>
        <w:rPr>
          <w:b/>
        </w:rPr>
        <w:tab/>
      </w:r>
      <w:r>
        <w:rPr>
          <w:b/>
        </w:rPr>
        <w:tab/>
      </w:r>
      <w:r>
        <w:rPr>
          <w:b/>
        </w:rPr>
        <w:tab/>
      </w:r>
      <w:r>
        <w:rPr>
          <w:b/>
        </w:rPr>
        <w:tab/>
      </w:r>
    </w:p>
    <w:p w:rsidR="002D5338" w:rsidRDefault="002D5338" w:rsidP="006312BC">
      <w:pPr>
        <w:rPr>
          <w:b/>
        </w:rPr>
      </w:pPr>
    </w:p>
    <w:p w:rsidR="002571BB" w:rsidRDefault="002571BB" w:rsidP="002D5338">
      <w:pPr>
        <w:rPr>
          <w:b/>
        </w:rPr>
      </w:pPr>
    </w:p>
    <w:p w:rsidR="002D5338" w:rsidRPr="002D5338" w:rsidRDefault="002D5338" w:rsidP="002D5338">
      <w:pPr>
        <w:rPr>
          <w:b/>
        </w:rPr>
      </w:pPr>
      <w:r w:rsidRPr="002D5338">
        <w:rPr>
          <w:b/>
        </w:rPr>
        <w:tab/>
      </w:r>
      <w:r w:rsidRPr="002D5338">
        <w:rPr>
          <w:b/>
        </w:rPr>
        <w:tab/>
      </w:r>
    </w:p>
    <w:p w:rsidR="006312BC" w:rsidRDefault="006312BC" w:rsidP="006312BC">
      <w:pPr>
        <w:rPr>
          <w:b/>
        </w:rPr>
      </w:pPr>
    </w:p>
    <w:p w:rsidR="00B159B7" w:rsidRDefault="00B159B7" w:rsidP="006312BC">
      <w:pPr>
        <w:rPr>
          <w:b/>
        </w:rPr>
      </w:pPr>
    </w:p>
    <w:p w:rsidR="006312BC" w:rsidRPr="00B159B7" w:rsidRDefault="006312BC" w:rsidP="006312BC">
      <w:pPr>
        <w:rPr>
          <w:rFonts w:ascii="Arial" w:hAnsi="Arial" w:cs="Arial"/>
          <w:b/>
        </w:rPr>
      </w:pPr>
      <w:r w:rsidRPr="00B159B7">
        <w:rPr>
          <w:rFonts w:ascii="Arial" w:hAnsi="Arial" w:cs="Arial"/>
          <w:b/>
        </w:rPr>
        <w:t>Foreword from the Chief Executive</w:t>
      </w:r>
    </w:p>
    <w:p w:rsidR="008D3584" w:rsidRPr="008D3584" w:rsidRDefault="008D3584" w:rsidP="008D3584">
      <w:pPr>
        <w:rPr>
          <w:rFonts w:ascii="Arial" w:hAnsi="Arial" w:cs="Arial"/>
        </w:rPr>
      </w:pPr>
      <w:r w:rsidRPr="008D3584">
        <w:rPr>
          <w:rFonts w:ascii="Arial" w:hAnsi="Arial" w:cs="Arial"/>
        </w:rPr>
        <w:t xml:space="preserve">I am delighted to showcase here the significant progress the Council has made, since 2015, towards achieving our equality outcomes and fulfilling our equality duties. The report demonstrates the commitment of the Council and employees to work in the spirit of the Equality Act 2010 to address and reduce persistent disadvantage experienced by people because of </w:t>
      </w:r>
      <w:proofErr w:type="gramStart"/>
      <w:r w:rsidRPr="008D3584">
        <w:rPr>
          <w:rFonts w:ascii="Arial" w:hAnsi="Arial" w:cs="Arial"/>
        </w:rPr>
        <w:t>who</w:t>
      </w:r>
      <w:proofErr w:type="gramEnd"/>
      <w:r w:rsidRPr="008D3584">
        <w:rPr>
          <w:rFonts w:ascii="Arial" w:hAnsi="Arial" w:cs="Arial"/>
        </w:rPr>
        <w:t xml:space="preserve"> or what they are.</w:t>
      </w:r>
    </w:p>
    <w:p w:rsidR="008D3584" w:rsidRPr="008D3584" w:rsidRDefault="008D3584" w:rsidP="008D3584">
      <w:pPr>
        <w:rPr>
          <w:rFonts w:ascii="Arial" w:hAnsi="Arial" w:cs="Arial"/>
        </w:rPr>
      </w:pPr>
    </w:p>
    <w:p w:rsidR="008D3584" w:rsidRPr="008D3584" w:rsidRDefault="008D3584" w:rsidP="008D3584">
      <w:pPr>
        <w:rPr>
          <w:rFonts w:ascii="Arial" w:hAnsi="Arial" w:cs="Arial"/>
        </w:rPr>
      </w:pPr>
      <w:r w:rsidRPr="008D3584">
        <w:rPr>
          <w:rFonts w:ascii="Arial" w:hAnsi="Arial" w:cs="Arial"/>
        </w:rPr>
        <w:t xml:space="preserve">As a provider of public services and the largest employer in North Lanarkshire we aim to lead by example. Our equality outcomes for 2017-21 illustrate how we will continue to deliver accessible and inclusive services; make our communities and schools welcoming, safe and nurturing; support and value our employees and proactively tackle those areas of inequality and disadvantage that can prevent people from achieving their full potential. </w:t>
      </w:r>
    </w:p>
    <w:p w:rsidR="008D3584" w:rsidRPr="008D3584" w:rsidRDefault="008D3584" w:rsidP="008D3584">
      <w:pPr>
        <w:rPr>
          <w:rFonts w:ascii="Arial" w:hAnsi="Arial" w:cs="Arial"/>
        </w:rPr>
      </w:pPr>
    </w:p>
    <w:p w:rsidR="008D3584" w:rsidRPr="008D3584" w:rsidRDefault="008D3584" w:rsidP="008D3584">
      <w:pPr>
        <w:rPr>
          <w:rFonts w:ascii="Arial" w:hAnsi="Arial" w:cs="Arial"/>
        </w:rPr>
      </w:pPr>
      <w:r w:rsidRPr="008D3584">
        <w:rPr>
          <w:rFonts w:ascii="Arial" w:hAnsi="Arial" w:cs="Arial"/>
        </w:rPr>
        <w:t xml:space="preserve">I look forward to continuing to work over the coming years to make North Lanarkshire a more prosperous, fulfilling and inclusive place where everyone’s life chances are improved. </w:t>
      </w:r>
    </w:p>
    <w:p w:rsidR="008D3584" w:rsidRDefault="008D3584" w:rsidP="008D3584">
      <w:pPr>
        <w:rPr>
          <w:rFonts w:ascii="Arial" w:hAnsi="Arial" w:cs="Arial"/>
          <w:sz w:val="24"/>
          <w:szCs w:val="24"/>
        </w:rPr>
      </w:pPr>
    </w:p>
    <w:p w:rsidR="00B159B7" w:rsidRDefault="00B159B7" w:rsidP="006312BC">
      <w:pPr>
        <w:rPr>
          <w:rFonts w:ascii="Arial" w:hAnsi="Arial" w:cs="Arial"/>
        </w:rPr>
      </w:pPr>
    </w:p>
    <w:p w:rsidR="006312BC" w:rsidRPr="00B159B7" w:rsidRDefault="006312BC" w:rsidP="006312BC">
      <w:pPr>
        <w:rPr>
          <w:rFonts w:ascii="Arial" w:hAnsi="Arial" w:cs="Arial"/>
          <w:b/>
        </w:rPr>
      </w:pPr>
      <w:r w:rsidRPr="00B159B7">
        <w:rPr>
          <w:rFonts w:ascii="Arial" w:hAnsi="Arial" w:cs="Arial"/>
          <w:b/>
        </w:rPr>
        <w:t xml:space="preserve">Paul </w:t>
      </w:r>
      <w:proofErr w:type="gramStart"/>
      <w:r w:rsidRPr="00B159B7">
        <w:rPr>
          <w:rFonts w:ascii="Arial" w:hAnsi="Arial" w:cs="Arial"/>
          <w:b/>
        </w:rPr>
        <w:t>Jukes  -</w:t>
      </w:r>
      <w:proofErr w:type="gramEnd"/>
      <w:r w:rsidRPr="00B159B7">
        <w:rPr>
          <w:rFonts w:ascii="Arial" w:hAnsi="Arial" w:cs="Arial"/>
          <w:b/>
        </w:rPr>
        <w:t xml:space="preserve">  Chief Executive,  North Lanarkshire Council </w:t>
      </w:r>
    </w:p>
    <w:p w:rsidR="006312BC" w:rsidRDefault="006312BC" w:rsidP="006312BC"/>
    <w:p w:rsidR="006312BC" w:rsidRDefault="006312BC" w:rsidP="006312BC"/>
    <w:p w:rsidR="006312BC" w:rsidRDefault="006312BC" w:rsidP="006312BC"/>
    <w:p w:rsidR="006312BC" w:rsidRDefault="006312BC" w:rsidP="006312BC"/>
    <w:p w:rsidR="006312BC" w:rsidRDefault="006312BC" w:rsidP="006312BC"/>
    <w:p w:rsidR="006312BC" w:rsidRDefault="006312BC" w:rsidP="006312BC"/>
    <w:p w:rsidR="006312BC" w:rsidRDefault="006312BC" w:rsidP="006312BC"/>
    <w:p w:rsidR="006312BC" w:rsidRDefault="006312BC" w:rsidP="006312BC"/>
    <w:p w:rsidR="006312BC" w:rsidRDefault="006312BC" w:rsidP="006312BC"/>
    <w:p w:rsidR="006312BC" w:rsidRDefault="006312BC" w:rsidP="006312BC"/>
    <w:p w:rsidR="00B159B7" w:rsidRDefault="00B159B7" w:rsidP="0023195B">
      <w:pPr>
        <w:spacing w:after="0" w:line="240" w:lineRule="atLeast"/>
        <w:jc w:val="both"/>
      </w:pPr>
    </w:p>
    <w:p w:rsidR="008D3584" w:rsidRDefault="008D3584" w:rsidP="0023195B">
      <w:pPr>
        <w:spacing w:after="0" w:line="240" w:lineRule="atLeast"/>
        <w:jc w:val="both"/>
      </w:pPr>
    </w:p>
    <w:p w:rsidR="008D3584" w:rsidRDefault="008D3584" w:rsidP="0023195B">
      <w:pPr>
        <w:spacing w:after="0" w:line="240" w:lineRule="atLeast"/>
        <w:jc w:val="both"/>
      </w:pPr>
    </w:p>
    <w:p w:rsidR="008D3584" w:rsidRDefault="008D3584" w:rsidP="0023195B">
      <w:pPr>
        <w:spacing w:after="0" w:line="240" w:lineRule="atLeast"/>
        <w:jc w:val="both"/>
      </w:pPr>
    </w:p>
    <w:p w:rsidR="008D3584" w:rsidRDefault="008D3584" w:rsidP="0023195B">
      <w:pPr>
        <w:spacing w:after="0" w:line="240" w:lineRule="atLeast"/>
        <w:jc w:val="both"/>
      </w:pPr>
    </w:p>
    <w:p w:rsidR="008D3584" w:rsidRDefault="008D3584" w:rsidP="0023195B">
      <w:pPr>
        <w:spacing w:after="0" w:line="240" w:lineRule="atLeast"/>
        <w:jc w:val="both"/>
      </w:pPr>
    </w:p>
    <w:p w:rsidR="00B71B1C" w:rsidRDefault="004511F4" w:rsidP="002C5CD8">
      <w:pPr>
        <w:pStyle w:val="ListParagraph"/>
        <w:numPr>
          <w:ilvl w:val="0"/>
          <w:numId w:val="39"/>
        </w:numPr>
        <w:ind w:left="567" w:hanging="567"/>
        <w:jc w:val="both"/>
        <w:rPr>
          <w:rFonts w:cs="Arial"/>
          <w:b/>
          <w:sz w:val="22"/>
        </w:rPr>
      </w:pPr>
      <w:r w:rsidRPr="00B71B1C">
        <w:rPr>
          <w:rFonts w:cs="Arial"/>
          <w:b/>
          <w:sz w:val="22"/>
        </w:rPr>
        <w:t>INTRODUCTION</w:t>
      </w:r>
    </w:p>
    <w:p w:rsidR="002C5CD8" w:rsidRPr="002C5CD8" w:rsidRDefault="002C5CD8" w:rsidP="002C5CD8">
      <w:pPr>
        <w:pStyle w:val="ListParagraph"/>
        <w:ind w:left="567"/>
        <w:jc w:val="both"/>
        <w:rPr>
          <w:rFonts w:cs="Arial"/>
          <w:b/>
          <w:sz w:val="22"/>
        </w:rPr>
      </w:pPr>
    </w:p>
    <w:p w:rsidR="00D2388C" w:rsidRPr="002C5CD8" w:rsidRDefault="00D2388C" w:rsidP="00B71B1C">
      <w:pPr>
        <w:spacing w:after="0" w:line="240" w:lineRule="atLeast"/>
        <w:ind w:left="567"/>
        <w:rPr>
          <w:rFonts w:ascii="Arial" w:hAnsi="Arial" w:cs="Arial"/>
        </w:rPr>
      </w:pPr>
      <w:r w:rsidRPr="002C5CD8">
        <w:rPr>
          <w:rFonts w:ascii="Arial" w:hAnsi="Arial" w:cs="Arial"/>
        </w:rPr>
        <w:t xml:space="preserve">This report provides information on how North Lanarkshire Council and </w:t>
      </w:r>
      <w:r w:rsidR="00867FDB" w:rsidRPr="002C5CD8">
        <w:rPr>
          <w:rFonts w:ascii="Arial" w:hAnsi="Arial" w:cs="Arial"/>
        </w:rPr>
        <w:t>North Lanarkshire</w:t>
      </w:r>
      <w:r w:rsidRPr="002C5CD8">
        <w:rPr>
          <w:rFonts w:ascii="Arial" w:hAnsi="Arial" w:cs="Arial"/>
        </w:rPr>
        <w:t xml:space="preserve"> Licensing Board</w:t>
      </w:r>
      <w:r w:rsidR="00C4670D" w:rsidRPr="002C5CD8">
        <w:rPr>
          <w:rFonts w:ascii="Arial" w:hAnsi="Arial" w:cs="Arial"/>
        </w:rPr>
        <w:t xml:space="preserve"> make equality part of their day to day work</w:t>
      </w:r>
      <w:r w:rsidRPr="002C5CD8">
        <w:rPr>
          <w:rFonts w:ascii="Arial" w:hAnsi="Arial" w:cs="Arial"/>
        </w:rPr>
        <w:t xml:space="preserve"> </w:t>
      </w:r>
    </w:p>
    <w:p w:rsidR="00CB5634" w:rsidRPr="002C5CD8" w:rsidRDefault="00CB5634" w:rsidP="00B71B1C">
      <w:pPr>
        <w:spacing w:after="0" w:line="240" w:lineRule="atLeast"/>
        <w:ind w:left="567"/>
        <w:rPr>
          <w:rFonts w:ascii="Arial" w:hAnsi="Arial" w:cs="Arial"/>
        </w:rPr>
      </w:pPr>
    </w:p>
    <w:p w:rsidR="00020C7F" w:rsidRDefault="00C4670D" w:rsidP="00B71B1C">
      <w:pPr>
        <w:spacing w:after="0" w:line="240" w:lineRule="atLeast"/>
        <w:ind w:left="567"/>
        <w:rPr>
          <w:rFonts w:ascii="Arial" w:hAnsi="Arial" w:cs="Arial"/>
        </w:rPr>
      </w:pPr>
      <w:r w:rsidRPr="002C5CD8">
        <w:rPr>
          <w:rFonts w:ascii="Arial" w:hAnsi="Arial" w:cs="Arial"/>
        </w:rPr>
        <w:t>It</w:t>
      </w:r>
      <w:r w:rsidR="00D2388C" w:rsidRPr="002C5CD8">
        <w:rPr>
          <w:rFonts w:ascii="Arial" w:hAnsi="Arial" w:cs="Arial"/>
        </w:rPr>
        <w:t xml:space="preserve"> de</w:t>
      </w:r>
      <w:r w:rsidR="002C5CD8" w:rsidRPr="002C5CD8">
        <w:rPr>
          <w:rFonts w:ascii="Arial" w:hAnsi="Arial" w:cs="Arial"/>
        </w:rPr>
        <w:t>tails</w:t>
      </w:r>
      <w:r w:rsidR="00020C7F">
        <w:rPr>
          <w:rFonts w:ascii="Arial" w:hAnsi="Arial" w:cs="Arial"/>
        </w:rPr>
        <w:t xml:space="preserve">:- </w:t>
      </w:r>
      <w:r w:rsidR="00D2388C" w:rsidRPr="002C5CD8">
        <w:rPr>
          <w:rFonts w:ascii="Arial" w:hAnsi="Arial" w:cs="Arial"/>
        </w:rPr>
        <w:t xml:space="preserve"> </w:t>
      </w:r>
    </w:p>
    <w:p w:rsidR="00020C7F" w:rsidRPr="008D3584" w:rsidRDefault="00020C7F" w:rsidP="00020C7F">
      <w:pPr>
        <w:pStyle w:val="ListParagraph"/>
        <w:numPr>
          <w:ilvl w:val="0"/>
          <w:numId w:val="54"/>
        </w:numPr>
        <w:rPr>
          <w:rFonts w:cs="Arial"/>
          <w:sz w:val="22"/>
        </w:rPr>
      </w:pPr>
      <w:r w:rsidRPr="008D3584">
        <w:rPr>
          <w:rFonts w:cs="Arial"/>
          <w:sz w:val="22"/>
        </w:rPr>
        <w:t>what we are doing to</w:t>
      </w:r>
      <w:r w:rsidR="00D2388C" w:rsidRPr="008D3584">
        <w:rPr>
          <w:rFonts w:cs="Arial"/>
          <w:sz w:val="22"/>
        </w:rPr>
        <w:t xml:space="preserve"> </w:t>
      </w:r>
      <w:r w:rsidRPr="008D3584">
        <w:rPr>
          <w:rFonts w:cs="Arial"/>
          <w:sz w:val="22"/>
        </w:rPr>
        <w:t>meet</w:t>
      </w:r>
      <w:r w:rsidR="00D2388C" w:rsidRPr="008D3584">
        <w:rPr>
          <w:rFonts w:cs="Arial"/>
          <w:sz w:val="22"/>
        </w:rPr>
        <w:t xml:space="preserve"> the requirements </w:t>
      </w:r>
      <w:r w:rsidR="00C4670D" w:rsidRPr="008D3584">
        <w:rPr>
          <w:rFonts w:cs="Arial"/>
          <w:sz w:val="22"/>
        </w:rPr>
        <w:t>of</w:t>
      </w:r>
      <w:r w:rsidR="00D2388C" w:rsidRPr="008D3584">
        <w:rPr>
          <w:rFonts w:cs="Arial"/>
          <w:sz w:val="22"/>
        </w:rPr>
        <w:t xml:space="preserve"> the </w:t>
      </w:r>
      <w:r w:rsidR="00C4670D" w:rsidRPr="008D3584">
        <w:rPr>
          <w:rFonts w:cs="Arial"/>
          <w:sz w:val="22"/>
        </w:rPr>
        <w:t xml:space="preserve">Equality Act 2010 </w:t>
      </w:r>
      <w:r w:rsidR="00D2388C" w:rsidRPr="008D3584">
        <w:rPr>
          <w:rFonts w:cs="Arial"/>
          <w:sz w:val="22"/>
        </w:rPr>
        <w:t>Public Sector Equality Dut</w:t>
      </w:r>
      <w:r w:rsidRPr="008D3584">
        <w:rPr>
          <w:rFonts w:cs="Arial"/>
          <w:sz w:val="22"/>
        </w:rPr>
        <w:t>ies</w:t>
      </w:r>
    </w:p>
    <w:p w:rsidR="00020C7F" w:rsidRPr="008D3584" w:rsidRDefault="00020C7F" w:rsidP="00020C7F">
      <w:pPr>
        <w:pStyle w:val="ListParagraph"/>
        <w:numPr>
          <w:ilvl w:val="0"/>
          <w:numId w:val="54"/>
        </w:numPr>
        <w:rPr>
          <w:rFonts w:cs="Arial"/>
          <w:sz w:val="22"/>
        </w:rPr>
      </w:pPr>
      <w:r w:rsidRPr="008D3584">
        <w:rPr>
          <w:rFonts w:cs="Arial"/>
          <w:sz w:val="22"/>
        </w:rPr>
        <w:t xml:space="preserve">what </w:t>
      </w:r>
      <w:r w:rsidR="002C5CD8" w:rsidRPr="008D3584">
        <w:rPr>
          <w:rFonts w:cs="Arial"/>
          <w:sz w:val="22"/>
        </w:rPr>
        <w:t xml:space="preserve">progress we’ve made in achieving our equality outcomes for the period 2013-17 and </w:t>
      </w:r>
    </w:p>
    <w:p w:rsidR="00D2388C" w:rsidRPr="008D3584" w:rsidRDefault="002C5CD8" w:rsidP="00020C7F">
      <w:pPr>
        <w:pStyle w:val="ListParagraph"/>
        <w:numPr>
          <w:ilvl w:val="0"/>
          <w:numId w:val="54"/>
        </w:numPr>
        <w:rPr>
          <w:rFonts w:cs="Arial"/>
          <w:sz w:val="22"/>
        </w:rPr>
      </w:pPr>
      <w:proofErr w:type="gramStart"/>
      <w:r w:rsidRPr="008D3584">
        <w:rPr>
          <w:rFonts w:cs="Arial"/>
          <w:sz w:val="22"/>
        </w:rPr>
        <w:t>what</w:t>
      </w:r>
      <w:proofErr w:type="gramEnd"/>
      <w:r w:rsidRPr="008D3584">
        <w:rPr>
          <w:rFonts w:cs="Arial"/>
          <w:sz w:val="22"/>
        </w:rPr>
        <w:t xml:space="preserve"> we want to do for the next four years to 2021.</w:t>
      </w:r>
    </w:p>
    <w:p w:rsidR="00B71B1C" w:rsidRPr="00B010CB" w:rsidRDefault="00B71B1C" w:rsidP="00B71B1C">
      <w:pPr>
        <w:spacing w:after="0" w:line="240" w:lineRule="atLeast"/>
        <w:rPr>
          <w:rFonts w:ascii="Arial" w:hAnsi="Arial" w:cs="Arial"/>
        </w:rPr>
      </w:pPr>
    </w:p>
    <w:p w:rsidR="00867FDB" w:rsidRPr="00B010CB" w:rsidRDefault="00867FDB" w:rsidP="0023195B">
      <w:pPr>
        <w:spacing w:after="0" w:line="240" w:lineRule="atLeast"/>
        <w:jc w:val="both"/>
        <w:rPr>
          <w:rFonts w:ascii="Arial" w:hAnsi="Arial" w:cs="Arial"/>
        </w:rPr>
      </w:pPr>
    </w:p>
    <w:p w:rsidR="00D05DCC" w:rsidRPr="00B010CB" w:rsidRDefault="00D05DCC" w:rsidP="0023195B">
      <w:pPr>
        <w:spacing w:after="0" w:line="240" w:lineRule="atLeast"/>
        <w:jc w:val="both"/>
        <w:rPr>
          <w:rFonts w:ascii="Arial" w:hAnsi="Arial" w:cs="Arial"/>
        </w:rPr>
      </w:pPr>
    </w:p>
    <w:p w:rsidR="00F54FDE" w:rsidRPr="00B71B1C" w:rsidRDefault="00020C7F" w:rsidP="00B71B1C">
      <w:pPr>
        <w:pStyle w:val="ListParagraph"/>
        <w:numPr>
          <w:ilvl w:val="0"/>
          <w:numId w:val="39"/>
        </w:numPr>
        <w:ind w:left="567" w:hanging="567"/>
        <w:jc w:val="both"/>
        <w:rPr>
          <w:rFonts w:cs="Arial"/>
          <w:b/>
          <w:sz w:val="22"/>
        </w:rPr>
      </w:pPr>
      <w:r>
        <w:rPr>
          <w:rFonts w:cs="Arial"/>
          <w:b/>
          <w:sz w:val="22"/>
        </w:rPr>
        <w:t>HOW EQUALITY IS PART OF EVERYTHING WE DO</w:t>
      </w:r>
    </w:p>
    <w:p w:rsidR="001B701D" w:rsidRPr="00B010CB" w:rsidRDefault="001B701D" w:rsidP="0023195B">
      <w:pPr>
        <w:spacing w:after="0" w:line="240" w:lineRule="atLeast"/>
        <w:jc w:val="both"/>
        <w:rPr>
          <w:rFonts w:ascii="Arial" w:hAnsi="Arial" w:cs="Arial"/>
          <w:b/>
        </w:rPr>
      </w:pPr>
    </w:p>
    <w:p w:rsidR="00B71B1C" w:rsidRDefault="00452422" w:rsidP="00C4670D">
      <w:pPr>
        <w:pStyle w:val="ListParagraph"/>
        <w:ind w:left="567"/>
        <w:jc w:val="both"/>
        <w:rPr>
          <w:rFonts w:cs="Arial"/>
          <w:b/>
          <w:sz w:val="22"/>
        </w:rPr>
      </w:pPr>
      <w:r w:rsidRPr="00B71B1C">
        <w:rPr>
          <w:rFonts w:cs="Arial"/>
          <w:b/>
          <w:sz w:val="22"/>
        </w:rPr>
        <w:t xml:space="preserve">Leadership and </w:t>
      </w:r>
      <w:r w:rsidR="00B71B1C" w:rsidRPr="00B71B1C">
        <w:rPr>
          <w:rFonts w:cs="Arial"/>
          <w:b/>
          <w:sz w:val="22"/>
        </w:rPr>
        <w:t>A</w:t>
      </w:r>
      <w:r w:rsidRPr="00B71B1C">
        <w:rPr>
          <w:rFonts w:cs="Arial"/>
          <w:b/>
          <w:sz w:val="22"/>
        </w:rPr>
        <w:t>ccountability</w:t>
      </w:r>
    </w:p>
    <w:p w:rsidR="008979B2" w:rsidRPr="00C4670D" w:rsidRDefault="008979B2" w:rsidP="00C4670D">
      <w:pPr>
        <w:pStyle w:val="ListParagraph"/>
        <w:ind w:left="567"/>
        <w:jc w:val="both"/>
        <w:rPr>
          <w:rFonts w:cs="Arial"/>
          <w:b/>
          <w:sz w:val="22"/>
        </w:rPr>
      </w:pPr>
    </w:p>
    <w:p w:rsidR="00533F3B" w:rsidRPr="00B010CB" w:rsidRDefault="00F54FDE" w:rsidP="00C45042">
      <w:pPr>
        <w:spacing w:after="0" w:line="240" w:lineRule="atLeast"/>
        <w:ind w:left="567"/>
        <w:rPr>
          <w:rFonts w:ascii="Arial" w:hAnsi="Arial" w:cs="Arial"/>
        </w:rPr>
      </w:pPr>
      <w:r w:rsidRPr="00B010CB">
        <w:rPr>
          <w:rFonts w:ascii="Arial" w:hAnsi="Arial" w:cs="Arial"/>
        </w:rPr>
        <w:t xml:space="preserve">Since </w:t>
      </w:r>
      <w:r w:rsidR="00020C7F">
        <w:rPr>
          <w:rFonts w:ascii="Arial" w:hAnsi="Arial" w:cs="Arial"/>
        </w:rPr>
        <w:t>our</w:t>
      </w:r>
      <w:r w:rsidRPr="00B010CB">
        <w:rPr>
          <w:rFonts w:ascii="Arial" w:hAnsi="Arial" w:cs="Arial"/>
        </w:rPr>
        <w:t xml:space="preserve"> </w:t>
      </w:r>
      <w:r w:rsidR="00C4670D">
        <w:rPr>
          <w:rFonts w:ascii="Arial" w:hAnsi="Arial" w:cs="Arial"/>
        </w:rPr>
        <w:t>last</w:t>
      </w:r>
      <w:r w:rsidR="00020C7F">
        <w:rPr>
          <w:rFonts w:ascii="Arial" w:hAnsi="Arial" w:cs="Arial"/>
        </w:rPr>
        <w:t xml:space="preserve"> equality</w:t>
      </w:r>
      <w:r w:rsidR="00C4670D">
        <w:rPr>
          <w:rFonts w:ascii="Arial" w:hAnsi="Arial" w:cs="Arial"/>
        </w:rPr>
        <w:t xml:space="preserve"> </w:t>
      </w:r>
      <w:r w:rsidRPr="00B010CB">
        <w:rPr>
          <w:rFonts w:ascii="Arial" w:hAnsi="Arial" w:cs="Arial"/>
        </w:rPr>
        <w:t>report</w:t>
      </w:r>
      <w:r w:rsidR="00B71B1C">
        <w:rPr>
          <w:rFonts w:ascii="Arial" w:hAnsi="Arial" w:cs="Arial"/>
        </w:rPr>
        <w:t xml:space="preserve">, </w:t>
      </w:r>
      <w:r w:rsidRPr="00B010CB">
        <w:rPr>
          <w:rFonts w:ascii="Arial" w:hAnsi="Arial" w:cs="Arial"/>
        </w:rPr>
        <w:t>published in 2015</w:t>
      </w:r>
      <w:r w:rsidR="00B71B1C">
        <w:rPr>
          <w:rFonts w:ascii="Arial" w:hAnsi="Arial" w:cs="Arial"/>
        </w:rPr>
        <w:t>,</w:t>
      </w:r>
      <w:r w:rsidRPr="00B010CB">
        <w:rPr>
          <w:rFonts w:ascii="Arial" w:hAnsi="Arial" w:cs="Arial"/>
        </w:rPr>
        <w:t xml:space="preserve"> the Council has </w:t>
      </w:r>
      <w:r w:rsidR="00020C7F">
        <w:rPr>
          <w:rFonts w:ascii="Arial" w:hAnsi="Arial" w:cs="Arial"/>
        </w:rPr>
        <w:t>been undergoing</w:t>
      </w:r>
      <w:r w:rsidRPr="00B010CB">
        <w:rPr>
          <w:rFonts w:ascii="Arial" w:hAnsi="Arial" w:cs="Arial"/>
        </w:rPr>
        <w:t xml:space="preserve"> </w:t>
      </w:r>
      <w:r w:rsidR="00A701DA" w:rsidRPr="00B010CB">
        <w:rPr>
          <w:rFonts w:ascii="Arial" w:hAnsi="Arial" w:cs="Arial"/>
        </w:rPr>
        <w:t>a period of</w:t>
      </w:r>
      <w:r w:rsidRPr="00B010CB">
        <w:rPr>
          <w:rFonts w:ascii="Arial" w:hAnsi="Arial" w:cs="Arial"/>
        </w:rPr>
        <w:t xml:space="preserve"> change</w:t>
      </w:r>
      <w:r w:rsidR="001B235F" w:rsidRPr="00B010CB">
        <w:rPr>
          <w:rFonts w:ascii="Arial" w:hAnsi="Arial" w:cs="Arial"/>
        </w:rPr>
        <w:t xml:space="preserve"> and a new organisational structure is developing.</w:t>
      </w:r>
      <w:r w:rsidR="00651B30" w:rsidRPr="00B010CB">
        <w:rPr>
          <w:rFonts w:ascii="Arial" w:hAnsi="Arial" w:cs="Arial"/>
        </w:rPr>
        <w:t xml:space="preserve"> Also </w:t>
      </w:r>
      <w:r w:rsidR="00B71B1C">
        <w:rPr>
          <w:rFonts w:ascii="Arial" w:hAnsi="Arial" w:cs="Arial"/>
        </w:rPr>
        <w:t>during</w:t>
      </w:r>
      <w:r w:rsidR="00651B30" w:rsidRPr="00B010CB">
        <w:rPr>
          <w:rFonts w:ascii="Arial" w:hAnsi="Arial" w:cs="Arial"/>
        </w:rPr>
        <w:t xml:space="preserve"> this time </w:t>
      </w:r>
      <w:r w:rsidR="00C45042">
        <w:rPr>
          <w:rFonts w:ascii="Arial" w:hAnsi="Arial" w:cs="Arial"/>
        </w:rPr>
        <w:t>the North Lanarkshire</w:t>
      </w:r>
      <w:r w:rsidR="00651B30" w:rsidRPr="00B010CB">
        <w:rPr>
          <w:rFonts w:ascii="Arial" w:hAnsi="Arial" w:cs="Arial"/>
        </w:rPr>
        <w:t xml:space="preserve"> Health and Social Care Partnership</w:t>
      </w:r>
      <w:r w:rsidR="00C45042">
        <w:rPr>
          <w:rFonts w:ascii="Arial" w:hAnsi="Arial" w:cs="Arial"/>
        </w:rPr>
        <w:t xml:space="preserve"> has been </w:t>
      </w:r>
      <w:r w:rsidR="00020C7F">
        <w:rPr>
          <w:rFonts w:ascii="Arial" w:hAnsi="Arial" w:cs="Arial"/>
        </w:rPr>
        <w:t xml:space="preserve">set up. This partnership has </w:t>
      </w:r>
      <w:r w:rsidR="00651B30" w:rsidRPr="00B010CB">
        <w:rPr>
          <w:rFonts w:ascii="Arial" w:hAnsi="Arial" w:cs="Arial"/>
        </w:rPr>
        <w:t>its own equality duties.</w:t>
      </w:r>
    </w:p>
    <w:p w:rsidR="00651B30" w:rsidRPr="00B010CB" w:rsidRDefault="00651B30" w:rsidP="00C45042">
      <w:pPr>
        <w:spacing w:after="0" w:line="240" w:lineRule="atLeast"/>
        <w:ind w:left="567"/>
        <w:jc w:val="both"/>
        <w:rPr>
          <w:rFonts w:ascii="Arial" w:hAnsi="Arial" w:cs="Arial"/>
        </w:rPr>
      </w:pPr>
    </w:p>
    <w:p w:rsidR="00E34C2B" w:rsidRDefault="00020C7F" w:rsidP="00C45042">
      <w:pPr>
        <w:autoSpaceDE w:val="0"/>
        <w:autoSpaceDN w:val="0"/>
        <w:adjustRightInd w:val="0"/>
        <w:spacing w:after="0" w:line="240" w:lineRule="atLeast"/>
        <w:ind w:left="567"/>
        <w:rPr>
          <w:rFonts w:ascii="Arial" w:hAnsi="Arial" w:cs="Arial"/>
        </w:rPr>
      </w:pPr>
      <w:r>
        <w:rPr>
          <w:rFonts w:ascii="Arial" w:hAnsi="Arial" w:cs="Arial"/>
        </w:rPr>
        <w:t>Our</w:t>
      </w:r>
      <w:r w:rsidR="00E34C2B" w:rsidRPr="00B010CB">
        <w:rPr>
          <w:rFonts w:ascii="Arial" w:hAnsi="Arial" w:cs="Arial"/>
        </w:rPr>
        <w:t xml:space="preserve"> Chief Executive has led the way in establishing an ASPIRE programme </w:t>
      </w:r>
      <w:r w:rsidR="00C340D1">
        <w:rPr>
          <w:rFonts w:ascii="Arial" w:hAnsi="Arial" w:cs="Arial"/>
        </w:rPr>
        <w:t xml:space="preserve">as </w:t>
      </w:r>
      <w:r>
        <w:rPr>
          <w:rFonts w:ascii="Arial" w:hAnsi="Arial" w:cs="Arial"/>
        </w:rPr>
        <w:t xml:space="preserve">a </w:t>
      </w:r>
      <w:r w:rsidRPr="00B010CB">
        <w:rPr>
          <w:rFonts w:ascii="Arial" w:hAnsi="Arial" w:cs="Arial"/>
        </w:rPr>
        <w:t>guiding</w:t>
      </w:r>
      <w:r w:rsidR="00E34C2B" w:rsidRPr="00B010CB">
        <w:rPr>
          <w:rFonts w:ascii="Arial" w:hAnsi="Arial" w:cs="Arial"/>
        </w:rPr>
        <w:t xml:space="preserve"> principle</w:t>
      </w:r>
      <w:r w:rsidR="00C340D1">
        <w:rPr>
          <w:rFonts w:ascii="Arial" w:hAnsi="Arial" w:cs="Arial"/>
        </w:rPr>
        <w:t xml:space="preserve"> for </w:t>
      </w:r>
      <w:r>
        <w:rPr>
          <w:rFonts w:ascii="Arial" w:hAnsi="Arial" w:cs="Arial"/>
        </w:rPr>
        <w:t>employees to</w:t>
      </w:r>
      <w:r w:rsidR="00C340D1">
        <w:rPr>
          <w:rFonts w:ascii="Arial" w:hAnsi="Arial" w:cs="Arial"/>
        </w:rPr>
        <w:t xml:space="preserve"> improve</w:t>
      </w:r>
      <w:r w:rsidR="00E34C2B" w:rsidRPr="00B010CB">
        <w:rPr>
          <w:rFonts w:ascii="Arial" w:hAnsi="Arial" w:cs="Arial"/>
        </w:rPr>
        <w:t xml:space="preserve"> services</w:t>
      </w:r>
      <w:r w:rsidR="00C340D1">
        <w:rPr>
          <w:rFonts w:ascii="Arial" w:hAnsi="Arial" w:cs="Arial"/>
        </w:rPr>
        <w:t>.</w:t>
      </w:r>
      <w:r w:rsidR="00E34C2B" w:rsidRPr="00B010CB">
        <w:rPr>
          <w:rFonts w:ascii="Arial" w:hAnsi="Arial" w:cs="Arial"/>
        </w:rPr>
        <w:t xml:space="preserve"> </w:t>
      </w:r>
      <w:r w:rsidRPr="00B010CB">
        <w:rPr>
          <w:rFonts w:ascii="Arial" w:hAnsi="Arial" w:cs="Arial"/>
        </w:rPr>
        <w:t xml:space="preserve">Equality is integral to the principles of </w:t>
      </w:r>
      <w:r>
        <w:rPr>
          <w:rFonts w:ascii="Arial" w:hAnsi="Arial" w:cs="Arial"/>
        </w:rPr>
        <w:t>ASPIRE</w:t>
      </w:r>
      <w:r w:rsidRPr="00B010CB">
        <w:rPr>
          <w:rFonts w:ascii="Arial" w:hAnsi="Arial" w:cs="Arial"/>
        </w:rPr>
        <w:t xml:space="preserve"> </w:t>
      </w:r>
      <w:r>
        <w:rPr>
          <w:rFonts w:ascii="Arial" w:hAnsi="Arial" w:cs="Arial"/>
        </w:rPr>
        <w:t>which</w:t>
      </w:r>
      <w:r w:rsidR="00E34C2B" w:rsidRPr="00B010CB">
        <w:rPr>
          <w:rFonts w:ascii="Arial" w:hAnsi="Arial" w:cs="Arial"/>
        </w:rPr>
        <w:t xml:space="preserve"> stands for: </w:t>
      </w:r>
    </w:p>
    <w:p w:rsidR="00C45042" w:rsidRPr="00B010CB" w:rsidRDefault="00C45042" w:rsidP="00C45042">
      <w:pPr>
        <w:autoSpaceDE w:val="0"/>
        <w:autoSpaceDN w:val="0"/>
        <w:adjustRightInd w:val="0"/>
        <w:spacing w:after="0" w:line="240" w:lineRule="atLeast"/>
        <w:rPr>
          <w:rFonts w:ascii="Arial" w:hAnsi="Arial" w:cs="Arial"/>
        </w:rPr>
      </w:pPr>
    </w:p>
    <w:p w:rsidR="00075E42" w:rsidRPr="008D3584" w:rsidRDefault="00C45042" w:rsidP="00075E42">
      <w:pPr>
        <w:spacing w:after="0" w:line="240" w:lineRule="auto"/>
        <w:ind w:left="567"/>
        <w:jc w:val="both"/>
        <w:rPr>
          <w:rFonts w:ascii="Arial" w:hAnsi="Arial" w:cs="Arial"/>
        </w:rPr>
      </w:pPr>
      <w:proofErr w:type="gramStart"/>
      <w:r w:rsidRPr="008D3584">
        <w:rPr>
          <w:rFonts w:ascii="Arial" w:hAnsi="Arial" w:cs="Arial"/>
        </w:rPr>
        <w:t xml:space="preserve">A – </w:t>
      </w:r>
      <w:r w:rsidR="00E34C2B" w:rsidRPr="008D3584">
        <w:rPr>
          <w:rFonts w:ascii="Arial" w:hAnsi="Arial" w:cs="Arial"/>
        </w:rPr>
        <w:t>Articulate</w:t>
      </w:r>
      <w:r w:rsidR="00075E42" w:rsidRPr="008D3584">
        <w:rPr>
          <w:rFonts w:ascii="Arial" w:hAnsi="Arial" w:cs="Arial"/>
        </w:rPr>
        <w:t xml:space="preserve"> – open, honest and clear at all time</w:t>
      </w:r>
      <w:r w:rsidR="008D3584" w:rsidRPr="008D3584">
        <w:rPr>
          <w:rFonts w:ascii="Arial" w:hAnsi="Arial" w:cs="Arial"/>
        </w:rPr>
        <w:t>s</w:t>
      </w:r>
      <w:proofErr w:type="gramEnd"/>
    </w:p>
    <w:p w:rsidR="00E34C2B" w:rsidRPr="008D3584" w:rsidRDefault="00E34C2B" w:rsidP="00075E42">
      <w:pPr>
        <w:spacing w:after="0" w:line="240" w:lineRule="auto"/>
        <w:ind w:left="567"/>
        <w:jc w:val="both"/>
        <w:rPr>
          <w:rFonts w:ascii="Arial" w:hAnsi="Arial" w:cs="Arial"/>
        </w:rPr>
      </w:pPr>
      <w:r w:rsidRPr="008D3584">
        <w:rPr>
          <w:rFonts w:ascii="Arial" w:hAnsi="Arial" w:cs="Arial"/>
        </w:rPr>
        <w:t>S – Sensitive</w:t>
      </w:r>
      <w:r w:rsidR="00075E42" w:rsidRPr="008D3584">
        <w:rPr>
          <w:rFonts w:ascii="Arial" w:hAnsi="Arial" w:cs="Arial"/>
        </w:rPr>
        <w:t xml:space="preserve"> – to people’s needs and understand that one size doesn’t fit all</w:t>
      </w:r>
    </w:p>
    <w:p w:rsidR="00E34C2B" w:rsidRPr="008D3584" w:rsidRDefault="00E34C2B" w:rsidP="00C45042">
      <w:pPr>
        <w:spacing w:after="0" w:line="240" w:lineRule="auto"/>
        <w:ind w:left="567"/>
        <w:jc w:val="both"/>
        <w:rPr>
          <w:rFonts w:ascii="Arial" w:hAnsi="Arial" w:cs="Arial"/>
        </w:rPr>
      </w:pPr>
      <w:r w:rsidRPr="008D3584">
        <w:rPr>
          <w:rFonts w:ascii="Arial" w:hAnsi="Arial" w:cs="Arial"/>
        </w:rPr>
        <w:t>P – Proactive</w:t>
      </w:r>
      <w:r w:rsidR="00075E42" w:rsidRPr="008D3584">
        <w:rPr>
          <w:rFonts w:ascii="Arial" w:hAnsi="Arial" w:cs="Arial"/>
        </w:rPr>
        <w:t xml:space="preserve"> – in delivering for our communities</w:t>
      </w:r>
    </w:p>
    <w:p w:rsidR="00E34C2B" w:rsidRPr="008D3584" w:rsidRDefault="00E34C2B" w:rsidP="00C45042">
      <w:pPr>
        <w:spacing w:after="0" w:line="240" w:lineRule="auto"/>
        <w:ind w:left="567"/>
        <w:jc w:val="both"/>
        <w:rPr>
          <w:rFonts w:ascii="Arial" w:hAnsi="Arial" w:cs="Arial"/>
        </w:rPr>
      </w:pPr>
      <w:proofErr w:type="gramStart"/>
      <w:r w:rsidRPr="008D3584">
        <w:rPr>
          <w:rFonts w:ascii="Arial" w:hAnsi="Arial" w:cs="Arial"/>
        </w:rPr>
        <w:t xml:space="preserve">I </w:t>
      </w:r>
      <w:r w:rsidR="008D3584">
        <w:rPr>
          <w:rFonts w:ascii="Arial" w:hAnsi="Arial" w:cs="Arial"/>
        </w:rPr>
        <w:t xml:space="preserve"> </w:t>
      </w:r>
      <w:r w:rsidRPr="008D3584">
        <w:rPr>
          <w:rFonts w:ascii="Arial" w:hAnsi="Arial" w:cs="Arial"/>
        </w:rPr>
        <w:t>–</w:t>
      </w:r>
      <w:proofErr w:type="gramEnd"/>
      <w:r w:rsidRPr="008D3584">
        <w:rPr>
          <w:rFonts w:ascii="Arial" w:hAnsi="Arial" w:cs="Arial"/>
        </w:rPr>
        <w:t xml:space="preserve"> Inspiring</w:t>
      </w:r>
      <w:r w:rsidR="00075E42" w:rsidRPr="008D3584">
        <w:rPr>
          <w:rFonts w:ascii="Arial" w:hAnsi="Arial" w:cs="Arial"/>
        </w:rPr>
        <w:t xml:space="preserve"> – in our ambitions</w:t>
      </w:r>
    </w:p>
    <w:p w:rsidR="00E34C2B" w:rsidRPr="008D3584" w:rsidRDefault="00E34C2B" w:rsidP="00C45042">
      <w:pPr>
        <w:spacing w:after="0" w:line="240" w:lineRule="auto"/>
        <w:ind w:left="567"/>
        <w:jc w:val="both"/>
        <w:rPr>
          <w:rFonts w:ascii="Arial" w:hAnsi="Arial" w:cs="Arial"/>
        </w:rPr>
      </w:pPr>
      <w:r w:rsidRPr="008D3584">
        <w:rPr>
          <w:rFonts w:ascii="Arial" w:hAnsi="Arial" w:cs="Arial"/>
        </w:rPr>
        <w:t>R – Realistic</w:t>
      </w:r>
      <w:r w:rsidR="00075E42" w:rsidRPr="008D3584">
        <w:rPr>
          <w:rFonts w:ascii="Arial" w:hAnsi="Arial" w:cs="Arial"/>
        </w:rPr>
        <w:t xml:space="preserve"> – in our expectations, and we</w:t>
      </w:r>
    </w:p>
    <w:p w:rsidR="00E34C2B" w:rsidRPr="008D3584" w:rsidRDefault="00E34C2B" w:rsidP="00C45042">
      <w:pPr>
        <w:spacing w:after="0" w:line="240" w:lineRule="auto"/>
        <w:ind w:left="567"/>
        <w:jc w:val="both"/>
        <w:rPr>
          <w:rFonts w:ascii="Arial" w:hAnsi="Arial" w:cs="Arial"/>
        </w:rPr>
      </w:pPr>
      <w:r w:rsidRPr="008D3584">
        <w:rPr>
          <w:rFonts w:ascii="Arial" w:hAnsi="Arial" w:cs="Arial"/>
        </w:rPr>
        <w:t xml:space="preserve">E – Evaluate </w:t>
      </w:r>
      <w:r w:rsidR="00075E42" w:rsidRPr="008D3584">
        <w:rPr>
          <w:rFonts w:ascii="Arial" w:hAnsi="Arial" w:cs="Arial"/>
        </w:rPr>
        <w:t>– to be sure we have made a difference</w:t>
      </w:r>
    </w:p>
    <w:p w:rsidR="00E34C2B" w:rsidRPr="008D3584" w:rsidRDefault="00E34C2B" w:rsidP="0023195B">
      <w:pPr>
        <w:spacing w:after="0" w:line="240" w:lineRule="atLeast"/>
        <w:jc w:val="both"/>
        <w:rPr>
          <w:rFonts w:ascii="Arial" w:hAnsi="Arial" w:cs="Arial"/>
        </w:rPr>
      </w:pPr>
    </w:p>
    <w:p w:rsidR="00E34C2B" w:rsidRPr="00B010CB" w:rsidRDefault="00E34C2B" w:rsidP="00D10111">
      <w:pPr>
        <w:spacing w:after="0" w:line="240" w:lineRule="atLeast"/>
        <w:rPr>
          <w:rFonts w:ascii="Arial" w:hAnsi="Arial" w:cs="Arial"/>
        </w:rPr>
      </w:pPr>
    </w:p>
    <w:p w:rsidR="00E34C2B" w:rsidRDefault="00F54FDE" w:rsidP="00020C7F">
      <w:pPr>
        <w:spacing w:after="0" w:line="240" w:lineRule="atLeast"/>
        <w:ind w:left="567"/>
        <w:rPr>
          <w:rFonts w:ascii="Arial" w:hAnsi="Arial" w:cs="Arial"/>
        </w:rPr>
      </w:pPr>
      <w:r w:rsidRPr="00B010CB">
        <w:rPr>
          <w:rFonts w:ascii="Arial" w:hAnsi="Arial" w:cs="Arial"/>
        </w:rPr>
        <w:t>To firmly put equality</w:t>
      </w:r>
      <w:r w:rsidR="00A701DA" w:rsidRPr="00B010CB">
        <w:rPr>
          <w:rFonts w:ascii="Arial" w:hAnsi="Arial" w:cs="Arial"/>
        </w:rPr>
        <w:t xml:space="preserve"> at</w:t>
      </w:r>
      <w:r w:rsidRPr="00B010CB">
        <w:rPr>
          <w:rFonts w:ascii="Arial" w:hAnsi="Arial" w:cs="Arial"/>
        </w:rPr>
        <w:t xml:space="preserve"> the</w:t>
      </w:r>
      <w:r w:rsidR="00A701DA" w:rsidRPr="00B010CB">
        <w:rPr>
          <w:rFonts w:ascii="Arial" w:hAnsi="Arial" w:cs="Arial"/>
        </w:rPr>
        <w:t xml:space="preserve"> heart of the organisation a new Youth and Equalities Committee was set up</w:t>
      </w:r>
      <w:r w:rsidR="00452422" w:rsidRPr="00B010CB">
        <w:rPr>
          <w:rFonts w:ascii="Arial" w:hAnsi="Arial" w:cs="Arial"/>
        </w:rPr>
        <w:t xml:space="preserve"> in April 2016</w:t>
      </w:r>
      <w:r w:rsidR="00A701DA" w:rsidRPr="00B010CB">
        <w:rPr>
          <w:rFonts w:ascii="Arial" w:hAnsi="Arial" w:cs="Arial"/>
        </w:rPr>
        <w:t>.</w:t>
      </w:r>
      <w:r w:rsidR="00533F3B" w:rsidRPr="00B010CB">
        <w:rPr>
          <w:rFonts w:ascii="Arial" w:hAnsi="Arial" w:cs="Arial"/>
        </w:rPr>
        <w:t xml:space="preserve"> This Committee provides equality activity with a regular focus, scrutiny and profile. </w:t>
      </w:r>
      <w:r w:rsidR="00E34C2B" w:rsidRPr="00B010CB">
        <w:rPr>
          <w:rFonts w:ascii="Arial" w:hAnsi="Arial" w:cs="Arial"/>
        </w:rPr>
        <w:t xml:space="preserve">Since its formation this Committee has considered </w:t>
      </w:r>
      <w:r w:rsidR="00020C7F">
        <w:rPr>
          <w:rFonts w:ascii="Arial" w:hAnsi="Arial" w:cs="Arial"/>
        </w:rPr>
        <w:t xml:space="preserve">a number of </w:t>
      </w:r>
      <w:r w:rsidR="00E34C2B" w:rsidRPr="00B010CB">
        <w:rPr>
          <w:rFonts w:ascii="Arial" w:hAnsi="Arial" w:cs="Arial"/>
        </w:rPr>
        <w:t xml:space="preserve">reports on </w:t>
      </w:r>
      <w:r w:rsidR="008979B2">
        <w:rPr>
          <w:rFonts w:ascii="Arial" w:hAnsi="Arial" w:cs="Arial"/>
        </w:rPr>
        <w:t>equality including</w:t>
      </w:r>
      <w:r w:rsidR="00E34C2B" w:rsidRPr="00B010CB">
        <w:rPr>
          <w:rFonts w:ascii="Arial" w:hAnsi="Arial" w:cs="Arial"/>
        </w:rPr>
        <w:t>:-</w:t>
      </w:r>
    </w:p>
    <w:p w:rsidR="00C45042" w:rsidRPr="00B010CB" w:rsidRDefault="00C45042" w:rsidP="00C45042">
      <w:pPr>
        <w:spacing w:after="0" w:line="240" w:lineRule="atLeast"/>
        <w:ind w:left="567"/>
        <w:rPr>
          <w:rFonts w:ascii="Arial" w:hAnsi="Arial" w:cs="Arial"/>
        </w:rPr>
      </w:pPr>
    </w:p>
    <w:p w:rsidR="00E34C2B" w:rsidRPr="008D3584" w:rsidRDefault="00E34C2B" w:rsidP="00C45042">
      <w:pPr>
        <w:pStyle w:val="ListParagraph"/>
        <w:numPr>
          <w:ilvl w:val="0"/>
          <w:numId w:val="17"/>
        </w:numPr>
        <w:ind w:left="851" w:hanging="284"/>
        <w:jc w:val="both"/>
        <w:rPr>
          <w:rFonts w:cs="Arial"/>
          <w:sz w:val="22"/>
        </w:rPr>
      </w:pPr>
      <w:r w:rsidRPr="008D3584">
        <w:rPr>
          <w:rFonts w:cs="Arial"/>
          <w:sz w:val="22"/>
        </w:rPr>
        <w:t>B</w:t>
      </w:r>
      <w:r w:rsidR="00CA395A" w:rsidRPr="008D3584">
        <w:rPr>
          <w:rFonts w:cs="Arial"/>
          <w:sz w:val="22"/>
        </w:rPr>
        <w:t xml:space="preserve">ritish </w:t>
      </w:r>
      <w:r w:rsidRPr="008D3584">
        <w:rPr>
          <w:rFonts w:cs="Arial"/>
          <w:sz w:val="22"/>
        </w:rPr>
        <w:t>S</w:t>
      </w:r>
      <w:r w:rsidR="00CA395A" w:rsidRPr="008D3584">
        <w:rPr>
          <w:rFonts w:cs="Arial"/>
          <w:sz w:val="22"/>
        </w:rPr>
        <w:t xml:space="preserve">ign </w:t>
      </w:r>
      <w:r w:rsidRPr="008D3584">
        <w:rPr>
          <w:rFonts w:cs="Arial"/>
          <w:sz w:val="22"/>
        </w:rPr>
        <w:t>L</w:t>
      </w:r>
      <w:r w:rsidR="00CA395A" w:rsidRPr="008D3584">
        <w:rPr>
          <w:rFonts w:cs="Arial"/>
          <w:sz w:val="22"/>
        </w:rPr>
        <w:t>anguage</w:t>
      </w:r>
      <w:r w:rsidRPr="008D3584">
        <w:rPr>
          <w:rFonts w:cs="Arial"/>
          <w:sz w:val="22"/>
        </w:rPr>
        <w:t xml:space="preserve"> (Scotland ) Act 2015</w:t>
      </w:r>
    </w:p>
    <w:p w:rsidR="00E34C2B" w:rsidRPr="008D3584" w:rsidRDefault="004230C7" w:rsidP="00C45042">
      <w:pPr>
        <w:pStyle w:val="ListParagraph"/>
        <w:numPr>
          <w:ilvl w:val="0"/>
          <w:numId w:val="17"/>
        </w:numPr>
        <w:ind w:left="851" w:hanging="284"/>
        <w:jc w:val="both"/>
        <w:rPr>
          <w:rFonts w:cs="Arial"/>
          <w:color w:val="000000" w:themeColor="text1"/>
          <w:sz w:val="22"/>
        </w:rPr>
      </w:pPr>
      <w:hyperlink r:id="rId10" w:tooltip="Download the attached file" w:history="1">
        <w:r w:rsidR="00E34C2B" w:rsidRPr="008D3584">
          <w:rPr>
            <w:rFonts w:cs="Arial"/>
            <w:color w:val="000000" w:themeColor="text1"/>
            <w:sz w:val="22"/>
          </w:rPr>
          <w:t>United Nations Convention on the Rights of Persons with Disabilities - Scottish Local Government Delivery Plan</w:t>
        </w:r>
      </w:hyperlink>
    </w:p>
    <w:p w:rsidR="00E34C2B" w:rsidRPr="008D3584" w:rsidRDefault="00E34C2B" w:rsidP="00C45042">
      <w:pPr>
        <w:pStyle w:val="ListParagraph"/>
        <w:numPr>
          <w:ilvl w:val="0"/>
          <w:numId w:val="17"/>
        </w:numPr>
        <w:ind w:left="851" w:hanging="284"/>
        <w:jc w:val="both"/>
        <w:rPr>
          <w:rFonts w:cs="Arial"/>
          <w:color w:val="000000" w:themeColor="text1"/>
          <w:sz w:val="22"/>
        </w:rPr>
      </w:pPr>
      <w:r w:rsidRPr="008D3584">
        <w:rPr>
          <w:rFonts w:cs="Arial"/>
          <w:color w:val="000000" w:themeColor="text1"/>
          <w:sz w:val="22"/>
        </w:rPr>
        <w:t xml:space="preserve">Syrian Refugee Resettlement Programme </w:t>
      </w:r>
    </w:p>
    <w:p w:rsidR="008979B2" w:rsidRPr="008D3584" w:rsidRDefault="004230C7" w:rsidP="008979B2">
      <w:pPr>
        <w:pStyle w:val="ListParagraph"/>
        <w:numPr>
          <w:ilvl w:val="0"/>
          <w:numId w:val="17"/>
        </w:numPr>
        <w:ind w:left="851" w:hanging="284"/>
        <w:jc w:val="both"/>
        <w:rPr>
          <w:rFonts w:cs="Arial"/>
          <w:color w:val="000000" w:themeColor="text1"/>
          <w:sz w:val="22"/>
        </w:rPr>
      </w:pPr>
      <w:hyperlink r:id="rId11" w:tooltip="Download the attached file" w:history="1">
        <w:r w:rsidR="008979B2" w:rsidRPr="008D3584">
          <w:rPr>
            <w:rFonts w:cs="Arial"/>
            <w:color w:val="000000" w:themeColor="text1"/>
            <w:sz w:val="22"/>
          </w:rPr>
          <w:t xml:space="preserve">Human Rights </w:t>
        </w:r>
      </w:hyperlink>
    </w:p>
    <w:p w:rsidR="008979B2" w:rsidRPr="008D3584" w:rsidRDefault="008979B2" w:rsidP="008979B2">
      <w:pPr>
        <w:pStyle w:val="ListParagraph"/>
        <w:numPr>
          <w:ilvl w:val="0"/>
          <w:numId w:val="17"/>
        </w:numPr>
        <w:ind w:left="851" w:hanging="284"/>
        <w:jc w:val="both"/>
        <w:rPr>
          <w:rFonts w:cs="Arial"/>
          <w:color w:val="000000" w:themeColor="text1"/>
          <w:sz w:val="22"/>
        </w:rPr>
      </w:pPr>
      <w:r w:rsidRPr="008D3584">
        <w:rPr>
          <w:rFonts w:cs="Arial"/>
          <w:color w:val="193828"/>
          <w:sz w:val="22"/>
        </w:rPr>
        <w:t>Sc</w:t>
      </w:r>
      <w:r w:rsidRPr="008D3584">
        <w:rPr>
          <w:rFonts w:cs="Arial"/>
          <w:color w:val="000000" w:themeColor="text1"/>
          <w:sz w:val="22"/>
        </w:rPr>
        <w:t>ottish Nation</w:t>
      </w:r>
      <w:r w:rsidR="009C64A7" w:rsidRPr="008D3584">
        <w:rPr>
          <w:rFonts w:cs="Arial"/>
          <w:color w:val="000000" w:themeColor="text1"/>
          <w:sz w:val="22"/>
        </w:rPr>
        <w:t>al Action Plan for Human Rights</w:t>
      </w:r>
    </w:p>
    <w:p w:rsidR="008979B2" w:rsidRPr="008D3584" w:rsidRDefault="00E34C2B" w:rsidP="00C45042">
      <w:pPr>
        <w:pStyle w:val="ListParagraph"/>
        <w:numPr>
          <w:ilvl w:val="0"/>
          <w:numId w:val="17"/>
        </w:numPr>
        <w:ind w:left="851" w:hanging="284"/>
        <w:jc w:val="both"/>
        <w:rPr>
          <w:rFonts w:cs="Arial"/>
          <w:color w:val="000000" w:themeColor="text1"/>
          <w:sz w:val="22"/>
        </w:rPr>
      </w:pPr>
      <w:r w:rsidRPr="008D3584">
        <w:rPr>
          <w:rFonts w:cs="Arial"/>
          <w:color w:val="000000" w:themeColor="text1"/>
          <w:sz w:val="22"/>
        </w:rPr>
        <w:t xml:space="preserve">Public sector equality duties </w:t>
      </w:r>
      <w:r w:rsidR="008D3584">
        <w:rPr>
          <w:rFonts w:cs="Arial"/>
          <w:color w:val="000000" w:themeColor="text1"/>
          <w:sz w:val="22"/>
        </w:rPr>
        <w:t>and</w:t>
      </w:r>
    </w:p>
    <w:p w:rsidR="00E34C2B" w:rsidRPr="008D3584" w:rsidRDefault="00E34C2B" w:rsidP="00C45042">
      <w:pPr>
        <w:pStyle w:val="ListParagraph"/>
        <w:numPr>
          <w:ilvl w:val="0"/>
          <w:numId w:val="17"/>
        </w:numPr>
        <w:ind w:left="851" w:hanging="284"/>
        <w:jc w:val="both"/>
        <w:rPr>
          <w:rFonts w:cs="Arial"/>
          <w:color w:val="000000" w:themeColor="text1"/>
          <w:sz w:val="22"/>
        </w:rPr>
      </w:pPr>
      <w:r w:rsidRPr="008D3584">
        <w:rPr>
          <w:rFonts w:cs="Arial"/>
          <w:color w:val="000000" w:themeColor="text1"/>
          <w:sz w:val="22"/>
        </w:rPr>
        <w:t>NLC Employee Equality Forum</w:t>
      </w:r>
      <w:r w:rsidR="00FE50A9" w:rsidRPr="008D3584">
        <w:rPr>
          <w:rFonts w:cs="Arial"/>
          <w:color w:val="000000" w:themeColor="text1"/>
          <w:sz w:val="22"/>
        </w:rPr>
        <w:t>.</w:t>
      </w:r>
    </w:p>
    <w:p w:rsidR="00E34C2B" w:rsidRPr="00B010CB" w:rsidRDefault="00E34C2B" w:rsidP="0023195B">
      <w:pPr>
        <w:spacing w:after="0" w:line="240" w:lineRule="atLeast"/>
        <w:jc w:val="both"/>
        <w:rPr>
          <w:rFonts w:ascii="Arial" w:hAnsi="Arial" w:cs="Arial"/>
        </w:rPr>
      </w:pPr>
    </w:p>
    <w:p w:rsidR="001B235F" w:rsidRPr="00B010CB" w:rsidRDefault="00452422" w:rsidP="00C45042">
      <w:pPr>
        <w:spacing w:after="0" w:line="240" w:lineRule="atLeast"/>
        <w:ind w:left="567"/>
        <w:jc w:val="both"/>
        <w:rPr>
          <w:rFonts w:ascii="Arial" w:hAnsi="Arial" w:cs="Arial"/>
        </w:rPr>
      </w:pPr>
      <w:r w:rsidRPr="00B010CB">
        <w:rPr>
          <w:rFonts w:ascii="Arial" w:hAnsi="Arial" w:cs="Arial"/>
        </w:rPr>
        <w:t>In addition</w:t>
      </w:r>
      <w:r w:rsidR="00533F3B" w:rsidRPr="00B010CB">
        <w:rPr>
          <w:rFonts w:ascii="Arial" w:hAnsi="Arial" w:cs="Arial"/>
        </w:rPr>
        <w:t xml:space="preserve">, as with all high level </w:t>
      </w:r>
      <w:r w:rsidR="008979B2">
        <w:rPr>
          <w:rFonts w:ascii="Arial" w:hAnsi="Arial" w:cs="Arial"/>
        </w:rPr>
        <w:t>council</w:t>
      </w:r>
      <w:r w:rsidR="00533F3B" w:rsidRPr="00B010CB">
        <w:rPr>
          <w:rFonts w:ascii="Arial" w:hAnsi="Arial" w:cs="Arial"/>
        </w:rPr>
        <w:t xml:space="preserve"> business, accountability on equality matters is considered by the Council’</w:t>
      </w:r>
      <w:r w:rsidRPr="00B010CB">
        <w:rPr>
          <w:rFonts w:ascii="Arial" w:hAnsi="Arial" w:cs="Arial"/>
        </w:rPr>
        <w:t xml:space="preserve">s Policy and Resources Committee. </w:t>
      </w:r>
    </w:p>
    <w:p w:rsidR="001B701D" w:rsidRDefault="001B701D" w:rsidP="0023195B">
      <w:pPr>
        <w:spacing w:after="0" w:line="240" w:lineRule="atLeast"/>
        <w:jc w:val="both"/>
        <w:rPr>
          <w:rFonts w:ascii="Arial" w:hAnsi="Arial" w:cs="Arial"/>
          <w:b/>
          <w:i/>
        </w:rPr>
      </w:pPr>
    </w:p>
    <w:p w:rsidR="008D3584" w:rsidRPr="00B010CB" w:rsidRDefault="008D3584" w:rsidP="0023195B">
      <w:pPr>
        <w:spacing w:after="0" w:line="240" w:lineRule="atLeast"/>
        <w:jc w:val="both"/>
        <w:rPr>
          <w:rFonts w:ascii="Arial" w:hAnsi="Arial" w:cs="Arial"/>
          <w:b/>
          <w:i/>
        </w:rPr>
      </w:pPr>
    </w:p>
    <w:p w:rsidR="002D5338" w:rsidRDefault="002D5338" w:rsidP="002C5CD8">
      <w:pPr>
        <w:pStyle w:val="ListParagraph"/>
        <w:ind w:left="567"/>
        <w:jc w:val="both"/>
        <w:rPr>
          <w:rFonts w:cs="Arial"/>
          <w:b/>
          <w:sz w:val="22"/>
        </w:rPr>
      </w:pPr>
    </w:p>
    <w:p w:rsidR="00186FAD" w:rsidRPr="00C45042" w:rsidRDefault="00C45042" w:rsidP="002C5CD8">
      <w:pPr>
        <w:pStyle w:val="ListParagraph"/>
        <w:ind w:left="567"/>
        <w:jc w:val="both"/>
        <w:rPr>
          <w:rFonts w:cs="Arial"/>
          <w:b/>
          <w:sz w:val="22"/>
        </w:rPr>
      </w:pPr>
      <w:r w:rsidRPr="00C45042">
        <w:rPr>
          <w:rFonts w:cs="Arial"/>
          <w:b/>
          <w:sz w:val="22"/>
        </w:rPr>
        <w:t>Service A</w:t>
      </w:r>
      <w:r w:rsidR="00186FAD" w:rsidRPr="00C45042">
        <w:rPr>
          <w:rFonts w:cs="Arial"/>
          <w:b/>
          <w:sz w:val="22"/>
        </w:rPr>
        <w:t>rrangements</w:t>
      </w:r>
    </w:p>
    <w:p w:rsidR="00C45042" w:rsidRPr="00C45042" w:rsidRDefault="00C45042" w:rsidP="00C45042">
      <w:pPr>
        <w:pStyle w:val="ListParagraph"/>
        <w:ind w:left="1080"/>
        <w:jc w:val="both"/>
        <w:rPr>
          <w:rFonts w:cs="Arial"/>
          <w:b/>
        </w:rPr>
      </w:pPr>
    </w:p>
    <w:p w:rsidR="00370ED9" w:rsidRPr="00B010CB" w:rsidRDefault="00370ED9" w:rsidP="00C45042">
      <w:pPr>
        <w:spacing w:after="0" w:line="240" w:lineRule="atLeast"/>
        <w:ind w:left="567"/>
        <w:rPr>
          <w:rFonts w:ascii="Arial" w:hAnsi="Arial" w:cs="Arial"/>
        </w:rPr>
      </w:pPr>
      <w:r w:rsidRPr="00B010CB">
        <w:rPr>
          <w:rFonts w:ascii="Arial" w:hAnsi="Arial" w:cs="Arial"/>
        </w:rPr>
        <w:t xml:space="preserve">Each Council </w:t>
      </w:r>
      <w:r w:rsidR="00C45042">
        <w:rPr>
          <w:rFonts w:ascii="Arial" w:hAnsi="Arial" w:cs="Arial"/>
        </w:rPr>
        <w:t>resource</w:t>
      </w:r>
      <w:r w:rsidRPr="00B010CB">
        <w:rPr>
          <w:rFonts w:ascii="Arial" w:hAnsi="Arial" w:cs="Arial"/>
        </w:rPr>
        <w:t xml:space="preserve"> is accountable in the first instance to its respective service committee. Reports are submitted for consideration and include a standard paragraph detailing any equality considerations. Service senior management teams are ultimately responsible for ensuring that equality matters, like all other service issues, are considered and appropriately addressed. </w:t>
      </w:r>
    </w:p>
    <w:p w:rsidR="00F366D3" w:rsidRPr="00B010CB" w:rsidRDefault="00F366D3" w:rsidP="0023195B">
      <w:pPr>
        <w:spacing w:after="0" w:line="240" w:lineRule="atLeast"/>
        <w:jc w:val="both"/>
        <w:rPr>
          <w:rFonts w:ascii="Arial" w:hAnsi="Arial" w:cs="Arial"/>
          <w:b/>
        </w:rPr>
      </w:pPr>
    </w:p>
    <w:p w:rsidR="00B474AA" w:rsidRPr="00B010CB" w:rsidRDefault="002C5CD8" w:rsidP="00C45042">
      <w:pPr>
        <w:tabs>
          <w:tab w:val="left" w:pos="567"/>
        </w:tabs>
        <w:spacing w:after="0" w:line="240" w:lineRule="atLeast"/>
        <w:jc w:val="both"/>
        <w:rPr>
          <w:rFonts w:ascii="Arial" w:hAnsi="Arial" w:cs="Arial"/>
          <w:b/>
        </w:rPr>
      </w:pPr>
      <w:r>
        <w:rPr>
          <w:rFonts w:ascii="Arial" w:hAnsi="Arial" w:cs="Arial"/>
          <w:b/>
        </w:rPr>
        <w:tab/>
      </w:r>
      <w:r w:rsidR="00370ED9" w:rsidRPr="00B010CB">
        <w:rPr>
          <w:rFonts w:ascii="Arial" w:hAnsi="Arial" w:cs="Arial"/>
          <w:b/>
        </w:rPr>
        <w:t>Education</w:t>
      </w:r>
    </w:p>
    <w:p w:rsidR="001B701D" w:rsidRPr="00B010CB" w:rsidRDefault="001B701D" w:rsidP="0023195B">
      <w:pPr>
        <w:spacing w:after="0" w:line="240" w:lineRule="atLeast"/>
        <w:jc w:val="both"/>
        <w:rPr>
          <w:rFonts w:ascii="Arial" w:hAnsi="Arial" w:cs="Arial"/>
        </w:rPr>
      </w:pPr>
    </w:p>
    <w:p w:rsidR="00370ED9" w:rsidRPr="00B010CB" w:rsidRDefault="00737190" w:rsidP="00C45042">
      <w:pPr>
        <w:spacing w:after="0" w:line="240" w:lineRule="atLeast"/>
        <w:ind w:left="567"/>
        <w:rPr>
          <w:rFonts w:ascii="Arial" w:hAnsi="Arial" w:cs="Arial"/>
        </w:rPr>
      </w:pPr>
      <w:r w:rsidRPr="00B010CB">
        <w:rPr>
          <w:rFonts w:ascii="Arial" w:hAnsi="Arial" w:cs="Arial"/>
        </w:rPr>
        <w:t>Within the new Council structure e</w:t>
      </w:r>
      <w:r w:rsidR="00370ED9" w:rsidRPr="00B010CB">
        <w:rPr>
          <w:rFonts w:ascii="Arial" w:hAnsi="Arial" w:cs="Arial"/>
        </w:rPr>
        <w:t xml:space="preserve">ducation services are delivered </w:t>
      </w:r>
      <w:r w:rsidR="00460AB5" w:rsidRPr="00B010CB">
        <w:rPr>
          <w:rFonts w:ascii="Arial" w:hAnsi="Arial" w:cs="Arial"/>
        </w:rPr>
        <w:t>via</w:t>
      </w:r>
      <w:r w:rsidR="00370ED9" w:rsidRPr="00B010CB">
        <w:rPr>
          <w:rFonts w:ascii="Arial" w:hAnsi="Arial" w:cs="Arial"/>
        </w:rPr>
        <w:t xml:space="preserve"> Education, Youth and Communities</w:t>
      </w:r>
      <w:r w:rsidRPr="00B010CB">
        <w:rPr>
          <w:rFonts w:ascii="Arial" w:hAnsi="Arial" w:cs="Arial"/>
        </w:rPr>
        <w:t>.</w:t>
      </w:r>
      <w:r w:rsidR="00370ED9" w:rsidRPr="00B010CB">
        <w:rPr>
          <w:rFonts w:ascii="Arial" w:hAnsi="Arial" w:cs="Arial"/>
        </w:rPr>
        <w:t xml:space="preserve"> Reports relating to matters of nursery, primary, se</w:t>
      </w:r>
      <w:r w:rsidR="00FF21AF" w:rsidRPr="00B010CB">
        <w:rPr>
          <w:rFonts w:ascii="Arial" w:hAnsi="Arial" w:cs="Arial"/>
        </w:rPr>
        <w:t>condary, special education and community learning and d</w:t>
      </w:r>
      <w:r w:rsidR="00370ED9" w:rsidRPr="00B010CB">
        <w:rPr>
          <w:rFonts w:ascii="Arial" w:hAnsi="Arial" w:cs="Arial"/>
        </w:rPr>
        <w:t xml:space="preserve">evelopment are submitted to </w:t>
      </w:r>
      <w:r w:rsidR="00EE70DF">
        <w:rPr>
          <w:rFonts w:ascii="Arial" w:hAnsi="Arial" w:cs="Arial"/>
        </w:rPr>
        <w:t>our</w:t>
      </w:r>
      <w:r w:rsidR="00370ED9" w:rsidRPr="00B010CB">
        <w:rPr>
          <w:rFonts w:ascii="Arial" w:hAnsi="Arial" w:cs="Arial"/>
        </w:rPr>
        <w:t xml:space="preserve"> Education Committee.</w:t>
      </w:r>
    </w:p>
    <w:p w:rsidR="00CA395A" w:rsidRPr="00B010CB" w:rsidRDefault="00CA395A" w:rsidP="00C45042">
      <w:pPr>
        <w:spacing w:after="0" w:line="240" w:lineRule="atLeast"/>
        <w:ind w:left="567"/>
        <w:rPr>
          <w:rFonts w:ascii="Arial" w:hAnsi="Arial" w:cs="Arial"/>
        </w:rPr>
      </w:pPr>
    </w:p>
    <w:p w:rsidR="00370ED9" w:rsidRPr="00B010CB" w:rsidRDefault="00370ED9" w:rsidP="00C45042">
      <w:pPr>
        <w:spacing w:after="0" w:line="240" w:lineRule="atLeast"/>
        <w:ind w:left="567"/>
        <w:rPr>
          <w:rFonts w:ascii="Arial" w:hAnsi="Arial" w:cs="Arial"/>
        </w:rPr>
      </w:pPr>
      <w:r w:rsidRPr="00B010CB">
        <w:rPr>
          <w:rFonts w:ascii="Arial" w:hAnsi="Arial" w:cs="Arial"/>
        </w:rPr>
        <w:t xml:space="preserve">Equality is at the heart of all school communities and centres. The underpinning policy framework Raising Achievement for All (RAFA) runs through the ethos and life of all schools and centres and is the motivating and driving force for everything we do in regard to pupils, staff, parents and carers, and the wider community alike. The Strategy for Inclusion sits within this framework.  </w:t>
      </w:r>
    </w:p>
    <w:p w:rsidR="00CA395A" w:rsidRPr="00B010CB" w:rsidRDefault="00CA395A" w:rsidP="00C45042">
      <w:pPr>
        <w:spacing w:after="0" w:line="240" w:lineRule="atLeast"/>
        <w:ind w:left="567"/>
        <w:rPr>
          <w:rFonts w:ascii="Arial" w:hAnsi="Arial" w:cs="Arial"/>
        </w:rPr>
      </w:pPr>
    </w:p>
    <w:p w:rsidR="00460AB5" w:rsidRPr="00B010CB" w:rsidRDefault="00370ED9" w:rsidP="00C45042">
      <w:pPr>
        <w:spacing w:after="0" w:line="240" w:lineRule="atLeast"/>
        <w:ind w:left="567"/>
        <w:rPr>
          <w:rFonts w:ascii="Arial" w:hAnsi="Arial" w:cs="Arial"/>
        </w:rPr>
      </w:pPr>
      <w:r w:rsidRPr="00B010CB">
        <w:rPr>
          <w:rFonts w:ascii="Arial" w:hAnsi="Arial" w:cs="Arial"/>
        </w:rPr>
        <w:t>All schools handbooks include an equality statement and all schools display the Council’s overarching equality statement on their public notice boards. This ensures parents and visitors are confident that they will be treated with dignity and respect and if they feel they are not then they are encouraged to share their experience</w:t>
      </w:r>
      <w:r w:rsidR="00AD2AED" w:rsidRPr="00B010CB">
        <w:rPr>
          <w:rFonts w:ascii="Arial" w:hAnsi="Arial" w:cs="Arial"/>
        </w:rPr>
        <w:t xml:space="preserve">. </w:t>
      </w:r>
      <w:r w:rsidR="00460AB5" w:rsidRPr="00B010CB">
        <w:rPr>
          <w:rFonts w:ascii="Arial" w:hAnsi="Arial" w:cs="Arial"/>
        </w:rPr>
        <w:t xml:space="preserve"> </w:t>
      </w:r>
    </w:p>
    <w:p w:rsidR="00CA395A" w:rsidRPr="00B010CB" w:rsidRDefault="00CA395A" w:rsidP="00C45042">
      <w:pPr>
        <w:autoSpaceDE w:val="0"/>
        <w:autoSpaceDN w:val="0"/>
        <w:adjustRightInd w:val="0"/>
        <w:spacing w:after="0" w:line="240" w:lineRule="atLeast"/>
        <w:ind w:left="567"/>
        <w:rPr>
          <w:rFonts w:ascii="Arial" w:hAnsi="Arial" w:cs="Arial"/>
        </w:rPr>
      </w:pPr>
    </w:p>
    <w:p w:rsidR="0059149F" w:rsidRPr="00B010CB" w:rsidRDefault="0059149F" w:rsidP="00C45042">
      <w:pPr>
        <w:autoSpaceDE w:val="0"/>
        <w:autoSpaceDN w:val="0"/>
        <w:adjustRightInd w:val="0"/>
        <w:spacing w:after="0" w:line="240" w:lineRule="atLeast"/>
        <w:ind w:left="567"/>
        <w:rPr>
          <w:rFonts w:ascii="Arial" w:hAnsi="Arial" w:cs="Arial"/>
        </w:rPr>
      </w:pPr>
      <w:r w:rsidRPr="00B010CB">
        <w:rPr>
          <w:rFonts w:ascii="Arial" w:hAnsi="Arial" w:cs="Arial"/>
        </w:rPr>
        <w:t xml:space="preserve">The policy “Bullying: it’s never acceptable” was developed in partnership with Respect Me - Scotland’s anti-bullying service </w:t>
      </w:r>
      <w:r w:rsidR="00F366D3" w:rsidRPr="00B010CB">
        <w:rPr>
          <w:rFonts w:ascii="Arial" w:hAnsi="Arial" w:cs="Arial"/>
        </w:rPr>
        <w:t xml:space="preserve">and has just undergone an extensive review with an audit of all schools own policies being undertaken. </w:t>
      </w:r>
      <w:r w:rsidRPr="00B010CB">
        <w:rPr>
          <w:rFonts w:ascii="Arial" w:hAnsi="Arial" w:cs="Arial"/>
        </w:rPr>
        <w:t xml:space="preserve"> </w:t>
      </w:r>
    </w:p>
    <w:p w:rsidR="00CA395A" w:rsidRPr="00B010CB" w:rsidRDefault="00CA395A" w:rsidP="00C45042">
      <w:pPr>
        <w:autoSpaceDE w:val="0"/>
        <w:autoSpaceDN w:val="0"/>
        <w:adjustRightInd w:val="0"/>
        <w:spacing w:after="0" w:line="240" w:lineRule="atLeast"/>
        <w:rPr>
          <w:rFonts w:ascii="Arial" w:hAnsi="Arial" w:cs="Arial"/>
        </w:rPr>
      </w:pPr>
    </w:p>
    <w:p w:rsidR="0059149F" w:rsidRPr="00B010CB" w:rsidRDefault="00CA395A" w:rsidP="00C45042">
      <w:pPr>
        <w:autoSpaceDE w:val="0"/>
        <w:autoSpaceDN w:val="0"/>
        <w:adjustRightInd w:val="0"/>
        <w:spacing w:after="0" w:line="240" w:lineRule="atLeast"/>
        <w:ind w:left="567"/>
        <w:rPr>
          <w:rFonts w:ascii="Arial" w:hAnsi="Arial" w:cs="Arial"/>
        </w:rPr>
      </w:pPr>
      <w:r w:rsidRPr="00B010CB">
        <w:rPr>
          <w:rFonts w:ascii="Arial" w:hAnsi="Arial" w:cs="Arial"/>
        </w:rPr>
        <w:t>Sixty six</w:t>
      </w:r>
      <w:r w:rsidR="0059149F" w:rsidRPr="00B010CB">
        <w:rPr>
          <w:rFonts w:ascii="Arial" w:hAnsi="Arial" w:cs="Arial"/>
        </w:rPr>
        <w:t xml:space="preserve"> of our schools have now achieved the Rights Respecting Schools Award which is helping pupils develop understanding of their own and other people’s rights and giving them confidence to understand how their actions impact on other people. </w:t>
      </w:r>
    </w:p>
    <w:p w:rsidR="0059149F" w:rsidRPr="00B010CB" w:rsidRDefault="0059149F" w:rsidP="00C45042">
      <w:pPr>
        <w:spacing w:after="0" w:line="240" w:lineRule="atLeast"/>
        <w:ind w:left="567"/>
        <w:rPr>
          <w:rFonts w:ascii="Arial" w:hAnsi="Arial" w:cs="Arial"/>
        </w:rPr>
      </w:pPr>
    </w:p>
    <w:p w:rsidR="0059149F" w:rsidRPr="00B010CB" w:rsidRDefault="0059149F" w:rsidP="00C45042">
      <w:pPr>
        <w:spacing w:after="0" w:line="240" w:lineRule="atLeast"/>
        <w:ind w:left="567"/>
        <w:rPr>
          <w:rFonts w:ascii="Arial" w:hAnsi="Arial" w:cs="Arial"/>
        </w:rPr>
      </w:pPr>
      <w:r w:rsidRPr="00B010CB">
        <w:rPr>
          <w:rFonts w:ascii="Arial" w:hAnsi="Arial" w:cs="Arial"/>
        </w:rPr>
        <w:t>The service is a Stonewall Scotland Education Champion and in addition a number of schools are Stonewall Schools Champions in their own right. This provides encouragement and confidence for staff and pupils that they work and learn in a positive and inclusive environment.</w:t>
      </w:r>
    </w:p>
    <w:p w:rsidR="001B701D" w:rsidRPr="00B010CB" w:rsidRDefault="001B701D" w:rsidP="0023195B">
      <w:pPr>
        <w:spacing w:after="0" w:line="240" w:lineRule="atLeast"/>
        <w:jc w:val="both"/>
        <w:rPr>
          <w:rFonts w:ascii="Arial" w:hAnsi="Arial" w:cs="Arial"/>
          <w:b/>
        </w:rPr>
      </w:pPr>
    </w:p>
    <w:p w:rsidR="002A3928" w:rsidRPr="00B010CB" w:rsidRDefault="00C45042" w:rsidP="00C45042">
      <w:pPr>
        <w:tabs>
          <w:tab w:val="left" w:pos="567"/>
        </w:tabs>
        <w:spacing w:after="0" w:line="240" w:lineRule="atLeast"/>
        <w:jc w:val="both"/>
        <w:rPr>
          <w:rFonts w:ascii="Arial" w:hAnsi="Arial" w:cs="Arial"/>
          <w:b/>
        </w:rPr>
      </w:pPr>
      <w:r>
        <w:rPr>
          <w:rFonts w:ascii="Arial" w:hAnsi="Arial" w:cs="Arial"/>
          <w:b/>
        </w:rPr>
        <w:tab/>
      </w:r>
      <w:r w:rsidR="00370ED9" w:rsidRPr="00B010CB">
        <w:rPr>
          <w:rFonts w:ascii="Arial" w:hAnsi="Arial" w:cs="Arial"/>
          <w:b/>
        </w:rPr>
        <w:t xml:space="preserve">North Lanarkshire </w:t>
      </w:r>
      <w:r w:rsidR="002A3928" w:rsidRPr="00B010CB">
        <w:rPr>
          <w:rFonts w:ascii="Arial" w:hAnsi="Arial" w:cs="Arial"/>
          <w:b/>
        </w:rPr>
        <w:t>Licensing Board</w:t>
      </w:r>
    </w:p>
    <w:p w:rsidR="001B701D" w:rsidRPr="00B010CB" w:rsidRDefault="001B701D" w:rsidP="0023195B">
      <w:pPr>
        <w:spacing w:after="0" w:line="240" w:lineRule="atLeast"/>
        <w:jc w:val="both"/>
        <w:rPr>
          <w:rFonts w:ascii="Arial" w:hAnsi="Arial" w:cs="Arial"/>
          <w:b/>
        </w:rPr>
      </w:pPr>
    </w:p>
    <w:p w:rsidR="004B65B0" w:rsidRPr="00B010CB" w:rsidRDefault="004B65B0" w:rsidP="00C45042">
      <w:pPr>
        <w:spacing w:after="0" w:line="240" w:lineRule="atLeast"/>
        <w:ind w:left="567"/>
        <w:rPr>
          <w:rFonts w:ascii="Arial" w:hAnsi="Arial" w:cs="Arial"/>
          <w:color w:val="000000" w:themeColor="text1"/>
        </w:rPr>
      </w:pPr>
      <w:r w:rsidRPr="00B010CB">
        <w:rPr>
          <w:rFonts w:ascii="Arial" w:hAnsi="Arial" w:cs="Arial"/>
          <w:color w:val="000000" w:themeColor="text1"/>
        </w:rPr>
        <w:t>The Board is responsible for administering the alcohol licensing system and certain gambling licen</w:t>
      </w:r>
      <w:r w:rsidR="00737190" w:rsidRPr="00B010CB">
        <w:rPr>
          <w:rFonts w:ascii="Arial" w:hAnsi="Arial" w:cs="Arial"/>
          <w:color w:val="000000" w:themeColor="text1"/>
        </w:rPr>
        <w:t>sing</w:t>
      </w:r>
      <w:r w:rsidRPr="00B010CB">
        <w:rPr>
          <w:rFonts w:ascii="Arial" w:hAnsi="Arial" w:cs="Arial"/>
          <w:color w:val="000000" w:themeColor="text1"/>
        </w:rPr>
        <w:t xml:space="preserve"> within North Lanarkshire.</w:t>
      </w:r>
    </w:p>
    <w:p w:rsidR="00CA395A" w:rsidRPr="00B010CB" w:rsidRDefault="00CA395A" w:rsidP="00C45042">
      <w:pPr>
        <w:spacing w:after="0" w:line="240" w:lineRule="atLeast"/>
        <w:ind w:left="567"/>
        <w:rPr>
          <w:rFonts w:ascii="Arial" w:hAnsi="Arial" w:cs="Arial"/>
        </w:rPr>
      </w:pPr>
    </w:p>
    <w:p w:rsidR="004B65B0" w:rsidRPr="00B010CB" w:rsidRDefault="00CB5634" w:rsidP="00C45042">
      <w:pPr>
        <w:spacing w:after="0" w:line="240" w:lineRule="atLeast"/>
        <w:ind w:left="567"/>
        <w:rPr>
          <w:rFonts w:ascii="Arial" w:hAnsi="Arial" w:cs="Arial"/>
        </w:rPr>
      </w:pPr>
      <w:r w:rsidRPr="00B010CB">
        <w:rPr>
          <w:rFonts w:ascii="Arial" w:hAnsi="Arial" w:cs="Arial"/>
        </w:rPr>
        <w:t>T</w:t>
      </w:r>
      <w:r w:rsidR="00370ED9" w:rsidRPr="00B010CB">
        <w:rPr>
          <w:rFonts w:ascii="Arial" w:hAnsi="Arial" w:cs="Arial"/>
        </w:rPr>
        <w:t xml:space="preserve">he Licensing Board is a separate entity to the Council </w:t>
      </w:r>
      <w:r w:rsidR="00D2041E">
        <w:rPr>
          <w:rFonts w:ascii="Arial" w:hAnsi="Arial" w:cs="Arial"/>
        </w:rPr>
        <w:t xml:space="preserve">itself </w:t>
      </w:r>
      <w:r w:rsidRPr="00B010CB">
        <w:rPr>
          <w:rFonts w:ascii="Arial" w:hAnsi="Arial" w:cs="Arial"/>
        </w:rPr>
        <w:t>but benefits from its members being NLC elected members</w:t>
      </w:r>
      <w:r w:rsidR="00CA395A" w:rsidRPr="00B010CB">
        <w:rPr>
          <w:rFonts w:ascii="Arial" w:hAnsi="Arial" w:cs="Arial"/>
        </w:rPr>
        <w:t xml:space="preserve"> who are </w:t>
      </w:r>
      <w:r w:rsidR="00325D5A" w:rsidRPr="00B010CB">
        <w:rPr>
          <w:rFonts w:ascii="Arial" w:hAnsi="Arial" w:cs="Arial"/>
        </w:rPr>
        <w:t>supported through</w:t>
      </w:r>
      <w:r w:rsidR="0032414C" w:rsidRPr="00B010CB">
        <w:rPr>
          <w:rFonts w:ascii="Arial" w:hAnsi="Arial" w:cs="Arial"/>
        </w:rPr>
        <w:t xml:space="preserve"> </w:t>
      </w:r>
      <w:r w:rsidRPr="00B010CB">
        <w:rPr>
          <w:rFonts w:ascii="Arial" w:hAnsi="Arial" w:cs="Arial"/>
        </w:rPr>
        <w:t xml:space="preserve">Legal and Democratic </w:t>
      </w:r>
      <w:r w:rsidR="00370ED9" w:rsidRPr="00B010CB">
        <w:rPr>
          <w:rFonts w:ascii="Arial" w:hAnsi="Arial" w:cs="Arial"/>
        </w:rPr>
        <w:t xml:space="preserve">Services. </w:t>
      </w:r>
    </w:p>
    <w:p w:rsidR="00CA395A" w:rsidRPr="00B010CB" w:rsidRDefault="00CA395A" w:rsidP="00C45042">
      <w:pPr>
        <w:spacing w:after="0" w:line="240" w:lineRule="atLeast"/>
        <w:ind w:left="567"/>
        <w:rPr>
          <w:rFonts w:ascii="Arial" w:hAnsi="Arial" w:cs="Arial"/>
        </w:rPr>
      </w:pPr>
    </w:p>
    <w:p w:rsidR="00370ED9" w:rsidRDefault="00370ED9" w:rsidP="00C45042">
      <w:pPr>
        <w:spacing w:after="0" w:line="240" w:lineRule="atLeast"/>
        <w:ind w:left="567"/>
        <w:rPr>
          <w:rFonts w:ascii="Arial" w:hAnsi="Arial" w:cs="Arial"/>
        </w:rPr>
      </w:pPr>
      <w:r w:rsidRPr="00B010CB">
        <w:rPr>
          <w:rFonts w:ascii="Arial" w:hAnsi="Arial" w:cs="Arial"/>
        </w:rPr>
        <w:t>With such a close relationship the Board utilises the Council’s expertise, knowledge and resources in relation to equalities including:-</w:t>
      </w:r>
    </w:p>
    <w:p w:rsidR="00C45042" w:rsidRPr="00B010CB" w:rsidRDefault="00C45042" w:rsidP="00C45042">
      <w:pPr>
        <w:spacing w:after="0" w:line="240" w:lineRule="atLeast"/>
        <w:rPr>
          <w:rFonts w:ascii="Arial" w:hAnsi="Arial" w:cs="Arial"/>
        </w:rPr>
      </w:pPr>
    </w:p>
    <w:p w:rsidR="00370ED9" w:rsidRPr="00B010CB" w:rsidRDefault="00C45042" w:rsidP="00C45042">
      <w:pPr>
        <w:pStyle w:val="ListParagraph"/>
        <w:numPr>
          <w:ilvl w:val="0"/>
          <w:numId w:val="3"/>
        </w:numPr>
        <w:ind w:left="851" w:hanging="284"/>
        <w:rPr>
          <w:rFonts w:cs="Arial"/>
          <w:sz w:val="22"/>
        </w:rPr>
      </w:pPr>
      <w:r>
        <w:rPr>
          <w:rFonts w:cs="Arial"/>
          <w:sz w:val="22"/>
        </w:rPr>
        <w:t>a</w:t>
      </w:r>
      <w:r w:rsidR="00370ED9" w:rsidRPr="00B010CB">
        <w:rPr>
          <w:rFonts w:cs="Arial"/>
          <w:sz w:val="22"/>
        </w:rPr>
        <w:t>ccessing information that informs its equality outcomes, policies and decisions</w:t>
      </w:r>
      <w:r>
        <w:rPr>
          <w:rFonts w:cs="Arial"/>
          <w:sz w:val="22"/>
        </w:rPr>
        <w:t>;</w:t>
      </w:r>
    </w:p>
    <w:p w:rsidR="00370ED9" w:rsidRPr="00B010CB" w:rsidRDefault="00C45042" w:rsidP="00C45042">
      <w:pPr>
        <w:pStyle w:val="ListParagraph"/>
        <w:numPr>
          <w:ilvl w:val="0"/>
          <w:numId w:val="3"/>
        </w:numPr>
        <w:ind w:left="851" w:hanging="284"/>
        <w:rPr>
          <w:rFonts w:cs="Arial"/>
          <w:sz w:val="22"/>
        </w:rPr>
      </w:pPr>
      <w:r>
        <w:rPr>
          <w:rFonts w:cs="Arial"/>
          <w:sz w:val="22"/>
        </w:rPr>
        <w:lastRenderedPageBreak/>
        <w:t>w</w:t>
      </w:r>
      <w:r w:rsidR="00370ED9" w:rsidRPr="00B010CB">
        <w:rPr>
          <w:rFonts w:cs="Arial"/>
          <w:sz w:val="22"/>
        </w:rPr>
        <w:t>orking with key employees across the Council on areas such as training and development, raising awareness of equality issues in general</w:t>
      </w:r>
      <w:r>
        <w:rPr>
          <w:rFonts w:cs="Arial"/>
          <w:sz w:val="22"/>
        </w:rPr>
        <w:t>;</w:t>
      </w:r>
    </w:p>
    <w:p w:rsidR="00B30C16" w:rsidRPr="00B010CB" w:rsidRDefault="00C45042" w:rsidP="00C45042">
      <w:pPr>
        <w:pStyle w:val="ListParagraph"/>
        <w:numPr>
          <w:ilvl w:val="0"/>
          <w:numId w:val="3"/>
        </w:numPr>
        <w:ind w:left="851" w:hanging="284"/>
        <w:rPr>
          <w:rFonts w:cs="Arial"/>
          <w:sz w:val="22"/>
        </w:rPr>
      </w:pPr>
      <w:r>
        <w:rPr>
          <w:rFonts w:cs="Arial"/>
          <w:sz w:val="22"/>
        </w:rPr>
        <w:t>t</w:t>
      </w:r>
      <w:r w:rsidR="00B30C16" w:rsidRPr="00B010CB">
        <w:rPr>
          <w:rFonts w:cs="Arial"/>
          <w:sz w:val="22"/>
        </w:rPr>
        <w:t>he Clerk to the Licensing Board meets regularly with the Council’s Development Officer (Equalities) to keep abreast of any relevant information and issues that could have an impact on the work  of the Board</w:t>
      </w:r>
      <w:r>
        <w:rPr>
          <w:rFonts w:cs="Arial"/>
          <w:sz w:val="22"/>
        </w:rPr>
        <w:t>;</w:t>
      </w:r>
    </w:p>
    <w:p w:rsidR="00370ED9" w:rsidRPr="00B010CB" w:rsidRDefault="00C45042" w:rsidP="00C45042">
      <w:pPr>
        <w:pStyle w:val="ListParagraph"/>
        <w:numPr>
          <w:ilvl w:val="0"/>
          <w:numId w:val="3"/>
        </w:numPr>
        <w:ind w:left="851" w:hanging="284"/>
        <w:rPr>
          <w:rFonts w:cs="Arial"/>
          <w:sz w:val="22"/>
        </w:rPr>
      </w:pPr>
      <w:r>
        <w:rPr>
          <w:rFonts w:cs="Arial"/>
          <w:sz w:val="22"/>
        </w:rPr>
        <w:t>l</w:t>
      </w:r>
      <w:r w:rsidR="00370ED9" w:rsidRPr="00B010CB">
        <w:rPr>
          <w:rFonts w:cs="Arial"/>
          <w:sz w:val="22"/>
        </w:rPr>
        <w:t>iaising with partner organisations such as NHS Lanarkshire, North Lanarkshire Violence against Women Partnership, Guide Dogs</w:t>
      </w:r>
      <w:r w:rsidR="0095030D" w:rsidRPr="00B010CB">
        <w:rPr>
          <w:rFonts w:cs="Arial"/>
          <w:sz w:val="22"/>
        </w:rPr>
        <w:t xml:space="preserve"> Scotland, Police Scotland, etc.</w:t>
      </w:r>
      <w:r w:rsidR="00370ED9" w:rsidRPr="00B010CB">
        <w:rPr>
          <w:rFonts w:cs="Arial"/>
          <w:sz w:val="22"/>
        </w:rPr>
        <w:t xml:space="preserve"> on initiatives to raise awareness and promote understanding</w:t>
      </w:r>
      <w:r>
        <w:rPr>
          <w:rFonts w:cs="Arial"/>
          <w:sz w:val="22"/>
        </w:rPr>
        <w:t>; and</w:t>
      </w:r>
    </w:p>
    <w:p w:rsidR="00292ACA" w:rsidRPr="00B010CB" w:rsidRDefault="00C45042" w:rsidP="00C45042">
      <w:pPr>
        <w:pStyle w:val="ListParagraph"/>
        <w:numPr>
          <w:ilvl w:val="0"/>
          <w:numId w:val="3"/>
        </w:numPr>
        <w:ind w:left="851" w:hanging="284"/>
        <w:rPr>
          <w:rFonts w:cs="Arial"/>
          <w:sz w:val="22"/>
        </w:rPr>
      </w:pPr>
      <w:proofErr w:type="gramStart"/>
      <w:r>
        <w:rPr>
          <w:rFonts w:cs="Arial"/>
          <w:sz w:val="22"/>
        </w:rPr>
        <w:t>u</w:t>
      </w:r>
      <w:r w:rsidR="00370ED9" w:rsidRPr="00B010CB">
        <w:rPr>
          <w:rFonts w:cs="Arial"/>
          <w:sz w:val="22"/>
        </w:rPr>
        <w:t>sing</w:t>
      </w:r>
      <w:proofErr w:type="gramEnd"/>
      <w:r w:rsidR="00370ED9" w:rsidRPr="00B010CB">
        <w:rPr>
          <w:rFonts w:cs="Arial"/>
          <w:sz w:val="22"/>
        </w:rPr>
        <w:t xml:space="preserve"> Council premises for its meetings to ensure accessibility at its Hearings</w:t>
      </w:r>
      <w:r w:rsidR="00FE50A9">
        <w:rPr>
          <w:rFonts w:cs="Arial"/>
          <w:sz w:val="22"/>
        </w:rPr>
        <w:t>.</w:t>
      </w:r>
      <w:r w:rsidR="00370ED9" w:rsidRPr="00B010CB">
        <w:rPr>
          <w:rFonts w:cs="Arial"/>
          <w:sz w:val="22"/>
        </w:rPr>
        <w:t xml:space="preserve"> </w:t>
      </w:r>
    </w:p>
    <w:p w:rsidR="00C45042" w:rsidRDefault="00C45042" w:rsidP="0023195B">
      <w:pPr>
        <w:jc w:val="both"/>
        <w:rPr>
          <w:rFonts w:ascii="Arial" w:hAnsi="Arial" w:cs="Arial"/>
          <w:b/>
        </w:rPr>
      </w:pPr>
    </w:p>
    <w:p w:rsidR="00824A26" w:rsidRPr="00B010CB" w:rsidRDefault="00C45042" w:rsidP="00C45042">
      <w:pPr>
        <w:tabs>
          <w:tab w:val="left" w:pos="567"/>
        </w:tabs>
        <w:jc w:val="both"/>
        <w:rPr>
          <w:rFonts w:ascii="Arial" w:hAnsi="Arial" w:cs="Arial"/>
        </w:rPr>
      </w:pPr>
      <w:r>
        <w:rPr>
          <w:rFonts w:ascii="Arial" w:hAnsi="Arial" w:cs="Arial"/>
          <w:b/>
        </w:rPr>
        <w:tab/>
      </w:r>
      <w:r w:rsidR="00824A26" w:rsidRPr="00B010CB">
        <w:rPr>
          <w:rFonts w:ascii="Arial" w:hAnsi="Arial" w:cs="Arial"/>
          <w:b/>
        </w:rPr>
        <w:t>Equality Impact Assessments</w:t>
      </w:r>
    </w:p>
    <w:p w:rsidR="00824A26" w:rsidRPr="00B010CB" w:rsidRDefault="00CD5CAF" w:rsidP="00C45042">
      <w:pPr>
        <w:spacing w:after="0" w:line="240" w:lineRule="atLeast"/>
        <w:ind w:left="567"/>
        <w:rPr>
          <w:rFonts w:ascii="Arial" w:hAnsi="Arial" w:cs="Arial"/>
        </w:rPr>
      </w:pPr>
      <w:r w:rsidRPr="00B010CB">
        <w:rPr>
          <w:rFonts w:ascii="Arial" w:hAnsi="Arial" w:cs="Arial"/>
        </w:rPr>
        <w:t>A fundamental way of ensuring</w:t>
      </w:r>
      <w:r w:rsidR="00FE50A9">
        <w:rPr>
          <w:rFonts w:ascii="Arial" w:hAnsi="Arial" w:cs="Arial"/>
        </w:rPr>
        <w:t xml:space="preserve"> that</w:t>
      </w:r>
      <w:r w:rsidRPr="00B010CB">
        <w:rPr>
          <w:rFonts w:ascii="Arial" w:hAnsi="Arial" w:cs="Arial"/>
        </w:rPr>
        <w:t xml:space="preserve"> the way in which </w:t>
      </w:r>
      <w:r w:rsidR="00D2041E">
        <w:rPr>
          <w:rFonts w:ascii="Arial" w:hAnsi="Arial" w:cs="Arial"/>
        </w:rPr>
        <w:t>we</w:t>
      </w:r>
      <w:r w:rsidR="00C45042">
        <w:rPr>
          <w:rFonts w:ascii="Arial" w:hAnsi="Arial" w:cs="Arial"/>
        </w:rPr>
        <w:t xml:space="preserve"> do</w:t>
      </w:r>
      <w:r w:rsidR="00D2041E">
        <w:rPr>
          <w:rFonts w:ascii="Arial" w:hAnsi="Arial" w:cs="Arial"/>
        </w:rPr>
        <w:t>,</w:t>
      </w:r>
      <w:r w:rsidR="00C45042">
        <w:rPr>
          <w:rFonts w:ascii="Arial" w:hAnsi="Arial" w:cs="Arial"/>
        </w:rPr>
        <w:t xml:space="preserve"> or </w:t>
      </w:r>
      <w:r w:rsidRPr="00B010CB">
        <w:rPr>
          <w:rFonts w:ascii="Arial" w:hAnsi="Arial" w:cs="Arial"/>
        </w:rPr>
        <w:t>intend to do</w:t>
      </w:r>
      <w:r w:rsidR="00D2041E">
        <w:rPr>
          <w:rFonts w:ascii="Arial" w:hAnsi="Arial" w:cs="Arial"/>
        </w:rPr>
        <w:t>,</w:t>
      </w:r>
      <w:r w:rsidRPr="00B010CB">
        <w:rPr>
          <w:rFonts w:ascii="Arial" w:hAnsi="Arial" w:cs="Arial"/>
        </w:rPr>
        <w:t xml:space="preserve"> </w:t>
      </w:r>
      <w:r w:rsidR="00D2041E">
        <w:rPr>
          <w:rFonts w:ascii="Arial" w:hAnsi="Arial" w:cs="Arial"/>
        </w:rPr>
        <w:t>our</w:t>
      </w:r>
      <w:r w:rsidRPr="00B010CB">
        <w:rPr>
          <w:rFonts w:ascii="Arial" w:hAnsi="Arial" w:cs="Arial"/>
        </w:rPr>
        <w:t xml:space="preserve"> business is</w:t>
      </w:r>
      <w:r w:rsidR="00C14F19" w:rsidRPr="00B010CB">
        <w:rPr>
          <w:rFonts w:ascii="Arial" w:hAnsi="Arial" w:cs="Arial"/>
        </w:rPr>
        <w:t xml:space="preserve"> fair and promotes equality</w:t>
      </w:r>
      <w:r w:rsidRPr="00B010CB">
        <w:rPr>
          <w:rFonts w:ascii="Arial" w:hAnsi="Arial" w:cs="Arial"/>
        </w:rPr>
        <w:t xml:space="preserve"> </w:t>
      </w:r>
      <w:r w:rsidR="00C14F19" w:rsidRPr="00B010CB">
        <w:rPr>
          <w:rFonts w:ascii="Arial" w:hAnsi="Arial" w:cs="Arial"/>
        </w:rPr>
        <w:t xml:space="preserve">is </w:t>
      </w:r>
      <w:r w:rsidRPr="00B010CB">
        <w:rPr>
          <w:rFonts w:ascii="Arial" w:hAnsi="Arial" w:cs="Arial"/>
        </w:rPr>
        <w:t>to carry out equality impact assessments. Assessments provide opportunities to take a pro-active approach to equality which is in the spirit of the general equality duty</w:t>
      </w:r>
      <w:r w:rsidR="00A63039" w:rsidRPr="00B010CB">
        <w:rPr>
          <w:rFonts w:ascii="Arial" w:hAnsi="Arial" w:cs="Arial"/>
        </w:rPr>
        <w:t xml:space="preserve"> and set out in the Specific Duties</w:t>
      </w:r>
      <w:r w:rsidRPr="00B010CB">
        <w:rPr>
          <w:rFonts w:ascii="Arial" w:hAnsi="Arial" w:cs="Arial"/>
        </w:rPr>
        <w:t>.</w:t>
      </w:r>
    </w:p>
    <w:p w:rsidR="00CA395A" w:rsidRPr="00B010CB" w:rsidRDefault="00CA395A" w:rsidP="00C45042">
      <w:pPr>
        <w:spacing w:after="0" w:line="240" w:lineRule="atLeast"/>
        <w:ind w:left="567"/>
        <w:rPr>
          <w:rFonts w:ascii="Arial" w:hAnsi="Arial" w:cs="Arial"/>
        </w:rPr>
      </w:pPr>
    </w:p>
    <w:p w:rsidR="00CD5CAF" w:rsidRPr="00B010CB" w:rsidRDefault="00CD5CAF" w:rsidP="00EE70DF">
      <w:pPr>
        <w:spacing w:after="0" w:line="240" w:lineRule="atLeast"/>
        <w:ind w:left="567"/>
        <w:rPr>
          <w:rFonts w:ascii="Arial" w:hAnsi="Arial" w:cs="Arial"/>
        </w:rPr>
      </w:pPr>
      <w:r w:rsidRPr="00B010CB">
        <w:rPr>
          <w:rFonts w:ascii="Arial" w:hAnsi="Arial" w:cs="Arial"/>
        </w:rPr>
        <w:t xml:space="preserve">In late 2016 </w:t>
      </w:r>
      <w:r w:rsidR="00D2041E">
        <w:rPr>
          <w:rFonts w:ascii="Arial" w:hAnsi="Arial" w:cs="Arial"/>
        </w:rPr>
        <w:t xml:space="preserve">we </w:t>
      </w:r>
      <w:r w:rsidRPr="00B010CB">
        <w:rPr>
          <w:rFonts w:ascii="Arial" w:hAnsi="Arial" w:cs="Arial"/>
        </w:rPr>
        <w:t xml:space="preserve">carried out a review of </w:t>
      </w:r>
      <w:r w:rsidR="00D2041E">
        <w:rPr>
          <w:rFonts w:ascii="Arial" w:hAnsi="Arial" w:cs="Arial"/>
        </w:rPr>
        <w:t>our</w:t>
      </w:r>
      <w:r w:rsidRPr="00B010CB">
        <w:rPr>
          <w:rFonts w:ascii="Arial" w:hAnsi="Arial" w:cs="Arial"/>
        </w:rPr>
        <w:t xml:space="preserve"> Equality </w:t>
      </w:r>
      <w:r w:rsidR="00C45042">
        <w:rPr>
          <w:rFonts w:ascii="Arial" w:hAnsi="Arial" w:cs="Arial"/>
        </w:rPr>
        <w:t>I</w:t>
      </w:r>
      <w:r w:rsidRPr="00B010CB">
        <w:rPr>
          <w:rFonts w:ascii="Arial" w:hAnsi="Arial" w:cs="Arial"/>
        </w:rPr>
        <w:t xml:space="preserve">mpact </w:t>
      </w:r>
      <w:r w:rsidR="00C45042">
        <w:rPr>
          <w:rFonts w:ascii="Arial" w:hAnsi="Arial" w:cs="Arial"/>
        </w:rPr>
        <w:t>A</w:t>
      </w:r>
      <w:r w:rsidRPr="00B010CB">
        <w:rPr>
          <w:rFonts w:ascii="Arial" w:hAnsi="Arial" w:cs="Arial"/>
        </w:rPr>
        <w:t xml:space="preserve">ssessment </w:t>
      </w:r>
      <w:r w:rsidR="00C45042">
        <w:rPr>
          <w:rFonts w:ascii="Arial" w:hAnsi="Arial" w:cs="Arial"/>
        </w:rPr>
        <w:t>T</w:t>
      </w:r>
      <w:r w:rsidRPr="00B010CB">
        <w:rPr>
          <w:rFonts w:ascii="Arial" w:hAnsi="Arial" w:cs="Arial"/>
        </w:rPr>
        <w:t>oolkit</w:t>
      </w:r>
      <w:r w:rsidR="00C14F19" w:rsidRPr="00B010CB">
        <w:rPr>
          <w:rFonts w:ascii="Arial" w:hAnsi="Arial" w:cs="Arial"/>
        </w:rPr>
        <w:t xml:space="preserve"> and </w:t>
      </w:r>
      <w:r w:rsidR="00C45042">
        <w:rPr>
          <w:rFonts w:ascii="Arial" w:hAnsi="Arial" w:cs="Arial"/>
        </w:rPr>
        <w:t>G</w:t>
      </w:r>
      <w:r w:rsidR="00C14F19" w:rsidRPr="00B010CB">
        <w:rPr>
          <w:rFonts w:ascii="Arial" w:hAnsi="Arial" w:cs="Arial"/>
        </w:rPr>
        <w:t>uidance</w:t>
      </w:r>
      <w:r w:rsidRPr="00B010CB">
        <w:rPr>
          <w:rFonts w:ascii="Arial" w:hAnsi="Arial" w:cs="Arial"/>
        </w:rPr>
        <w:t xml:space="preserve">. This review entailed bringing together a focus group of employees from across services </w:t>
      </w:r>
      <w:r w:rsidR="00BC56A3" w:rsidRPr="00B010CB">
        <w:rPr>
          <w:rFonts w:ascii="Arial" w:hAnsi="Arial" w:cs="Arial"/>
        </w:rPr>
        <w:t>that</w:t>
      </w:r>
      <w:r w:rsidRPr="00B010CB">
        <w:rPr>
          <w:rFonts w:ascii="Arial" w:hAnsi="Arial" w:cs="Arial"/>
        </w:rPr>
        <w:t xml:space="preserve"> had different experiences of involvement in carrying out assessments. This focus was helpful as all participants felt that the toolkit was ‘clear and well set out’ and ‘easy to follow’ </w:t>
      </w:r>
      <w:r w:rsidR="00EE70DF">
        <w:rPr>
          <w:rFonts w:ascii="Arial" w:hAnsi="Arial" w:cs="Arial"/>
        </w:rPr>
        <w:t>but also identified some areas for improvement which are being implemented.</w:t>
      </w:r>
    </w:p>
    <w:p w:rsidR="00CA395A" w:rsidRPr="00B010CB" w:rsidRDefault="00CA395A" w:rsidP="00C45042">
      <w:pPr>
        <w:spacing w:after="0" w:line="240" w:lineRule="atLeast"/>
        <w:ind w:left="567"/>
        <w:rPr>
          <w:rFonts w:ascii="Arial" w:hAnsi="Arial" w:cs="Arial"/>
        </w:rPr>
      </w:pPr>
    </w:p>
    <w:p w:rsidR="00C14F19" w:rsidRDefault="00C14F19" w:rsidP="00C45042">
      <w:pPr>
        <w:spacing w:after="0" w:line="240" w:lineRule="atLeast"/>
        <w:ind w:left="567"/>
        <w:rPr>
          <w:rFonts w:ascii="Arial" w:hAnsi="Arial" w:cs="Arial"/>
        </w:rPr>
      </w:pPr>
      <w:r w:rsidRPr="00B010CB">
        <w:rPr>
          <w:rFonts w:ascii="Arial" w:hAnsi="Arial" w:cs="Arial"/>
        </w:rPr>
        <w:t xml:space="preserve">Since </w:t>
      </w:r>
      <w:r w:rsidR="00EE70DF">
        <w:rPr>
          <w:rFonts w:ascii="Arial" w:hAnsi="Arial" w:cs="Arial"/>
        </w:rPr>
        <w:t>our</w:t>
      </w:r>
      <w:r w:rsidRPr="00B010CB">
        <w:rPr>
          <w:rFonts w:ascii="Arial" w:hAnsi="Arial" w:cs="Arial"/>
        </w:rPr>
        <w:t xml:space="preserve"> last mainstreaming report </w:t>
      </w:r>
      <w:r w:rsidR="007E403C" w:rsidRPr="00B010CB">
        <w:rPr>
          <w:rFonts w:ascii="Arial" w:hAnsi="Arial" w:cs="Arial"/>
        </w:rPr>
        <w:t xml:space="preserve">equality impact </w:t>
      </w:r>
      <w:r w:rsidRPr="00B010CB">
        <w:rPr>
          <w:rFonts w:ascii="Arial" w:hAnsi="Arial" w:cs="Arial"/>
        </w:rPr>
        <w:t xml:space="preserve">assessments have been carried out on </w:t>
      </w:r>
      <w:r w:rsidR="007E403C" w:rsidRPr="00B010CB">
        <w:rPr>
          <w:rFonts w:ascii="Arial" w:hAnsi="Arial" w:cs="Arial"/>
        </w:rPr>
        <w:t>a number of</w:t>
      </w:r>
      <w:r w:rsidRPr="00B010CB">
        <w:rPr>
          <w:rFonts w:ascii="Arial" w:hAnsi="Arial" w:cs="Arial"/>
        </w:rPr>
        <w:t xml:space="preserve"> policy areas</w:t>
      </w:r>
      <w:r w:rsidR="007E403C" w:rsidRPr="00B010CB">
        <w:rPr>
          <w:rFonts w:ascii="Arial" w:hAnsi="Arial" w:cs="Arial"/>
        </w:rPr>
        <w:t xml:space="preserve"> including</w:t>
      </w:r>
      <w:r w:rsidRPr="00B010CB">
        <w:rPr>
          <w:rFonts w:ascii="Arial" w:hAnsi="Arial" w:cs="Arial"/>
        </w:rPr>
        <w:t>:</w:t>
      </w:r>
      <w:r w:rsidR="00C45042">
        <w:rPr>
          <w:rFonts w:ascii="Arial" w:hAnsi="Arial" w:cs="Arial"/>
        </w:rPr>
        <w:t>-</w:t>
      </w:r>
    </w:p>
    <w:p w:rsidR="00C45042" w:rsidRPr="00B010CB" w:rsidRDefault="00C45042" w:rsidP="00C45042">
      <w:pPr>
        <w:spacing w:after="0" w:line="240" w:lineRule="atLeast"/>
        <w:rPr>
          <w:rFonts w:ascii="Arial" w:hAnsi="Arial" w:cs="Arial"/>
        </w:rPr>
      </w:pPr>
    </w:p>
    <w:p w:rsidR="00C14F19" w:rsidRPr="00B010CB" w:rsidRDefault="00C14F19" w:rsidP="00C45042">
      <w:pPr>
        <w:pStyle w:val="ListParagraph"/>
        <w:numPr>
          <w:ilvl w:val="0"/>
          <w:numId w:val="23"/>
        </w:numPr>
        <w:ind w:left="851" w:hanging="284"/>
        <w:jc w:val="both"/>
        <w:rPr>
          <w:rFonts w:cs="Arial"/>
          <w:sz w:val="22"/>
        </w:rPr>
      </w:pPr>
      <w:r w:rsidRPr="00B010CB">
        <w:rPr>
          <w:rFonts w:cs="Arial"/>
          <w:sz w:val="22"/>
        </w:rPr>
        <w:t>Local Housing Strategy 2016-21</w:t>
      </w:r>
      <w:r w:rsidR="00C45042">
        <w:rPr>
          <w:rFonts w:cs="Arial"/>
          <w:sz w:val="22"/>
        </w:rPr>
        <w:t>;</w:t>
      </w:r>
    </w:p>
    <w:p w:rsidR="00CD5CAF" w:rsidRPr="00B010CB" w:rsidRDefault="00C14F19" w:rsidP="00C45042">
      <w:pPr>
        <w:pStyle w:val="ListParagraph"/>
        <w:numPr>
          <w:ilvl w:val="0"/>
          <w:numId w:val="23"/>
        </w:numPr>
        <w:ind w:left="851" w:hanging="284"/>
        <w:jc w:val="both"/>
        <w:rPr>
          <w:rFonts w:cs="Arial"/>
          <w:sz w:val="22"/>
        </w:rPr>
      </w:pPr>
      <w:r w:rsidRPr="00B010CB">
        <w:rPr>
          <w:rFonts w:cs="Arial"/>
          <w:sz w:val="22"/>
        </w:rPr>
        <w:t>Allocation Policy Review of Older Peoples Housing</w:t>
      </w:r>
      <w:r w:rsidR="00C45042">
        <w:rPr>
          <w:rFonts w:cs="Arial"/>
          <w:sz w:val="22"/>
        </w:rPr>
        <w:t>;</w:t>
      </w:r>
    </w:p>
    <w:p w:rsidR="00824A26" w:rsidRPr="00B010CB" w:rsidRDefault="00C45042" w:rsidP="00C45042">
      <w:pPr>
        <w:pStyle w:val="ListParagraph"/>
        <w:numPr>
          <w:ilvl w:val="0"/>
          <w:numId w:val="23"/>
        </w:numPr>
        <w:ind w:left="851" w:hanging="284"/>
        <w:jc w:val="both"/>
        <w:rPr>
          <w:rFonts w:cs="Arial"/>
          <w:sz w:val="22"/>
        </w:rPr>
      </w:pPr>
      <w:r>
        <w:t>c</w:t>
      </w:r>
      <w:hyperlink r:id="rId12" w:tooltip="View this document" w:history="1">
        <w:r>
          <w:rPr>
            <w:rFonts w:cs="Arial"/>
            <w:sz w:val="22"/>
          </w:rPr>
          <w:t>onstruction of a n</w:t>
        </w:r>
        <w:r w:rsidR="005D6C43" w:rsidRPr="00B010CB">
          <w:rPr>
            <w:rFonts w:cs="Arial"/>
            <w:sz w:val="22"/>
          </w:rPr>
          <w:t xml:space="preserve">ew Forgewood Family Learning Centre and </w:t>
        </w:r>
        <w:r>
          <w:rPr>
            <w:rFonts w:cs="Arial"/>
            <w:sz w:val="22"/>
          </w:rPr>
          <w:t>r</w:t>
        </w:r>
        <w:r w:rsidR="005D6C43" w:rsidRPr="00B010CB">
          <w:rPr>
            <w:rFonts w:cs="Arial"/>
            <w:sz w:val="22"/>
          </w:rPr>
          <w:t xml:space="preserve">elocation of the </w:t>
        </w:r>
        <w:r>
          <w:rPr>
            <w:rFonts w:cs="Arial"/>
            <w:sz w:val="22"/>
          </w:rPr>
          <w:t>e</w:t>
        </w:r>
        <w:r w:rsidR="005D6C43" w:rsidRPr="00B010CB">
          <w:rPr>
            <w:rFonts w:cs="Arial"/>
            <w:sz w:val="22"/>
          </w:rPr>
          <w:t xml:space="preserve">xisting </w:t>
        </w:r>
        <w:r>
          <w:rPr>
            <w:rFonts w:cs="Arial"/>
            <w:sz w:val="22"/>
          </w:rPr>
          <w:t>s</w:t>
        </w:r>
        <w:r w:rsidR="005D6C43" w:rsidRPr="00B010CB">
          <w:rPr>
            <w:rFonts w:cs="Arial"/>
            <w:sz w:val="22"/>
          </w:rPr>
          <w:t xml:space="preserve">ervice </w:t>
        </w:r>
      </w:hyperlink>
    </w:p>
    <w:p w:rsidR="00824A26" w:rsidRPr="00B010CB" w:rsidRDefault="005A0A3D" w:rsidP="00C45042">
      <w:pPr>
        <w:pStyle w:val="ListParagraph"/>
        <w:numPr>
          <w:ilvl w:val="0"/>
          <w:numId w:val="23"/>
        </w:numPr>
        <w:ind w:left="851" w:hanging="284"/>
        <w:jc w:val="both"/>
        <w:rPr>
          <w:rFonts w:cs="Arial"/>
          <w:sz w:val="22"/>
        </w:rPr>
      </w:pPr>
      <w:r w:rsidRPr="00B010CB">
        <w:rPr>
          <w:rFonts w:cs="Arial"/>
          <w:sz w:val="22"/>
        </w:rPr>
        <w:t xml:space="preserve">Developing the </w:t>
      </w:r>
      <w:r w:rsidR="00C45042">
        <w:rPr>
          <w:rFonts w:cs="Arial"/>
          <w:sz w:val="22"/>
        </w:rPr>
        <w:t>Y</w:t>
      </w:r>
      <w:r w:rsidRPr="00B010CB">
        <w:rPr>
          <w:rFonts w:cs="Arial"/>
          <w:sz w:val="22"/>
        </w:rPr>
        <w:t>oung workforce – Supported access to learning and emp</w:t>
      </w:r>
      <w:r w:rsidR="007E403C" w:rsidRPr="00B010CB">
        <w:rPr>
          <w:rFonts w:cs="Arial"/>
          <w:sz w:val="22"/>
        </w:rPr>
        <w:t>l</w:t>
      </w:r>
      <w:r w:rsidRPr="00B010CB">
        <w:rPr>
          <w:rFonts w:cs="Arial"/>
          <w:sz w:val="22"/>
        </w:rPr>
        <w:t>oyability programme</w:t>
      </w:r>
      <w:r w:rsidR="00C45042">
        <w:rPr>
          <w:rFonts w:cs="Arial"/>
          <w:sz w:val="22"/>
        </w:rPr>
        <w:t>;</w:t>
      </w:r>
    </w:p>
    <w:p w:rsidR="007E403C" w:rsidRPr="00B010CB" w:rsidRDefault="007E403C" w:rsidP="00C45042">
      <w:pPr>
        <w:pStyle w:val="ListParagraph"/>
        <w:numPr>
          <w:ilvl w:val="0"/>
          <w:numId w:val="23"/>
        </w:numPr>
        <w:ind w:left="851" w:hanging="284"/>
        <w:jc w:val="both"/>
        <w:rPr>
          <w:rFonts w:cs="Arial"/>
          <w:sz w:val="22"/>
        </w:rPr>
      </w:pPr>
      <w:r w:rsidRPr="00B010CB">
        <w:rPr>
          <w:rFonts w:cs="Arial"/>
          <w:sz w:val="22"/>
        </w:rPr>
        <w:t>Special Leave Policy</w:t>
      </w:r>
      <w:r w:rsidR="00C45042">
        <w:rPr>
          <w:rFonts w:cs="Arial"/>
          <w:sz w:val="22"/>
        </w:rPr>
        <w:t>;</w:t>
      </w:r>
    </w:p>
    <w:p w:rsidR="007E403C" w:rsidRDefault="007E403C" w:rsidP="00C45042">
      <w:pPr>
        <w:pStyle w:val="ListParagraph"/>
        <w:numPr>
          <w:ilvl w:val="0"/>
          <w:numId w:val="23"/>
        </w:numPr>
        <w:ind w:left="851" w:hanging="284"/>
        <w:jc w:val="both"/>
        <w:rPr>
          <w:rFonts w:cs="Arial"/>
          <w:sz w:val="22"/>
        </w:rPr>
      </w:pPr>
      <w:r w:rsidRPr="00B010CB">
        <w:rPr>
          <w:rFonts w:cs="Arial"/>
          <w:sz w:val="22"/>
        </w:rPr>
        <w:t>Learning and Development Policy</w:t>
      </w:r>
      <w:r w:rsidR="00C45042">
        <w:rPr>
          <w:rFonts w:cs="Arial"/>
          <w:sz w:val="22"/>
        </w:rPr>
        <w:t>;</w:t>
      </w:r>
    </w:p>
    <w:p w:rsidR="00C45042" w:rsidRPr="00B010CB" w:rsidRDefault="00C45042" w:rsidP="00C45042">
      <w:pPr>
        <w:pStyle w:val="ListParagraph"/>
        <w:numPr>
          <w:ilvl w:val="0"/>
          <w:numId w:val="23"/>
        </w:numPr>
        <w:ind w:left="851" w:hanging="284"/>
        <w:jc w:val="both"/>
        <w:rPr>
          <w:rFonts w:cs="Arial"/>
          <w:sz w:val="22"/>
        </w:rPr>
      </w:pPr>
      <w:r>
        <w:rPr>
          <w:rFonts w:cs="Arial"/>
          <w:sz w:val="22"/>
        </w:rPr>
        <w:t>Community Asset Transfer; and</w:t>
      </w:r>
    </w:p>
    <w:p w:rsidR="007E403C" w:rsidRDefault="00CA395A" w:rsidP="00C45042">
      <w:pPr>
        <w:pStyle w:val="ListParagraph"/>
        <w:numPr>
          <w:ilvl w:val="0"/>
          <w:numId w:val="23"/>
        </w:numPr>
        <w:ind w:left="851" w:hanging="284"/>
        <w:jc w:val="both"/>
        <w:rPr>
          <w:rFonts w:cs="Arial"/>
          <w:sz w:val="22"/>
        </w:rPr>
      </w:pPr>
      <w:r w:rsidRPr="00B010CB">
        <w:rPr>
          <w:rFonts w:cs="Arial"/>
          <w:sz w:val="22"/>
        </w:rPr>
        <w:t>Ninety seven</w:t>
      </w:r>
      <w:r w:rsidR="000F12F6" w:rsidRPr="00B010CB">
        <w:rPr>
          <w:rFonts w:cs="Arial"/>
          <w:sz w:val="22"/>
        </w:rPr>
        <w:t xml:space="preserve"> </w:t>
      </w:r>
      <w:r w:rsidR="00D22B46" w:rsidRPr="00B010CB">
        <w:rPr>
          <w:rFonts w:cs="Arial"/>
          <w:sz w:val="22"/>
        </w:rPr>
        <w:t>individual</w:t>
      </w:r>
      <w:r w:rsidR="007E403C" w:rsidRPr="00B010CB">
        <w:rPr>
          <w:rFonts w:cs="Arial"/>
          <w:sz w:val="22"/>
        </w:rPr>
        <w:t xml:space="preserve"> budget savings in 2016</w:t>
      </w:r>
      <w:r w:rsidR="00C45042">
        <w:rPr>
          <w:rFonts w:cs="Arial"/>
          <w:sz w:val="22"/>
        </w:rPr>
        <w:t>.</w:t>
      </w:r>
    </w:p>
    <w:p w:rsidR="002D5338" w:rsidRPr="00B010CB" w:rsidRDefault="002D5338" w:rsidP="002D5338">
      <w:pPr>
        <w:pStyle w:val="ListParagraph"/>
        <w:ind w:left="851"/>
        <w:jc w:val="both"/>
        <w:rPr>
          <w:rFonts w:cs="Arial"/>
          <w:sz w:val="22"/>
        </w:rPr>
      </w:pPr>
    </w:p>
    <w:p w:rsidR="001F78AD" w:rsidRPr="00B010CB" w:rsidRDefault="001F78AD" w:rsidP="0023195B">
      <w:pPr>
        <w:spacing w:after="0" w:line="240" w:lineRule="atLeast"/>
        <w:jc w:val="both"/>
        <w:rPr>
          <w:rFonts w:ascii="Arial" w:hAnsi="Arial" w:cs="Arial"/>
          <w:u w:val="single"/>
        </w:rPr>
      </w:pPr>
    </w:p>
    <w:p w:rsidR="00724091" w:rsidRPr="00AC43B1" w:rsidRDefault="005948D6" w:rsidP="00C45042">
      <w:pPr>
        <w:pStyle w:val="ListParagraph"/>
        <w:numPr>
          <w:ilvl w:val="0"/>
          <w:numId w:val="39"/>
        </w:numPr>
        <w:ind w:left="567" w:hanging="567"/>
        <w:jc w:val="both"/>
        <w:rPr>
          <w:rFonts w:cs="Arial"/>
          <w:b/>
          <w:sz w:val="22"/>
        </w:rPr>
      </w:pPr>
      <w:r w:rsidRPr="00AC43B1">
        <w:rPr>
          <w:rFonts w:cs="Arial"/>
          <w:b/>
          <w:sz w:val="22"/>
        </w:rPr>
        <w:t>CAPACITY BUILDING</w:t>
      </w:r>
    </w:p>
    <w:p w:rsidR="00292ACA" w:rsidRPr="00B010CB" w:rsidRDefault="00292ACA" w:rsidP="0023195B">
      <w:pPr>
        <w:spacing w:after="0" w:line="240" w:lineRule="atLeast"/>
        <w:jc w:val="both"/>
        <w:rPr>
          <w:rFonts w:ascii="Arial" w:hAnsi="Arial" w:cs="Arial"/>
          <w:u w:val="single"/>
        </w:rPr>
      </w:pPr>
    </w:p>
    <w:p w:rsidR="00EE18CC" w:rsidRPr="00B010CB" w:rsidRDefault="00C45042" w:rsidP="00C45042">
      <w:pPr>
        <w:tabs>
          <w:tab w:val="left" w:pos="567"/>
        </w:tabs>
        <w:spacing w:after="0" w:line="240" w:lineRule="atLeast"/>
        <w:jc w:val="both"/>
        <w:rPr>
          <w:rFonts w:ascii="Arial" w:hAnsi="Arial" w:cs="Arial"/>
          <w:b/>
        </w:rPr>
      </w:pPr>
      <w:r>
        <w:rPr>
          <w:rFonts w:ascii="Arial" w:hAnsi="Arial" w:cs="Arial"/>
          <w:b/>
        </w:rPr>
        <w:tab/>
      </w:r>
      <w:r w:rsidR="00EE18CC" w:rsidRPr="00B010CB">
        <w:rPr>
          <w:rFonts w:ascii="Arial" w:hAnsi="Arial" w:cs="Arial"/>
          <w:b/>
        </w:rPr>
        <w:t xml:space="preserve">Partnerships and </w:t>
      </w:r>
      <w:r w:rsidR="00FE50A9">
        <w:rPr>
          <w:rFonts w:ascii="Arial" w:hAnsi="Arial" w:cs="Arial"/>
          <w:b/>
        </w:rPr>
        <w:t>E</w:t>
      </w:r>
      <w:r w:rsidR="00EE18CC" w:rsidRPr="00B010CB">
        <w:rPr>
          <w:rFonts w:ascii="Arial" w:hAnsi="Arial" w:cs="Arial"/>
          <w:b/>
        </w:rPr>
        <w:t>ngagement</w:t>
      </w:r>
    </w:p>
    <w:p w:rsidR="00292ACA" w:rsidRPr="00B010CB" w:rsidRDefault="00292ACA" w:rsidP="0023195B">
      <w:pPr>
        <w:spacing w:after="0" w:line="240" w:lineRule="atLeast"/>
        <w:jc w:val="both"/>
        <w:rPr>
          <w:rFonts w:ascii="Arial" w:hAnsi="Arial" w:cs="Arial"/>
          <w:b/>
        </w:rPr>
      </w:pPr>
    </w:p>
    <w:p w:rsidR="002A3928" w:rsidRPr="00B010CB" w:rsidRDefault="00EE18CC" w:rsidP="00AC43B1">
      <w:pPr>
        <w:spacing w:after="0" w:line="240" w:lineRule="atLeast"/>
        <w:ind w:left="567"/>
        <w:rPr>
          <w:rFonts w:ascii="Arial" w:hAnsi="Arial" w:cs="Arial"/>
        </w:rPr>
      </w:pPr>
      <w:r w:rsidRPr="00B010CB">
        <w:rPr>
          <w:rFonts w:ascii="Arial" w:hAnsi="Arial" w:cs="Arial"/>
        </w:rPr>
        <w:t>As well as w</w:t>
      </w:r>
      <w:r w:rsidR="00073FA5" w:rsidRPr="00B010CB">
        <w:rPr>
          <w:rFonts w:ascii="Arial" w:hAnsi="Arial" w:cs="Arial"/>
        </w:rPr>
        <w:t xml:space="preserve">orking in partnership with </w:t>
      </w:r>
      <w:r w:rsidRPr="00B010CB">
        <w:rPr>
          <w:rFonts w:ascii="Arial" w:hAnsi="Arial" w:cs="Arial"/>
        </w:rPr>
        <w:t>other public bodies operating in North Lanarkshire such as Police Scotland and NHS Lanarkshire</w:t>
      </w:r>
      <w:r w:rsidR="00C45042">
        <w:rPr>
          <w:rFonts w:ascii="Arial" w:hAnsi="Arial" w:cs="Arial"/>
        </w:rPr>
        <w:t>,</w:t>
      </w:r>
      <w:r w:rsidRPr="00B010CB">
        <w:rPr>
          <w:rFonts w:ascii="Arial" w:hAnsi="Arial" w:cs="Arial"/>
        </w:rPr>
        <w:t xml:space="preserve"> </w:t>
      </w:r>
      <w:r w:rsidR="00EE70DF">
        <w:rPr>
          <w:rFonts w:ascii="Arial" w:hAnsi="Arial" w:cs="Arial"/>
        </w:rPr>
        <w:t>we engage and work</w:t>
      </w:r>
      <w:r w:rsidRPr="00B010CB">
        <w:rPr>
          <w:rFonts w:ascii="Arial" w:hAnsi="Arial" w:cs="Arial"/>
        </w:rPr>
        <w:t xml:space="preserve"> with </w:t>
      </w:r>
      <w:r w:rsidR="00073FA5" w:rsidRPr="00B010CB">
        <w:rPr>
          <w:rFonts w:ascii="Arial" w:hAnsi="Arial" w:cs="Arial"/>
        </w:rPr>
        <w:t>local people and organisations</w:t>
      </w:r>
      <w:r w:rsidRPr="00B010CB">
        <w:rPr>
          <w:rFonts w:ascii="Arial" w:hAnsi="Arial" w:cs="Arial"/>
        </w:rPr>
        <w:t>. This</w:t>
      </w:r>
      <w:r w:rsidR="00536592" w:rsidRPr="00B010CB">
        <w:rPr>
          <w:rFonts w:ascii="Arial" w:hAnsi="Arial" w:cs="Arial"/>
        </w:rPr>
        <w:t xml:space="preserve"> </w:t>
      </w:r>
      <w:r w:rsidR="00A83AB7" w:rsidRPr="00B010CB">
        <w:rPr>
          <w:rFonts w:ascii="Arial" w:hAnsi="Arial" w:cs="Arial"/>
        </w:rPr>
        <w:t xml:space="preserve">helps </w:t>
      </w:r>
      <w:r w:rsidR="00EE70DF">
        <w:rPr>
          <w:rFonts w:ascii="Arial" w:hAnsi="Arial" w:cs="Arial"/>
        </w:rPr>
        <w:t>us ensure our</w:t>
      </w:r>
      <w:r w:rsidR="00A83AB7" w:rsidRPr="00B010CB">
        <w:rPr>
          <w:rFonts w:ascii="Arial" w:hAnsi="Arial" w:cs="Arial"/>
        </w:rPr>
        <w:t xml:space="preserve"> </w:t>
      </w:r>
      <w:r w:rsidR="00073FA5" w:rsidRPr="00B010CB">
        <w:rPr>
          <w:rFonts w:ascii="Arial" w:hAnsi="Arial" w:cs="Arial"/>
        </w:rPr>
        <w:t xml:space="preserve">services are fit for purpose. </w:t>
      </w:r>
      <w:r w:rsidR="00EE70DF">
        <w:rPr>
          <w:rFonts w:ascii="Arial" w:hAnsi="Arial" w:cs="Arial"/>
        </w:rPr>
        <w:t>We have</w:t>
      </w:r>
      <w:r w:rsidR="00A83AB7" w:rsidRPr="00B010CB">
        <w:rPr>
          <w:rFonts w:ascii="Arial" w:hAnsi="Arial" w:cs="Arial"/>
        </w:rPr>
        <w:t xml:space="preserve"> strong partnerships with a number of organisations who have expertise in their field of </w:t>
      </w:r>
      <w:r w:rsidR="003052C3" w:rsidRPr="00B010CB">
        <w:rPr>
          <w:rFonts w:ascii="Arial" w:hAnsi="Arial" w:cs="Arial"/>
        </w:rPr>
        <w:t>equality. Engagement happens at both a corporate and service level</w:t>
      </w:r>
      <w:r w:rsidR="00073FA5" w:rsidRPr="00B010CB">
        <w:rPr>
          <w:rFonts w:ascii="Arial" w:hAnsi="Arial" w:cs="Arial"/>
        </w:rPr>
        <w:t xml:space="preserve"> and the following are some examples</w:t>
      </w:r>
      <w:r w:rsidR="003052C3" w:rsidRPr="00B010CB">
        <w:rPr>
          <w:rFonts w:ascii="Arial" w:hAnsi="Arial" w:cs="Arial"/>
        </w:rPr>
        <w:t>.</w:t>
      </w:r>
    </w:p>
    <w:p w:rsidR="00D43EAF" w:rsidRPr="00B010CB" w:rsidRDefault="00D43EAF" w:rsidP="0023195B">
      <w:pPr>
        <w:spacing w:after="0" w:line="240" w:lineRule="atLeast"/>
        <w:jc w:val="both"/>
        <w:rPr>
          <w:rFonts w:ascii="Arial" w:hAnsi="Arial" w:cs="Arial"/>
        </w:rPr>
      </w:pPr>
    </w:p>
    <w:p w:rsidR="003D62D6" w:rsidRDefault="00A83AB7" w:rsidP="00AC43B1">
      <w:pPr>
        <w:pStyle w:val="ListParagraph"/>
        <w:numPr>
          <w:ilvl w:val="0"/>
          <w:numId w:val="26"/>
        </w:numPr>
        <w:tabs>
          <w:tab w:val="clear" w:pos="720"/>
          <w:tab w:val="num" w:pos="851"/>
        </w:tabs>
        <w:ind w:left="851" w:hanging="284"/>
        <w:rPr>
          <w:rFonts w:cs="Arial"/>
          <w:sz w:val="22"/>
        </w:rPr>
      </w:pPr>
      <w:r w:rsidRPr="00B010CB">
        <w:rPr>
          <w:rFonts w:cs="Arial"/>
          <w:sz w:val="22"/>
        </w:rPr>
        <w:t>N</w:t>
      </w:r>
      <w:r w:rsidR="003052C3" w:rsidRPr="00B010CB">
        <w:rPr>
          <w:rFonts w:cs="Arial"/>
          <w:sz w:val="22"/>
        </w:rPr>
        <w:t xml:space="preserve">orth </w:t>
      </w:r>
      <w:r w:rsidRPr="00B010CB">
        <w:rPr>
          <w:rFonts w:cs="Arial"/>
          <w:sz w:val="22"/>
        </w:rPr>
        <w:t>L</w:t>
      </w:r>
      <w:r w:rsidR="003052C3" w:rsidRPr="00B010CB">
        <w:rPr>
          <w:rFonts w:cs="Arial"/>
          <w:sz w:val="22"/>
        </w:rPr>
        <w:t xml:space="preserve">anarkshire </w:t>
      </w:r>
      <w:r w:rsidR="00536592" w:rsidRPr="00B010CB">
        <w:rPr>
          <w:rFonts w:cs="Arial"/>
          <w:sz w:val="22"/>
        </w:rPr>
        <w:t>Disability Access Panel</w:t>
      </w:r>
      <w:r w:rsidR="003052C3" w:rsidRPr="00B010CB">
        <w:rPr>
          <w:rFonts w:cs="Arial"/>
          <w:sz w:val="22"/>
        </w:rPr>
        <w:t xml:space="preserve"> works with officers from across the Council including Planning, Building Standards, </w:t>
      </w:r>
      <w:r w:rsidR="000F12F6" w:rsidRPr="00B010CB">
        <w:rPr>
          <w:rFonts w:cs="Arial"/>
          <w:sz w:val="22"/>
        </w:rPr>
        <w:t xml:space="preserve">Education, Customer Services and </w:t>
      </w:r>
      <w:r w:rsidR="000F12F6" w:rsidRPr="00B010CB">
        <w:rPr>
          <w:rFonts w:cs="Arial"/>
          <w:sz w:val="22"/>
        </w:rPr>
        <w:lastRenderedPageBreak/>
        <w:t>Health and Social Care</w:t>
      </w:r>
      <w:r w:rsidR="003D62D6" w:rsidRPr="00B010CB">
        <w:rPr>
          <w:rFonts w:cs="Arial"/>
          <w:sz w:val="22"/>
        </w:rPr>
        <w:t xml:space="preserve">. Some developments involving the </w:t>
      </w:r>
      <w:r w:rsidR="003052C3" w:rsidRPr="00B010CB">
        <w:rPr>
          <w:rFonts w:cs="Arial"/>
          <w:sz w:val="22"/>
        </w:rPr>
        <w:t xml:space="preserve">Panel </w:t>
      </w:r>
      <w:r w:rsidR="003D62D6" w:rsidRPr="00B010CB">
        <w:rPr>
          <w:rFonts w:cs="Arial"/>
          <w:sz w:val="22"/>
        </w:rPr>
        <w:t>since the last mainstreaming report includes:</w:t>
      </w:r>
    </w:p>
    <w:p w:rsidR="00AC43B1" w:rsidRPr="00B010CB" w:rsidRDefault="00AC43B1" w:rsidP="00AC43B1">
      <w:pPr>
        <w:pStyle w:val="ListParagraph"/>
        <w:ind w:left="851"/>
        <w:rPr>
          <w:rFonts w:cs="Arial"/>
          <w:sz w:val="22"/>
        </w:rPr>
      </w:pPr>
    </w:p>
    <w:p w:rsidR="00AB3CD7" w:rsidRPr="00B010CB" w:rsidRDefault="00AB3CD7" w:rsidP="00AC43B1">
      <w:pPr>
        <w:numPr>
          <w:ilvl w:val="0"/>
          <w:numId w:val="27"/>
        </w:numPr>
        <w:tabs>
          <w:tab w:val="clear" w:pos="1637"/>
          <w:tab w:val="num" w:pos="1276"/>
          <w:tab w:val="left" w:pos="1843"/>
        </w:tabs>
        <w:spacing w:after="0" w:line="240" w:lineRule="atLeast"/>
        <w:ind w:left="1276" w:hanging="425"/>
        <w:jc w:val="both"/>
        <w:rPr>
          <w:rFonts w:ascii="Arial" w:hAnsi="Arial" w:cs="Arial"/>
        </w:rPr>
      </w:pPr>
      <w:r w:rsidRPr="00B010CB">
        <w:rPr>
          <w:rFonts w:ascii="Arial" w:hAnsi="Arial" w:cs="Arial"/>
          <w:bCs/>
        </w:rPr>
        <w:t>The new Cumbernauld Academy and Theatre</w:t>
      </w:r>
    </w:p>
    <w:p w:rsidR="003D62D6" w:rsidRPr="00AC43B1" w:rsidRDefault="003D62D6" w:rsidP="00AC43B1">
      <w:pPr>
        <w:pStyle w:val="ListParagraph"/>
        <w:numPr>
          <w:ilvl w:val="0"/>
          <w:numId w:val="27"/>
        </w:numPr>
        <w:tabs>
          <w:tab w:val="clear" w:pos="1637"/>
          <w:tab w:val="num" w:pos="1276"/>
          <w:tab w:val="left" w:pos="1843"/>
        </w:tabs>
        <w:ind w:left="1276" w:hanging="425"/>
        <w:jc w:val="both"/>
        <w:rPr>
          <w:rFonts w:cs="Arial"/>
          <w:sz w:val="22"/>
        </w:rPr>
      </w:pPr>
      <w:r w:rsidRPr="00AC43B1">
        <w:rPr>
          <w:rFonts w:cs="Arial"/>
          <w:sz w:val="22"/>
        </w:rPr>
        <w:t>W</w:t>
      </w:r>
      <w:r w:rsidR="003052C3" w:rsidRPr="00AC43B1">
        <w:rPr>
          <w:rFonts w:cs="Arial"/>
          <w:sz w:val="22"/>
        </w:rPr>
        <w:t xml:space="preserve">orking with the Council’s First Stop Shops </w:t>
      </w:r>
      <w:r w:rsidRPr="00AC43B1">
        <w:rPr>
          <w:rFonts w:cs="Arial"/>
          <w:sz w:val="22"/>
        </w:rPr>
        <w:t>on a</w:t>
      </w:r>
      <w:r w:rsidR="003052C3" w:rsidRPr="00AC43B1">
        <w:rPr>
          <w:rFonts w:cs="Arial"/>
          <w:sz w:val="22"/>
        </w:rPr>
        <w:t xml:space="preserve"> mystery shopping</w:t>
      </w:r>
      <w:r w:rsidR="00AC43B1" w:rsidRPr="00AC43B1">
        <w:rPr>
          <w:rFonts w:cs="Arial"/>
          <w:sz w:val="22"/>
        </w:rPr>
        <w:t xml:space="preserve"> </w:t>
      </w:r>
      <w:r w:rsidR="00073FA5" w:rsidRPr="00AC43B1">
        <w:rPr>
          <w:rFonts w:cs="Arial"/>
          <w:sz w:val="22"/>
        </w:rPr>
        <w:t>exercise</w:t>
      </w:r>
    </w:p>
    <w:p w:rsidR="005A1C03" w:rsidRPr="00B010CB" w:rsidRDefault="00AB3CD7" w:rsidP="00AC43B1">
      <w:pPr>
        <w:numPr>
          <w:ilvl w:val="0"/>
          <w:numId w:val="27"/>
        </w:numPr>
        <w:tabs>
          <w:tab w:val="clear" w:pos="1637"/>
          <w:tab w:val="num" w:pos="1276"/>
          <w:tab w:val="left" w:pos="1843"/>
          <w:tab w:val="left" w:pos="1985"/>
          <w:tab w:val="left" w:pos="2127"/>
        </w:tabs>
        <w:spacing w:after="0" w:line="240" w:lineRule="atLeast"/>
        <w:ind w:left="1276" w:hanging="425"/>
        <w:jc w:val="both"/>
        <w:rPr>
          <w:rFonts w:ascii="Arial" w:hAnsi="Arial" w:cs="Arial"/>
        </w:rPr>
      </w:pPr>
      <w:r w:rsidRPr="00B010CB">
        <w:rPr>
          <w:rFonts w:ascii="Arial" w:hAnsi="Arial" w:cs="Arial"/>
        </w:rPr>
        <w:t>Wishaw t</w:t>
      </w:r>
      <w:r w:rsidR="005F2A17" w:rsidRPr="00B010CB">
        <w:rPr>
          <w:rFonts w:ascii="Arial" w:hAnsi="Arial" w:cs="Arial"/>
        </w:rPr>
        <w:t>own centre improvements</w:t>
      </w:r>
    </w:p>
    <w:p w:rsidR="005A1C03" w:rsidRPr="00B010CB" w:rsidRDefault="005F2A17" w:rsidP="00AC43B1">
      <w:pPr>
        <w:numPr>
          <w:ilvl w:val="0"/>
          <w:numId w:val="27"/>
        </w:numPr>
        <w:tabs>
          <w:tab w:val="clear" w:pos="1637"/>
          <w:tab w:val="num" w:pos="1276"/>
          <w:tab w:val="left" w:pos="1843"/>
          <w:tab w:val="left" w:pos="1985"/>
          <w:tab w:val="left" w:pos="2127"/>
        </w:tabs>
        <w:spacing w:after="0" w:line="240" w:lineRule="atLeast"/>
        <w:ind w:left="1276" w:hanging="425"/>
        <w:jc w:val="both"/>
        <w:rPr>
          <w:rFonts w:ascii="Arial" w:hAnsi="Arial" w:cs="Arial"/>
        </w:rPr>
      </w:pPr>
      <w:proofErr w:type="spellStart"/>
      <w:r w:rsidRPr="00B010CB">
        <w:rPr>
          <w:rFonts w:ascii="Arial" w:hAnsi="Arial" w:cs="Arial"/>
        </w:rPr>
        <w:t>Muirfield</w:t>
      </w:r>
      <w:proofErr w:type="spellEnd"/>
      <w:r w:rsidRPr="00B010CB">
        <w:rPr>
          <w:rFonts w:ascii="Arial" w:hAnsi="Arial" w:cs="Arial"/>
        </w:rPr>
        <w:t xml:space="preserve"> </w:t>
      </w:r>
      <w:r w:rsidR="003D62D6" w:rsidRPr="00B010CB">
        <w:rPr>
          <w:rFonts w:ascii="Arial" w:hAnsi="Arial" w:cs="Arial"/>
        </w:rPr>
        <w:t xml:space="preserve">Community </w:t>
      </w:r>
      <w:r w:rsidRPr="00B010CB">
        <w:rPr>
          <w:rFonts w:ascii="Arial" w:hAnsi="Arial" w:cs="Arial"/>
        </w:rPr>
        <w:t>Centre</w:t>
      </w:r>
      <w:r w:rsidR="003D62D6" w:rsidRPr="00B010CB">
        <w:rPr>
          <w:rFonts w:ascii="Arial" w:hAnsi="Arial" w:cs="Arial"/>
        </w:rPr>
        <w:t>,</w:t>
      </w:r>
      <w:r w:rsidRPr="00B010CB">
        <w:rPr>
          <w:rFonts w:ascii="Arial" w:hAnsi="Arial" w:cs="Arial"/>
        </w:rPr>
        <w:t xml:space="preserve"> Cumbernauld</w:t>
      </w:r>
    </w:p>
    <w:p w:rsidR="005A1C03" w:rsidRPr="00B010CB" w:rsidRDefault="003D62D6" w:rsidP="00AC43B1">
      <w:pPr>
        <w:numPr>
          <w:ilvl w:val="0"/>
          <w:numId w:val="27"/>
        </w:numPr>
        <w:tabs>
          <w:tab w:val="clear" w:pos="1637"/>
          <w:tab w:val="num" w:pos="1276"/>
          <w:tab w:val="left" w:pos="1843"/>
          <w:tab w:val="left" w:pos="1985"/>
          <w:tab w:val="left" w:pos="2127"/>
        </w:tabs>
        <w:spacing w:after="0" w:line="240" w:lineRule="atLeast"/>
        <w:ind w:left="1276" w:hanging="425"/>
        <w:jc w:val="both"/>
        <w:rPr>
          <w:rFonts w:ascii="Arial" w:hAnsi="Arial" w:cs="Arial"/>
        </w:rPr>
      </w:pPr>
      <w:r w:rsidRPr="00B010CB">
        <w:rPr>
          <w:rFonts w:ascii="Arial" w:hAnsi="Arial" w:cs="Arial"/>
        </w:rPr>
        <w:t>R</w:t>
      </w:r>
      <w:r w:rsidR="005F2A17" w:rsidRPr="00B010CB">
        <w:rPr>
          <w:rFonts w:ascii="Arial" w:hAnsi="Arial" w:cs="Arial"/>
        </w:rPr>
        <w:t xml:space="preserve">eception area </w:t>
      </w:r>
      <w:r w:rsidRPr="00B010CB">
        <w:rPr>
          <w:rFonts w:ascii="Arial" w:hAnsi="Arial" w:cs="Arial"/>
        </w:rPr>
        <w:t>in the Municipal Buildings in</w:t>
      </w:r>
      <w:r w:rsidR="00AB3CD7" w:rsidRPr="00B010CB">
        <w:rPr>
          <w:rFonts w:ascii="Arial" w:hAnsi="Arial" w:cs="Arial"/>
        </w:rPr>
        <w:t xml:space="preserve"> </w:t>
      </w:r>
      <w:r w:rsidR="005F2A17" w:rsidRPr="00B010CB">
        <w:rPr>
          <w:rFonts w:ascii="Arial" w:hAnsi="Arial" w:cs="Arial"/>
        </w:rPr>
        <w:t>Coatbridge</w:t>
      </w:r>
      <w:r w:rsidR="00AC43B1">
        <w:rPr>
          <w:rFonts w:ascii="Arial" w:hAnsi="Arial" w:cs="Arial"/>
        </w:rPr>
        <w:t>; and</w:t>
      </w:r>
    </w:p>
    <w:p w:rsidR="00536592" w:rsidRPr="00B010CB" w:rsidRDefault="005F2A17" w:rsidP="00AC43B1">
      <w:pPr>
        <w:numPr>
          <w:ilvl w:val="0"/>
          <w:numId w:val="27"/>
        </w:numPr>
        <w:tabs>
          <w:tab w:val="clear" w:pos="1637"/>
          <w:tab w:val="num" w:pos="1276"/>
          <w:tab w:val="left" w:pos="1843"/>
          <w:tab w:val="left" w:pos="1985"/>
          <w:tab w:val="left" w:pos="2127"/>
        </w:tabs>
        <w:spacing w:after="0" w:line="240" w:lineRule="atLeast"/>
        <w:ind w:left="1276" w:hanging="425"/>
        <w:jc w:val="both"/>
        <w:rPr>
          <w:rFonts w:ascii="Arial" w:hAnsi="Arial" w:cs="Arial"/>
        </w:rPr>
      </w:pPr>
      <w:r w:rsidRPr="00B010CB">
        <w:rPr>
          <w:rFonts w:ascii="Arial" w:hAnsi="Arial" w:cs="Arial"/>
        </w:rPr>
        <w:t>Cumbernauld bus stance</w:t>
      </w:r>
      <w:r w:rsidR="00AC43B1">
        <w:rPr>
          <w:rFonts w:ascii="Arial" w:hAnsi="Arial" w:cs="Arial"/>
        </w:rPr>
        <w:t>.</w:t>
      </w:r>
    </w:p>
    <w:p w:rsidR="000F12F6" w:rsidRPr="00B010CB" w:rsidRDefault="000F12F6" w:rsidP="0023195B">
      <w:pPr>
        <w:tabs>
          <w:tab w:val="left" w:pos="1843"/>
          <w:tab w:val="left" w:pos="1985"/>
          <w:tab w:val="left" w:pos="2127"/>
        </w:tabs>
        <w:spacing w:after="0" w:line="240" w:lineRule="atLeast"/>
        <w:ind w:left="1420"/>
        <w:jc w:val="both"/>
        <w:rPr>
          <w:rFonts w:ascii="Arial" w:hAnsi="Arial" w:cs="Arial"/>
        </w:rPr>
      </w:pPr>
    </w:p>
    <w:p w:rsidR="00697A62" w:rsidRPr="00AC43B1" w:rsidRDefault="003052C3" w:rsidP="00AC43B1">
      <w:pPr>
        <w:pStyle w:val="ListParagraph"/>
        <w:numPr>
          <w:ilvl w:val="0"/>
          <w:numId w:val="26"/>
        </w:numPr>
        <w:tabs>
          <w:tab w:val="clear" w:pos="720"/>
          <w:tab w:val="num" w:pos="851"/>
        </w:tabs>
        <w:ind w:left="851" w:hanging="284"/>
        <w:rPr>
          <w:rFonts w:cs="Arial"/>
          <w:sz w:val="22"/>
        </w:rPr>
      </w:pPr>
      <w:r w:rsidRPr="00B010CB">
        <w:rPr>
          <w:rFonts w:cs="Arial"/>
          <w:sz w:val="22"/>
        </w:rPr>
        <w:t xml:space="preserve">The </w:t>
      </w:r>
      <w:r w:rsidR="00536592" w:rsidRPr="00B010CB">
        <w:rPr>
          <w:rFonts w:cs="Arial"/>
          <w:sz w:val="22"/>
        </w:rPr>
        <w:t>Housing Co-Production Group</w:t>
      </w:r>
      <w:r w:rsidRPr="00B010CB">
        <w:rPr>
          <w:rFonts w:cs="Arial"/>
          <w:sz w:val="22"/>
        </w:rPr>
        <w:t xml:space="preserve"> is made up of local disabled people and Housing Officers who work in partnership </w:t>
      </w:r>
      <w:r w:rsidRPr="00B010CB">
        <w:rPr>
          <w:rFonts w:eastAsia="Times New Roman" w:cs="Arial"/>
          <w:color w:val="000000" w:themeColor="text1"/>
          <w:sz w:val="22"/>
          <w:lang w:eastAsia="en-GB"/>
        </w:rPr>
        <w:t>to co-produce housing strategy to ensure the housing needs of disabled people are being me</w:t>
      </w:r>
      <w:r w:rsidR="000F12F6" w:rsidRPr="00B010CB">
        <w:rPr>
          <w:rFonts w:eastAsia="Times New Roman" w:cs="Arial"/>
          <w:color w:val="000000" w:themeColor="text1"/>
          <w:sz w:val="22"/>
          <w:lang w:eastAsia="en-GB"/>
        </w:rPr>
        <w:t>t.</w:t>
      </w:r>
    </w:p>
    <w:p w:rsidR="00AC43B1" w:rsidRPr="00B010CB" w:rsidRDefault="00AC43B1" w:rsidP="00AC43B1">
      <w:pPr>
        <w:pStyle w:val="ListParagraph"/>
        <w:tabs>
          <w:tab w:val="num" w:pos="851"/>
        </w:tabs>
        <w:ind w:left="851" w:hanging="284"/>
        <w:rPr>
          <w:rFonts w:cs="Arial"/>
          <w:sz w:val="22"/>
        </w:rPr>
      </w:pPr>
    </w:p>
    <w:p w:rsidR="008D02B6" w:rsidRPr="005D2583" w:rsidRDefault="00536592" w:rsidP="005D2583">
      <w:pPr>
        <w:pStyle w:val="ListParagraph"/>
        <w:numPr>
          <w:ilvl w:val="0"/>
          <w:numId w:val="26"/>
        </w:numPr>
        <w:tabs>
          <w:tab w:val="clear" w:pos="720"/>
          <w:tab w:val="num" w:pos="851"/>
        </w:tabs>
        <w:ind w:left="851" w:hanging="284"/>
        <w:rPr>
          <w:rFonts w:cs="Arial"/>
          <w:sz w:val="22"/>
        </w:rPr>
      </w:pPr>
      <w:r w:rsidRPr="00B010CB">
        <w:rPr>
          <w:rFonts w:cs="Arial"/>
          <w:sz w:val="22"/>
        </w:rPr>
        <w:t>Lanarkshire Ethnic Minority Action Group</w:t>
      </w:r>
      <w:r w:rsidR="003052C3" w:rsidRPr="00B010CB">
        <w:rPr>
          <w:rFonts w:cs="Arial"/>
          <w:sz w:val="22"/>
        </w:rPr>
        <w:t xml:space="preserve"> has close contact with </w:t>
      </w:r>
      <w:r w:rsidR="00EE70DF">
        <w:rPr>
          <w:rFonts w:cs="Arial"/>
          <w:sz w:val="22"/>
        </w:rPr>
        <w:t>us</w:t>
      </w:r>
      <w:r w:rsidR="003052C3" w:rsidRPr="00B010CB">
        <w:rPr>
          <w:rFonts w:cs="Arial"/>
          <w:sz w:val="22"/>
        </w:rPr>
        <w:t xml:space="preserve"> </w:t>
      </w:r>
      <w:r w:rsidR="00EE70DF">
        <w:rPr>
          <w:rFonts w:cs="Arial"/>
          <w:sz w:val="22"/>
        </w:rPr>
        <w:t>ensuring</w:t>
      </w:r>
      <w:r w:rsidR="005D2583">
        <w:rPr>
          <w:rFonts w:cs="Arial"/>
          <w:sz w:val="22"/>
        </w:rPr>
        <w:t xml:space="preserve"> issues affecting </w:t>
      </w:r>
      <w:r w:rsidR="003052C3" w:rsidRPr="005D2583">
        <w:rPr>
          <w:rFonts w:cs="Arial"/>
          <w:sz w:val="22"/>
        </w:rPr>
        <w:t xml:space="preserve">Black and Minority Ethnic </w:t>
      </w:r>
      <w:r w:rsidR="00047333" w:rsidRPr="005D2583">
        <w:rPr>
          <w:rFonts w:cs="Arial"/>
          <w:sz w:val="22"/>
        </w:rPr>
        <w:t xml:space="preserve">(BME) </w:t>
      </w:r>
      <w:r w:rsidR="003052C3" w:rsidRPr="005D2583">
        <w:rPr>
          <w:rFonts w:cs="Arial"/>
          <w:sz w:val="22"/>
        </w:rPr>
        <w:t xml:space="preserve">communities </w:t>
      </w:r>
      <w:r w:rsidR="00AB3CD7" w:rsidRPr="005D2583">
        <w:rPr>
          <w:rFonts w:cs="Arial"/>
          <w:sz w:val="22"/>
        </w:rPr>
        <w:t xml:space="preserve">can be addressed. </w:t>
      </w:r>
      <w:r w:rsidR="00EE70DF" w:rsidRPr="005D2583">
        <w:rPr>
          <w:rFonts w:cs="Arial"/>
          <w:sz w:val="22"/>
        </w:rPr>
        <w:t>Recent c</w:t>
      </w:r>
      <w:r w:rsidR="00AB3CD7" w:rsidRPr="005D2583">
        <w:rPr>
          <w:rFonts w:cs="Arial"/>
          <w:sz w:val="22"/>
        </w:rPr>
        <w:t xml:space="preserve">ontact </w:t>
      </w:r>
      <w:r w:rsidR="00EE70DF" w:rsidRPr="005D2583">
        <w:rPr>
          <w:rFonts w:cs="Arial"/>
          <w:sz w:val="22"/>
        </w:rPr>
        <w:t>allowed</w:t>
      </w:r>
      <w:r w:rsidR="00AB3CD7" w:rsidRPr="005D2583">
        <w:rPr>
          <w:rFonts w:cs="Arial"/>
          <w:sz w:val="22"/>
        </w:rPr>
        <w:t xml:space="preserve"> a local elderly Chinese group </w:t>
      </w:r>
      <w:r w:rsidR="00EE70DF" w:rsidRPr="005D2583">
        <w:rPr>
          <w:rFonts w:cs="Arial"/>
          <w:sz w:val="22"/>
        </w:rPr>
        <w:t>to get</w:t>
      </w:r>
      <w:r w:rsidR="00AB3CD7" w:rsidRPr="005D2583">
        <w:rPr>
          <w:rFonts w:cs="Arial"/>
          <w:sz w:val="22"/>
        </w:rPr>
        <w:t xml:space="preserve"> information about bogus callers and the community alarm service. </w:t>
      </w:r>
    </w:p>
    <w:p w:rsidR="00AC43B1" w:rsidRPr="00B010CB" w:rsidRDefault="00AC43B1" w:rsidP="00AC43B1">
      <w:pPr>
        <w:pStyle w:val="ListParagraph"/>
        <w:tabs>
          <w:tab w:val="num" w:pos="851"/>
        </w:tabs>
        <w:ind w:left="851" w:hanging="284"/>
        <w:jc w:val="both"/>
        <w:rPr>
          <w:rFonts w:cs="Arial"/>
          <w:sz w:val="22"/>
        </w:rPr>
      </w:pPr>
    </w:p>
    <w:p w:rsidR="00697A62" w:rsidRDefault="00AB3CD7" w:rsidP="00AC43B1">
      <w:pPr>
        <w:pStyle w:val="ListParagraph"/>
        <w:numPr>
          <w:ilvl w:val="0"/>
          <w:numId w:val="26"/>
        </w:numPr>
        <w:tabs>
          <w:tab w:val="clear" w:pos="720"/>
          <w:tab w:val="num" w:pos="851"/>
        </w:tabs>
        <w:ind w:left="851" w:hanging="284"/>
        <w:rPr>
          <w:rFonts w:cs="Arial"/>
          <w:sz w:val="22"/>
        </w:rPr>
      </w:pPr>
      <w:r w:rsidRPr="00B010CB">
        <w:rPr>
          <w:rFonts w:cs="Arial"/>
          <w:sz w:val="22"/>
        </w:rPr>
        <w:t xml:space="preserve">Working with the Disability Hate Crime Group builds on the experiences of young people with learning disabilities to develop learning resources in schools and Safe </w:t>
      </w:r>
      <w:r w:rsidR="000F12F6" w:rsidRPr="00B010CB">
        <w:rPr>
          <w:rFonts w:cs="Arial"/>
          <w:sz w:val="22"/>
        </w:rPr>
        <w:t>Place areas in tow</w:t>
      </w:r>
      <w:r w:rsidRPr="00B010CB">
        <w:rPr>
          <w:rFonts w:cs="Arial"/>
          <w:sz w:val="22"/>
        </w:rPr>
        <w:t>n centres</w:t>
      </w:r>
      <w:r w:rsidR="000F12F6" w:rsidRPr="00B010CB">
        <w:rPr>
          <w:rFonts w:cs="Arial"/>
          <w:sz w:val="22"/>
        </w:rPr>
        <w:t>.</w:t>
      </w:r>
    </w:p>
    <w:p w:rsidR="00AC43B1" w:rsidRPr="00AC43B1" w:rsidRDefault="00AC43B1" w:rsidP="00AC43B1">
      <w:pPr>
        <w:pStyle w:val="ListParagraph"/>
        <w:tabs>
          <w:tab w:val="num" w:pos="851"/>
        </w:tabs>
        <w:ind w:left="851" w:hanging="284"/>
        <w:rPr>
          <w:rFonts w:cs="Arial"/>
          <w:sz w:val="22"/>
        </w:rPr>
      </w:pPr>
    </w:p>
    <w:p w:rsidR="00571B26" w:rsidRDefault="00697A62" w:rsidP="00AC43B1">
      <w:pPr>
        <w:pStyle w:val="ListParagraph"/>
        <w:numPr>
          <w:ilvl w:val="0"/>
          <w:numId w:val="26"/>
        </w:numPr>
        <w:tabs>
          <w:tab w:val="clear" w:pos="720"/>
          <w:tab w:val="num" w:pos="851"/>
        </w:tabs>
        <w:ind w:left="851" w:hanging="284"/>
      </w:pPr>
      <w:r w:rsidRPr="00B010CB">
        <w:rPr>
          <w:sz w:val="22"/>
        </w:rPr>
        <w:t>Pupil and Parent Councils in schools influence the work and life of the schools to reflect need</w:t>
      </w:r>
      <w:r w:rsidRPr="00B010CB">
        <w:t>.</w:t>
      </w:r>
    </w:p>
    <w:p w:rsidR="00AC43B1" w:rsidRDefault="00AC43B1" w:rsidP="00AC43B1">
      <w:pPr>
        <w:pStyle w:val="ListParagraph"/>
        <w:tabs>
          <w:tab w:val="num" w:pos="851"/>
        </w:tabs>
        <w:ind w:left="851" w:hanging="284"/>
      </w:pPr>
    </w:p>
    <w:p w:rsidR="00536592" w:rsidRDefault="00A63039" w:rsidP="00AC43B1">
      <w:pPr>
        <w:pStyle w:val="ListParagraph"/>
        <w:numPr>
          <w:ilvl w:val="0"/>
          <w:numId w:val="26"/>
        </w:numPr>
        <w:tabs>
          <w:tab w:val="clear" w:pos="720"/>
          <w:tab w:val="num" w:pos="851"/>
        </w:tabs>
        <w:ind w:left="851" w:hanging="284"/>
        <w:rPr>
          <w:rFonts w:cs="Arial"/>
          <w:sz w:val="22"/>
        </w:rPr>
      </w:pPr>
      <w:r w:rsidRPr="00B010CB">
        <w:rPr>
          <w:rFonts w:cs="Arial"/>
          <w:sz w:val="22"/>
        </w:rPr>
        <w:t xml:space="preserve">The education services’ partnership with Enable </w:t>
      </w:r>
      <w:r w:rsidR="00571B26" w:rsidRPr="00B010CB">
        <w:rPr>
          <w:rFonts w:cs="Arial"/>
          <w:sz w:val="22"/>
        </w:rPr>
        <w:t xml:space="preserve">ensures that young people with Additional Support Needs </w:t>
      </w:r>
      <w:r w:rsidR="00CB0940" w:rsidRPr="00B010CB">
        <w:rPr>
          <w:rFonts w:cs="Arial"/>
          <w:sz w:val="22"/>
        </w:rPr>
        <w:t>are</w:t>
      </w:r>
      <w:r w:rsidR="00571B26" w:rsidRPr="00B010CB">
        <w:rPr>
          <w:rFonts w:cs="Arial"/>
          <w:sz w:val="22"/>
        </w:rPr>
        <w:t xml:space="preserve"> offered a bespoke individual </w:t>
      </w:r>
      <w:r w:rsidR="00CB0940" w:rsidRPr="00B010CB">
        <w:rPr>
          <w:rFonts w:cs="Arial"/>
          <w:sz w:val="22"/>
        </w:rPr>
        <w:t>programme</w:t>
      </w:r>
      <w:r w:rsidR="00571B26" w:rsidRPr="00B010CB">
        <w:rPr>
          <w:rFonts w:cs="Arial"/>
          <w:sz w:val="22"/>
        </w:rPr>
        <w:t xml:space="preserve"> delivered through the specialist support of an Enable worker. This </w:t>
      </w:r>
      <w:r w:rsidR="00CB0940" w:rsidRPr="00B010CB">
        <w:rPr>
          <w:rFonts w:cs="Arial"/>
          <w:sz w:val="22"/>
        </w:rPr>
        <w:t>is</w:t>
      </w:r>
      <w:r w:rsidR="00571B26" w:rsidRPr="00B010CB">
        <w:rPr>
          <w:rFonts w:cs="Arial"/>
          <w:sz w:val="22"/>
        </w:rPr>
        <w:t xml:space="preserve"> </w:t>
      </w:r>
      <w:r w:rsidR="00CB0940" w:rsidRPr="00B010CB">
        <w:rPr>
          <w:rFonts w:cs="Arial"/>
          <w:sz w:val="22"/>
        </w:rPr>
        <w:t>carried out</w:t>
      </w:r>
      <w:r w:rsidR="00571B26" w:rsidRPr="00B010CB">
        <w:rPr>
          <w:rFonts w:cs="Arial"/>
          <w:sz w:val="22"/>
        </w:rPr>
        <w:t xml:space="preserve"> i</w:t>
      </w:r>
      <w:r w:rsidR="00CB5634" w:rsidRPr="00B010CB">
        <w:rPr>
          <w:rFonts w:cs="Arial"/>
          <w:sz w:val="22"/>
        </w:rPr>
        <w:t>n partnership with schools and community learning and development</w:t>
      </w:r>
      <w:r w:rsidR="00571B26" w:rsidRPr="00B010CB">
        <w:rPr>
          <w:rFonts w:cs="Arial"/>
          <w:sz w:val="22"/>
        </w:rPr>
        <w:t xml:space="preserve"> leading to a positive destination be it college, employment or volunteering opportunities. </w:t>
      </w:r>
    </w:p>
    <w:p w:rsidR="00AC43B1" w:rsidRPr="00AC43B1" w:rsidRDefault="00AC43B1" w:rsidP="00AC43B1">
      <w:pPr>
        <w:pStyle w:val="ListParagraph"/>
        <w:rPr>
          <w:rFonts w:cs="Arial"/>
          <w:sz w:val="22"/>
        </w:rPr>
      </w:pPr>
    </w:p>
    <w:p w:rsidR="008D02B6" w:rsidRDefault="00536592" w:rsidP="00AC43B1">
      <w:pPr>
        <w:pStyle w:val="ListParagraph"/>
        <w:numPr>
          <w:ilvl w:val="0"/>
          <w:numId w:val="26"/>
        </w:numPr>
        <w:tabs>
          <w:tab w:val="clear" w:pos="720"/>
          <w:tab w:val="num" w:pos="851"/>
        </w:tabs>
        <w:ind w:left="851" w:hanging="284"/>
        <w:rPr>
          <w:rFonts w:cs="Arial"/>
          <w:sz w:val="22"/>
        </w:rPr>
      </w:pPr>
      <w:r w:rsidRPr="00B010CB">
        <w:rPr>
          <w:rFonts w:cs="Arial"/>
          <w:sz w:val="22"/>
        </w:rPr>
        <w:t>Lanarkshire Deaf Club</w:t>
      </w:r>
      <w:r w:rsidR="003052C3" w:rsidRPr="00B010CB">
        <w:rPr>
          <w:rFonts w:cs="Arial"/>
          <w:sz w:val="22"/>
        </w:rPr>
        <w:t xml:space="preserve"> </w:t>
      </w:r>
      <w:r w:rsidR="00AB3CD7" w:rsidRPr="00B010CB">
        <w:rPr>
          <w:rFonts w:cs="Arial"/>
          <w:sz w:val="22"/>
        </w:rPr>
        <w:t xml:space="preserve">has recently been </w:t>
      </w:r>
      <w:r w:rsidR="000F12F6" w:rsidRPr="00B010CB">
        <w:rPr>
          <w:rFonts w:cs="Arial"/>
          <w:sz w:val="22"/>
        </w:rPr>
        <w:t>engaging</w:t>
      </w:r>
      <w:r w:rsidR="00AB3CD7" w:rsidRPr="00B010CB">
        <w:rPr>
          <w:rFonts w:cs="Arial"/>
          <w:sz w:val="22"/>
        </w:rPr>
        <w:t xml:space="preserve"> with </w:t>
      </w:r>
      <w:r w:rsidR="00EE70DF">
        <w:rPr>
          <w:rFonts w:cs="Arial"/>
          <w:sz w:val="22"/>
        </w:rPr>
        <w:t>us</w:t>
      </w:r>
      <w:r w:rsidR="00AB3CD7" w:rsidRPr="00B010CB">
        <w:rPr>
          <w:rFonts w:cs="Arial"/>
          <w:sz w:val="22"/>
        </w:rPr>
        <w:t xml:space="preserve"> to </w:t>
      </w:r>
      <w:r w:rsidR="000F12F6" w:rsidRPr="00B010CB">
        <w:rPr>
          <w:rFonts w:cs="Arial"/>
          <w:sz w:val="22"/>
        </w:rPr>
        <w:t>help make the Council website</w:t>
      </w:r>
      <w:r w:rsidR="00EE70DF">
        <w:rPr>
          <w:rFonts w:cs="Arial"/>
          <w:sz w:val="22"/>
        </w:rPr>
        <w:t xml:space="preserve"> </w:t>
      </w:r>
      <w:r w:rsidR="000F12F6" w:rsidRPr="00B010CB">
        <w:rPr>
          <w:rFonts w:cs="Arial"/>
          <w:sz w:val="22"/>
        </w:rPr>
        <w:t>more accessible to Deaf B</w:t>
      </w:r>
      <w:r w:rsidR="00FF21AF" w:rsidRPr="00B010CB">
        <w:rPr>
          <w:rFonts w:cs="Arial"/>
          <w:sz w:val="22"/>
        </w:rPr>
        <w:t xml:space="preserve">ritish </w:t>
      </w:r>
      <w:r w:rsidR="000F12F6" w:rsidRPr="00B010CB">
        <w:rPr>
          <w:rFonts w:cs="Arial"/>
          <w:sz w:val="22"/>
        </w:rPr>
        <w:t>S</w:t>
      </w:r>
      <w:r w:rsidR="00FF21AF" w:rsidRPr="00B010CB">
        <w:rPr>
          <w:rFonts w:cs="Arial"/>
          <w:sz w:val="22"/>
        </w:rPr>
        <w:t xml:space="preserve">ign </w:t>
      </w:r>
      <w:r w:rsidR="000F12F6" w:rsidRPr="00B010CB">
        <w:rPr>
          <w:rFonts w:cs="Arial"/>
          <w:sz w:val="22"/>
        </w:rPr>
        <w:t>L</w:t>
      </w:r>
      <w:r w:rsidR="00FF21AF" w:rsidRPr="00B010CB">
        <w:rPr>
          <w:rFonts w:cs="Arial"/>
          <w:sz w:val="22"/>
        </w:rPr>
        <w:t>anguage (BSL)</w:t>
      </w:r>
      <w:r w:rsidR="000F12F6" w:rsidRPr="00B010CB">
        <w:rPr>
          <w:rFonts w:cs="Arial"/>
          <w:sz w:val="22"/>
        </w:rPr>
        <w:t xml:space="preserve"> users.</w:t>
      </w:r>
      <w:r w:rsidR="00AB3CD7" w:rsidRPr="00B010CB">
        <w:rPr>
          <w:rFonts w:cs="Arial"/>
          <w:sz w:val="22"/>
        </w:rPr>
        <w:t xml:space="preserve"> </w:t>
      </w:r>
    </w:p>
    <w:p w:rsidR="00AC43B1" w:rsidRPr="00AC43B1" w:rsidRDefault="00AC43B1" w:rsidP="00AC43B1">
      <w:pPr>
        <w:pStyle w:val="ListParagraph"/>
        <w:tabs>
          <w:tab w:val="num" w:pos="851"/>
        </w:tabs>
        <w:ind w:left="851" w:hanging="284"/>
        <w:rPr>
          <w:rFonts w:cs="Arial"/>
          <w:sz w:val="22"/>
        </w:rPr>
      </w:pPr>
    </w:p>
    <w:p w:rsidR="00073FA5" w:rsidRDefault="000F12F6" w:rsidP="00AC43B1">
      <w:pPr>
        <w:pStyle w:val="ListParagraph"/>
        <w:numPr>
          <w:ilvl w:val="0"/>
          <w:numId w:val="26"/>
        </w:numPr>
        <w:tabs>
          <w:tab w:val="clear" w:pos="720"/>
          <w:tab w:val="num" w:pos="851"/>
        </w:tabs>
        <w:ind w:left="851" w:hanging="284"/>
        <w:rPr>
          <w:rFonts w:cs="Arial"/>
          <w:sz w:val="22"/>
        </w:rPr>
      </w:pPr>
      <w:r w:rsidRPr="00B010CB">
        <w:rPr>
          <w:rFonts w:cs="Arial"/>
          <w:sz w:val="22"/>
        </w:rPr>
        <w:t xml:space="preserve">The </w:t>
      </w:r>
      <w:r w:rsidR="00536592" w:rsidRPr="00B010CB">
        <w:rPr>
          <w:rFonts w:cs="Arial"/>
          <w:sz w:val="22"/>
        </w:rPr>
        <w:t>Employee Equality Forum</w:t>
      </w:r>
      <w:r w:rsidRPr="00B010CB">
        <w:rPr>
          <w:rFonts w:cs="Arial"/>
          <w:sz w:val="22"/>
        </w:rPr>
        <w:t xml:space="preserve"> </w:t>
      </w:r>
      <w:r w:rsidR="00EE70DF">
        <w:rPr>
          <w:rFonts w:cs="Arial"/>
          <w:sz w:val="22"/>
        </w:rPr>
        <w:t>was set up to ensure employees are consulted, from an equalities perspective,</w:t>
      </w:r>
      <w:r w:rsidRPr="00B010CB">
        <w:rPr>
          <w:rFonts w:cs="Arial"/>
          <w:sz w:val="22"/>
        </w:rPr>
        <w:t xml:space="preserve"> on policy review and development </w:t>
      </w:r>
      <w:r w:rsidR="00073FA5" w:rsidRPr="00B010CB">
        <w:rPr>
          <w:rFonts w:cs="Arial"/>
          <w:sz w:val="22"/>
        </w:rPr>
        <w:t>a</w:t>
      </w:r>
      <w:r w:rsidR="00EE70DF">
        <w:rPr>
          <w:rFonts w:cs="Arial"/>
          <w:sz w:val="22"/>
        </w:rPr>
        <w:t>nd have</w:t>
      </w:r>
      <w:r w:rsidRPr="00B010CB">
        <w:rPr>
          <w:rFonts w:cs="Arial"/>
          <w:sz w:val="22"/>
        </w:rPr>
        <w:t xml:space="preserve"> </w:t>
      </w:r>
      <w:r w:rsidR="00073FA5" w:rsidRPr="00B010CB">
        <w:rPr>
          <w:rFonts w:cs="Arial"/>
          <w:sz w:val="22"/>
        </w:rPr>
        <w:t>influenced over 10 policy areas since its formation in June 2015.</w:t>
      </w:r>
      <w:r w:rsidRPr="00B010CB">
        <w:rPr>
          <w:rFonts w:cs="Arial"/>
          <w:sz w:val="22"/>
        </w:rPr>
        <w:t xml:space="preserve"> </w:t>
      </w:r>
    </w:p>
    <w:p w:rsidR="00AC43B1" w:rsidRPr="00AC43B1" w:rsidRDefault="00AC43B1" w:rsidP="00AC43B1">
      <w:pPr>
        <w:pStyle w:val="ListParagraph"/>
        <w:tabs>
          <w:tab w:val="num" w:pos="851"/>
        </w:tabs>
        <w:ind w:left="851" w:hanging="284"/>
        <w:rPr>
          <w:rFonts w:cs="Arial"/>
          <w:sz w:val="22"/>
        </w:rPr>
      </w:pPr>
    </w:p>
    <w:p w:rsidR="008D02B6" w:rsidRPr="00B010CB" w:rsidRDefault="00EE70DF" w:rsidP="00AC43B1">
      <w:pPr>
        <w:pStyle w:val="ListParagraph"/>
        <w:numPr>
          <w:ilvl w:val="0"/>
          <w:numId w:val="26"/>
        </w:numPr>
        <w:tabs>
          <w:tab w:val="clear" w:pos="720"/>
          <w:tab w:val="num" w:pos="851"/>
        </w:tabs>
        <w:ind w:left="851" w:hanging="284"/>
        <w:rPr>
          <w:rFonts w:cs="Arial"/>
          <w:sz w:val="22"/>
        </w:rPr>
      </w:pPr>
      <w:r>
        <w:rPr>
          <w:rFonts w:cs="Arial"/>
          <w:sz w:val="22"/>
        </w:rPr>
        <w:t xml:space="preserve">We fund the </w:t>
      </w:r>
      <w:r w:rsidR="00536592" w:rsidRPr="00B010CB">
        <w:rPr>
          <w:rFonts w:cs="Arial"/>
          <w:sz w:val="22"/>
        </w:rPr>
        <w:t>E</w:t>
      </w:r>
      <w:r w:rsidR="00294F6D" w:rsidRPr="00B010CB">
        <w:rPr>
          <w:rFonts w:cs="Arial"/>
          <w:sz w:val="22"/>
        </w:rPr>
        <w:t xml:space="preserve">thnic </w:t>
      </w:r>
      <w:r w:rsidR="00536592" w:rsidRPr="00B010CB">
        <w:rPr>
          <w:rFonts w:cs="Arial"/>
          <w:sz w:val="22"/>
        </w:rPr>
        <w:t>M</w:t>
      </w:r>
      <w:r w:rsidR="00294F6D" w:rsidRPr="00B010CB">
        <w:rPr>
          <w:rFonts w:cs="Arial"/>
          <w:sz w:val="22"/>
        </w:rPr>
        <w:t xml:space="preserve">inority </w:t>
      </w:r>
      <w:r w:rsidR="00536592" w:rsidRPr="00B010CB">
        <w:rPr>
          <w:rFonts w:cs="Arial"/>
          <w:sz w:val="22"/>
        </w:rPr>
        <w:t>L</w:t>
      </w:r>
      <w:r w:rsidR="00294F6D" w:rsidRPr="00B010CB">
        <w:rPr>
          <w:rFonts w:cs="Arial"/>
          <w:sz w:val="22"/>
        </w:rPr>
        <w:t xml:space="preserve">aw </w:t>
      </w:r>
      <w:r w:rsidR="00536592" w:rsidRPr="00B010CB">
        <w:rPr>
          <w:rFonts w:cs="Arial"/>
          <w:sz w:val="22"/>
        </w:rPr>
        <w:t>C</w:t>
      </w:r>
      <w:r w:rsidR="00294F6D" w:rsidRPr="00B010CB">
        <w:rPr>
          <w:rFonts w:cs="Arial"/>
          <w:sz w:val="22"/>
        </w:rPr>
        <w:t>entre</w:t>
      </w:r>
      <w:r w:rsidR="000A0BE9" w:rsidRPr="00B010CB">
        <w:rPr>
          <w:rFonts w:cs="Arial"/>
          <w:sz w:val="22"/>
        </w:rPr>
        <w:t xml:space="preserve"> to provide BME communities with access to culturally sensitive legal and complainant services on areas of law including immigration, discrimination and employment. </w:t>
      </w:r>
      <w:r w:rsidR="00073FA5" w:rsidRPr="00B010CB">
        <w:rPr>
          <w:rFonts w:cs="Arial"/>
          <w:sz w:val="22"/>
        </w:rPr>
        <w:t xml:space="preserve">Since April 2015, 84 new cases have been opened in North Lanarkshire. In February 2017 the Law Centre solicitor for North Lanarkshire delivered training on the implications of </w:t>
      </w:r>
      <w:proofErr w:type="spellStart"/>
      <w:r w:rsidR="00073FA5" w:rsidRPr="00B010CB">
        <w:rPr>
          <w:rFonts w:cs="Arial"/>
          <w:sz w:val="22"/>
        </w:rPr>
        <w:t>Brexit</w:t>
      </w:r>
      <w:proofErr w:type="spellEnd"/>
      <w:r w:rsidR="00073FA5" w:rsidRPr="00B010CB">
        <w:rPr>
          <w:rFonts w:cs="Arial"/>
          <w:sz w:val="22"/>
        </w:rPr>
        <w:t xml:space="preserve"> for EU N</w:t>
      </w:r>
      <w:r w:rsidR="005E48AC" w:rsidRPr="00B010CB">
        <w:rPr>
          <w:rFonts w:cs="Arial"/>
          <w:sz w:val="22"/>
        </w:rPr>
        <w:t>ationals living in Britain</w:t>
      </w:r>
      <w:r w:rsidR="00073FA5" w:rsidRPr="00B010CB">
        <w:rPr>
          <w:rFonts w:cs="Arial"/>
          <w:sz w:val="22"/>
        </w:rPr>
        <w:t xml:space="preserve">. </w:t>
      </w:r>
    </w:p>
    <w:p w:rsidR="00AC43B1" w:rsidRDefault="00AC43B1" w:rsidP="00AC43B1">
      <w:pPr>
        <w:pStyle w:val="ListParagraph"/>
        <w:rPr>
          <w:rFonts w:cs="Arial"/>
          <w:sz w:val="22"/>
        </w:rPr>
      </w:pPr>
    </w:p>
    <w:p w:rsidR="001B701D" w:rsidRPr="00B010CB" w:rsidRDefault="00BC56A3" w:rsidP="00AC43B1">
      <w:pPr>
        <w:pStyle w:val="ListParagraph"/>
        <w:numPr>
          <w:ilvl w:val="0"/>
          <w:numId w:val="26"/>
        </w:numPr>
        <w:tabs>
          <w:tab w:val="clear" w:pos="720"/>
          <w:tab w:val="num" w:pos="851"/>
        </w:tabs>
        <w:ind w:left="851" w:hanging="284"/>
        <w:rPr>
          <w:rFonts w:cs="Arial"/>
          <w:sz w:val="22"/>
        </w:rPr>
      </w:pPr>
      <w:r w:rsidRPr="00B010CB">
        <w:rPr>
          <w:rFonts w:cs="Arial"/>
          <w:sz w:val="22"/>
        </w:rPr>
        <w:t>Since 2015 t</w:t>
      </w:r>
      <w:r w:rsidR="008D02B6" w:rsidRPr="00B010CB">
        <w:rPr>
          <w:rFonts w:cs="Arial"/>
          <w:sz w:val="22"/>
        </w:rPr>
        <w:t>he Lic</w:t>
      </w:r>
      <w:r w:rsidRPr="00B010CB">
        <w:rPr>
          <w:rFonts w:cs="Arial"/>
          <w:sz w:val="22"/>
        </w:rPr>
        <w:t>ensing Board has met on 2</w:t>
      </w:r>
      <w:r w:rsidR="008D02B6" w:rsidRPr="00B010CB">
        <w:rPr>
          <w:rFonts w:cs="Arial"/>
          <w:sz w:val="22"/>
        </w:rPr>
        <w:t xml:space="preserve"> occasions with the Licensing Forum. </w:t>
      </w:r>
      <w:r w:rsidR="00B30C16" w:rsidRPr="00B010CB">
        <w:rPr>
          <w:rFonts w:cs="Arial"/>
          <w:sz w:val="22"/>
        </w:rPr>
        <w:t xml:space="preserve">The forum is made up of a cross section of the public and in the </w:t>
      </w:r>
      <w:r w:rsidR="005E48AC" w:rsidRPr="00B010CB">
        <w:rPr>
          <w:rFonts w:cs="Arial"/>
          <w:sz w:val="22"/>
        </w:rPr>
        <w:t>past year the forum has met on seven</w:t>
      </w:r>
      <w:r w:rsidR="00B30C16" w:rsidRPr="00B010CB">
        <w:rPr>
          <w:rFonts w:cs="Arial"/>
          <w:sz w:val="22"/>
        </w:rPr>
        <w:t xml:space="preserve"> occasions.  </w:t>
      </w:r>
      <w:r w:rsidR="008D02B6" w:rsidRPr="00B010CB">
        <w:rPr>
          <w:rFonts w:cs="Arial"/>
          <w:sz w:val="22"/>
        </w:rPr>
        <w:t>At forum meeting</w:t>
      </w:r>
      <w:r w:rsidR="00B30C16" w:rsidRPr="00B010CB">
        <w:rPr>
          <w:rFonts w:cs="Arial"/>
          <w:sz w:val="22"/>
        </w:rPr>
        <w:t>s equality</w:t>
      </w:r>
      <w:r w:rsidR="008D02B6" w:rsidRPr="00B010CB">
        <w:rPr>
          <w:rFonts w:cs="Arial"/>
          <w:sz w:val="22"/>
        </w:rPr>
        <w:t xml:space="preserve"> </w:t>
      </w:r>
      <w:r w:rsidRPr="00B010CB">
        <w:rPr>
          <w:rFonts w:cs="Arial"/>
          <w:sz w:val="22"/>
        </w:rPr>
        <w:t>has been discussed</w:t>
      </w:r>
      <w:r w:rsidR="008D02B6" w:rsidRPr="00B010CB">
        <w:rPr>
          <w:rFonts w:cs="Arial"/>
          <w:sz w:val="22"/>
        </w:rPr>
        <w:t xml:space="preserve"> ensurin</w:t>
      </w:r>
      <w:r w:rsidR="00B30C16" w:rsidRPr="00B010CB">
        <w:rPr>
          <w:rFonts w:cs="Arial"/>
          <w:sz w:val="22"/>
        </w:rPr>
        <w:t>g there is an opportunity to raise any pertinent issues</w:t>
      </w:r>
      <w:r w:rsidR="001B701D" w:rsidRPr="00B010CB">
        <w:rPr>
          <w:rFonts w:cs="Arial"/>
          <w:sz w:val="22"/>
        </w:rPr>
        <w:t>.</w:t>
      </w:r>
    </w:p>
    <w:p w:rsidR="00AC43B1" w:rsidRDefault="00AC43B1" w:rsidP="00AC43B1">
      <w:pPr>
        <w:pStyle w:val="ListParagraph"/>
        <w:tabs>
          <w:tab w:val="num" w:pos="851"/>
        </w:tabs>
        <w:ind w:left="851" w:hanging="284"/>
        <w:rPr>
          <w:rFonts w:cs="Arial"/>
          <w:sz w:val="22"/>
        </w:rPr>
      </w:pPr>
    </w:p>
    <w:p w:rsidR="001B701D" w:rsidRPr="00B010CB" w:rsidRDefault="001B701D" w:rsidP="00AC43B1">
      <w:pPr>
        <w:pStyle w:val="ListParagraph"/>
        <w:numPr>
          <w:ilvl w:val="0"/>
          <w:numId w:val="26"/>
        </w:numPr>
        <w:tabs>
          <w:tab w:val="clear" w:pos="720"/>
          <w:tab w:val="num" w:pos="851"/>
        </w:tabs>
        <w:ind w:left="851" w:hanging="284"/>
        <w:rPr>
          <w:rFonts w:cs="Arial"/>
          <w:sz w:val="22"/>
        </w:rPr>
      </w:pPr>
      <w:r w:rsidRPr="00B010CB">
        <w:rPr>
          <w:rFonts w:cs="Arial"/>
          <w:sz w:val="22"/>
        </w:rPr>
        <w:t xml:space="preserve">The Council is a Stonewall Scotland Diversity Champion and this partnership provides </w:t>
      </w:r>
      <w:r w:rsidR="00EE70DF">
        <w:rPr>
          <w:rFonts w:cs="Arial"/>
          <w:sz w:val="22"/>
        </w:rPr>
        <w:t>us</w:t>
      </w:r>
      <w:r w:rsidRPr="00B010CB">
        <w:rPr>
          <w:rFonts w:cs="Arial"/>
          <w:sz w:val="22"/>
        </w:rPr>
        <w:t xml:space="preserve"> with helpful support and advice to meet the needs</w:t>
      </w:r>
      <w:r w:rsidR="00EE70DF">
        <w:rPr>
          <w:rFonts w:cs="Arial"/>
          <w:sz w:val="22"/>
        </w:rPr>
        <w:t xml:space="preserve"> of </w:t>
      </w:r>
      <w:r w:rsidRPr="00B010CB">
        <w:rPr>
          <w:rFonts w:cs="Arial"/>
          <w:sz w:val="22"/>
        </w:rPr>
        <w:t>L</w:t>
      </w:r>
      <w:r w:rsidR="00D609BA" w:rsidRPr="00B010CB">
        <w:rPr>
          <w:rFonts w:cs="Arial"/>
          <w:sz w:val="22"/>
        </w:rPr>
        <w:t xml:space="preserve">esbian, </w:t>
      </w:r>
      <w:r w:rsidRPr="00B010CB">
        <w:rPr>
          <w:rFonts w:cs="Arial"/>
          <w:sz w:val="22"/>
        </w:rPr>
        <w:t>G</w:t>
      </w:r>
      <w:r w:rsidR="00D609BA" w:rsidRPr="00B010CB">
        <w:rPr>
          <w:rFonts w:cs="Arial"/>
          <w:sz w:val="22"/>
        </w:rPr>
        <w:t xml:space="preserve">ay, </w:t>
      </w:r>
      <w:r w:rsidRPr="00B010CB">
        <w:rPr>
          <w:rFonts w:cs="Arial"/>
          <w:sz w:val="22"/>
        </w:rPr>
        <w:lastRenderedPageBreak/>
        <w:t>B</w:t>
      </w:r>
      <w:r w:rsidR="00D609BA" w:rsidRPr="00B010CB">
        <w:rPr>
          <w:rFonts w:cs="Arial"/>
          <w:sz w:val="22"/>
        </w:rPr>
        <w:t xml:space="preserve">isexual and </w:t>
      </w:r>
      <w:r w:rsidRPr="00B010CB">
        <w:rPr>
          <w:rFonts w:cs="Arial"/>
          <w:sz w:val="22"/>
        </w:rPr>
        <w:t>T</w:t>
      </w:r>
      <w:r w:rsidR="00D609BA" w:rsidRPr="00B010CB">
        <w:rPr>
          <w:rFonts w:cs="Arial"/>
          <w:sz w:val="22"/>
        </w:rPr>
        <w:t>ransgender</w:t>
      </w:r>
      <w:r w:rsidRPr="00B010CB">
        <w:rPr>
          <w:rFonts w:cs="Arial"/>
          <w:sz w:val="22"/>
        </w:rPr>
        <w:t xml:space="preserve"> </w:t>
      </w:r>
      <w:r w:rsidR="00D609BA" w:rsidRPr="00B010CB">
        <w:rPr>
          <w:rFonts w:cs="Arial"/>
          <w:sz w:val="22"/>
        </w:rPr>
        <w:t xml:space="preserve">(LGBT) </w:t>
      </w:r>
      <w:r w:rsidRPr="00B010CB">
        <w:rPr>
          <w:rFonts w:cs="Arial"/>
          <w:sz w:val="22"/>
        </w:rPr>
        <w:t>people.</w:t>
      </w:r>
      <w:r w:rsidR="009A0E8F" w:rsidRPr="00B010CB">
        <w:rPr>
          <w:rFonts w:cs="Arial"/>
          <w:sz w:val="22"/>
        </w:rPr>
        <w:t xml:space="preserve"> </w:t>
      </w:r>
      <w:r w:rsidRPr="00B010CB">
        <w:rPr>
          <w:rFonts w:cs="Arial"/>
          <w:sz w:val="22"/>
        </w:rPr>
        <w:t xml:space="preserve">Education is also a Stonewall Champion through its programme for schools.   </w:t>
      </w:r>
    </w:p>
    <w:p w:rsidR="008D02B6" w:rsidRPr="00B010CB" w:rsidRDefault="008D02B6" w:rsidP="0023195B">
      <w:pPr>
        <w:pStyle w:val="ListParagraph"/>
        <w:jc w:val="both"/>
        <w:rPr>
          <w:rFonts w:cs="Arial"/>
          <w:sz w:val="22"/>
        </w:rPr>
      </w:pPr>
    </w:p>
    <w:p w:rsidR="00B159B7" w:rsidRDefault="00AC43B1" w:rsidP="00AC43B1">
      <w:pPr>
        <w:tabs>
          <w:tab w:val="left" w:pos="567"/>
        </w:tabs>
        <w:spacing w:after="0" w:line="240" w:lineRule="atLeast"/>
        <w:jc w:val="both"/>
        <w:rPr>
          <w:rFonts w:ascii="Arial" w:hAnsi="Arial" w:cs="Arial"/>
          <w:b/>
        </w:rPr>
      </w:pPr>
      <w:r>
        <w:rPr>
          <w:rFonts w:ascii="Arial" w:hAnsi="Arial" w:cs="Arial"/>
          <w:b/>
        </w:rPr>
        <w:tab/>
      </w:r>
    </w:p>
    <w:p w:rsidR="00536592" w:rsidRPr="00B010CB" w:rsidRDefault="00B159B7" w:rsidP="00AC43B1">
      <w:pPr>
        <w:tabs>
          <w:tab w:val="left" w:pos="567"/>
        </w:tabs>
        <w:spacing w:after="0" w:line="240" w:lineRule="atLeast"/>
        <w:jc w:val="both"/>
        <w:rPr>
          <w:rFonts w:ascii="Arial" w:hAnsi="Arial" w:cs="Arial"/>
          <w:b/>
        </w:rPr>
      </w:pPr>
      <w:r>
        <w:rPr>
          <w:rFonts w:ascii="Arial" w:hAnsi="Arial" w:cs="Arial"/>
          <w:b/>
        </w:rPr>
        <w:tab/>
      </w:r>
      <w:r w:rsidR="004D3595" w:rsidRPr="00B010CB">
        <w:rPr>
          <w:rFonts w:ascii="Arial" w:hAnsi="Arial" w:cs="Arial"/>
          <w:b/>
        </w:rPr>
        <w:t>Training and Development</w:t>
      </w:r>
    </w:p>
    <w:p w:rsidR="00292ACA" w:rsidRPr="00B010CB" w:rsidRDefault="00292ACA" w:rsidP="0023195B">
      <w:pPr>
        <w:spacing w:after="0" w:line="240" w:lineRule="atLeast"/>
        <w:jc w:val="both"/>
        <w:rPr>
          <w:rFonts w:ascii="Arial" w:hAnsi="Arial" w:cs="Arial"/>
          <w:b/>
        </w:rPr>
      </w:pPr>
    </w:p>
    <w:p w:rsidR="000D7B4D" w:rsidRDefault="00EE70DF" w:rsidP="00AC43B1">
      <w:pPr>
        <w:spacing w:after="0" w:line="240" w:lineRule="atLeast"/>
        <w:ind w:left="567"/>
        <w:rPr>
          <w:rFonts w:ascii="Arial" w:hAnsi="Arial" w:cs="Arial"/>
        </w:rPr>
      </w:pPr>
      <w:r>
        <w:rPr>
          <w:rFonts w:ascii="Arial" w:hAnsi="Arial" w:cs="Arial"/>
        </w:rPr>
        <w:t>We are</w:t>
      </w:r>
      <w:r w:rsidR="005948D6" w:rsidRPr="00B010CB">
        <w:rPr>
          <w:rFonts w:ascii="Arial" w:hAnsi="Arial" w:cs="Arial"/>
        </w:rPr>
        <w:t xml:space="preserve"> committed to ensuring </w:t>
      </w:r>
      <w:r w:rsidR="00A13A8D" w:rsidRPr="00B010CB">
        <w:rPr>
          <w:rFonts w:ascii="Arial" w:hAnsi="Arial" w:cs="Arial"/>
        </w:rPr>
        <w:t>employees</w:t>
      </w:r>
      <w:r w:rsidR="005948D6" w:rsidRPr="00B010CB">
        <w:rPr>
          <w:rFonts w:ascii="Arial" w:hAnsi="Arial" w:cs="Arial"/>
        </w:rPr>
        <w:t xml:space="preserve"> </w:t>
      </w:r>
      <w:r w:rsidR="00D22B46" w:rsidRPr="00B010CB">
        <w:rPr>
          <w:rFonts w:ascii="Arial" w:hAnsi="Arial" w:cs="Arial"/>
        </w:rPr>
        <w:t>are</w:t>
      </w:r>
      <w:r w:rsidR="00AC43B1">
        <w:rPr>
          <w:rFonts w:ascii="Arial" w:hAnsi="Arial" w:cs="Arial"/>
        </w:rPr>
        <w:t xml:space="preserve"> not only</w:t>
      </w:r>
      <w:r w:rsidR="00D22B46" w:rsidRPr="00B010CB">
        <w:rPr>
          <w:rFonts w:ascii="Arial" w:hAnsi="Arial" w:cs="Arial"/>
        </w:rPr>
        <w:t xml:space="preserve"> </w:t>
      </w:r>
      <w:r w:rsidR="00EE18CC" w:rsidRPr="00B010CB">
        <w:rPr>
          <w:rFonts w:ascii="Arial" w:hAnsi="Arial" w:cs="Arial"/>
        </w:rPr>
        <w:t>equipped to deliver</w:t>
      </w:r>
      <w:r w:rsidR="00AC43B1">
        <w:rPr>
          <w:rFonts w:ascii="Arial" w:hAnsi="Arial" w:cs="Arial"/>
        </w:rPr>
        <w:t xml:space="preserve"> excellent services but also</w:t>
      </w:r>
      <w:r w:rsidR="00D22B46" w:rsidRPr="00B010CB">
        <w:rPr>
          <w:rFonts w:ascii="Arial" w:hAnsi="Arial" w:cs="Arial"/>
        </w:rPr>
        <w:t xml:space="preserve"> understand the needs of the people they are delivering services to</w:t>
      </w:r>
      <w:r w:rsidR="005948D6" w:rsidRPr="00B010CB">
        <w:rPr>
          <w:rFonts w:ascii="Arial" w:hAnsi="Arial" w:cs="Arial"/>
        </w:rPr>
        <w:t>. Key to this is investing in training</w:t>
      </w:r>
      <w:r w:rsidR="00B9271A" w:rsidRPr="00B010CB">
        <w:rPr>
          <w:rFonts w:ascii="Arial" w:hAnsi="Arial" w:cs="Arial"/>
        </w:rPr>
        <w:t xml:space="preserve"> and</w:t>
      </w:r>
      <w:r w:rsidR="005948D6" w:rsidRPr="00B010CB">
        <w:rPr>
          <w:rFonts w:ascii="Arial" w:hAnsi="Arial" w:cs="Arial"/>
        </w:rPr>
        <w:t xml:space="preserve"> development </w:t>
      </w:r>
      <w:r w:rsidR="00B9271A" w:rsidRPr="00B010CB">
        <w:rPr>
          <w:rFonts w:ascii="Arial" w:hAnsi="Arial" w:cs="Arial"/>
        </w:rPr>
        <w:t xml:space="preserve">opportunities. </w:t>
      </w:r>
      <w:r w:rsidR="00D22B46" w:rsidRPr="00B010CB">
        <w:rPr>
          <w:rFonts w:ascii="Arial" w:hAnsi="Arial" w:cs="Arial"/>
        </w:rPr>
        <w:t>S</w:t>
      </w:r>
      <w:r w:rsidR="005948D6" w:rsidRPr="00B010CB">
        <w:rPr>
          <w:rFonts w:ascii="Arial" w:hAnsi="Arial" w:cs="Arial"/>
        </w:rPr>
        <w:t xml:space="preserve">ince the last Mainstreaming Report </w:t>
      </w:r>
      <w:r w:rsidR="00AC43B1">
        <w:rPr>
          <w:rFonts w:ascii="Arial" w:hAnsi="Arial" w:cs="Arial"/>
        </w:rPr>
        <w:t xml:space="preserve">was </w:t>
      </w:r>
      <w:r w:rsidR="005948D6" w:rsidRPr="00B010CB">
        <w:rPr>
          <w:rFonts w:ascii="Arial" w:hAnsi="Arial" w:cs="Arial"/>
        </w:rPr>
        <w:t>published in April 2015</w:t>
      </w:r>
      <w:r w:rsidR="00AC43B1">
        <w:rPr>
          <w:rFonts w:ascii="Arial" w:hAnsi="Arial" w:cs="Arial"/>
        </w:rPr>
        <w:t>,</w:t>
      </w:r>
      <w:r w:rsidR="005948D6" w:rsidRPr="00B010CB">
        <w:rPr>
          <w:rFonts w:ascii="Arial" w:hAnsi="Arial" w:cs="Arial"/>
        </w:rPr>
        <w:t xml:space="preserve"> </w:t>
      </w:r>
      <w:r w:rsidR="00EE18CC" w:rsidRPr="00B010CB">
        <w:rPr>
          <w:rFonts w:ascii="Arial" w:hAnsi="Arial" w:cs="Arial"/>
        </w:rPr>
        <w:t xml:space="preserve">employees </w:t>
      </w:r>
      <w:r w:rsidR="00A13A8D" w:rsidRPr="00B010CB">
        <w:rPr>
          <w:rFonts w:ascii="Arial" w:hAnsi="Arial" w:cs="Arial"/>
        </w:rPr>
        <w:t xml:space="preserve">have </w:t>
      </w:r>
      <w:r w:rsidR="000D7B4D" w:rsidRPr="00B010CB">
        <w:rPr>
          <w:rFonts w:ascii="Arial" w:hAnsi="Arial" w:cs="Arial"/>
        </w:rPr>
        <w:t xml:space="preserve">been offered and </w:t>
      </w:r>
      <w:r w:rsidR="00A13A8D" w:rsidRPr="00B010CB">
        <w:rPr>
          <w:rFonts w:ascii="Arial" w:hAnsi="Arial" w:cs="Arial"/>
        </w:rPr>
        <w:t>acces</w:t>
      </w:r>
      <w:r w:rsidR="000D7B4D" w:rsidRPr="00B010CB">
        <w:rPr>
          <w:rFonts w:ascii="Arial" w:hAnsi="Arial" w:cs="Arial"/>
        </w:rPr>
        <w:t xml:space="preserve">sed a variety of </w:t>
      </w:r>
      <w:r w:rsidR="001D6466" w:rsidRPr="00B010CB">
        <w:rPr>
          <w:rFonts w:ascii="Arial" w:hAnsi="Arial" w:cs="Arial"/>
        </w:rPr>
        <w:t>face to face and e-</w:t>
      </w:r>
      <w:r w:rsidR="00390861" w:rsidRPr="00B010CB">
        <w:rPr>
          <w:rFonts w:ascii="Arial" w:hAnsi="Arial" w:cs="Arial"/>
        </w:rPr>
        <w:t>l</w:t>
      </w:r>
      <w:r w:rsidR="001D6466" w:rsidRPr="00B010CB">
        <w:rPr>
          <w:rFonts w:ascii="Arial" w:hAnsi="Arial" w:cs="Arial"/>
        </w:rPr>
        <w:t>earning</w:t>
      </w:r>
      <w:r w:rsidR="00390861" w:rsidRPr="00B010CB">
        <w:rPr>
          <w:rFonts w:ascii="Arial" w:hAnsi="Arial" w:cs="Arial"/>
        </w:rPr>
        <w:t xml:space="preserve"> equality</w:t>
      </w:r>
      <w:r w:rsidR="001D6466" w:rsidRPr="00B010CB">
        <w:rPr>
          <w:rFonts w:ascii="Arial" w:hAnsi="Arial" w:cs="Arial"/>
        </w:rPr>
        <w:t xml:space="preserve"> </w:t>
      </w:r>
      <w:r w:rsidR="000D7B4D" w:rsidRPr="00B010CB">
        <w:rPr>
          <w:rFonts w:ascii="Arial" w:hAnsi="Arial" w:cs="Arial"/>
        </w:rPr>
        <w:t>training</w:t>
      </w:r>
      <w:r w:rsidR="00390861" w:rsidRPr="00B010CB">
        <w:rPr>
          <w:rFonts w:ascii="Arial" w:hAnsi="Arial" w:cs="Arial"/>
        </w:rPr>
        <w:t>. Some of the face to face training</w:t>
      </w:r>
      <w:r w:rsidR="00A13A8D" w:rsidRPr="00B010CB">
        <w:rPr>
          <w:rFonts w:ascii="Arial" w:hAnsi="Arial" w:cs="Arial"/>
        </w:rPr>
        <w:t xml:space="preserve"> </w:t>
      </w:r>
      <w:r w:rsidR="00390861" w:rsidRPr="00B010CB">
        <w:rPr>
          <w:rFonts w:ascii="Arial" w:hAnsi="Arial" w:cs="Arial"/>
        </w:rPr>
        <w:t>has included</w:t>
      </w:r>
      <w:r w:rsidR="000D7B4D" w:rsidRPr="00B010CB">
        <w:rPr>
          <w:rFonts w:ascii="Arial" w:hAnsi="Arial" w:cs="Arial"/>
        </w:rPr>
        <w:t>:</w:t>
      </w:r>
      <w:r w:rsidR="00390861" w:rsidRPr="00B010CB">
        <w:rPr>
          <w:rFonts w:ascii="Arial" w:hAnsi="Arial" w:cs="Arial"/>
        </w:rPr>
        <w:t xml:space="preserve"> </w:t>
      </w:r>
    </w:p>
    <w:p w:rsidR="00AC43B1" w:rsidRPr="00B010CB" w:rsidRDefault="00AC43B1" w:rsidP="00AC43B1">
      <w:pPr>
        <w:spacing w:after="0" w:line="240" w:lineRule="atLeast"/>
        <w:rPr>
          <w:rFonts w:ascii="Arial" w:hAnsi="Arial" w:cs="Arial"/>
        </w:rPr>
      </w:pPr>
    </w:p>
    <w:p w:rsidR="000D7B4D" w:rsidRPr="00AC43B1" w:rsidRDefault="000D7B4D" w:rsidP="00AC43B1">
      <w:pPr>
        <w:pStyle w:val="ListParagraph"/>
        <w:numPr>
          <w:ilvl w:val="0"/>
          <w:numId w:val="51"/>
        </w:numPr>
        <w:ind w:left="851" w:hanging="284"/>
        <w:jc w:val="both"/>
        <w:rPr>
          <w:rFonts w:cs="Arial"/>
          <w:bCs/>
          <w:sz w:val="22"/>
        </w:rPr>
      </w:pPr>
      <w:r w:rsidRPr="00AC43B1">
        <w:rPr>
          <w:rFonts w:cs="Arial"/>
          <w:bCs/>
          <w:sz w:val="22"/>
        </w:rPr>
        <w:t>Gender issues and LGBTI+ in the Primary School</w:t>
      </w:r>
      <w:r w:rsidRPr="00AC43B1">
        <w:rPr>
          <w:rFonts w:cs="Arial"/>
          <w:b/>
          <w:bCs/>
          <w:sz w:val="22"/>
        </w:rPr>
        <w:t xml:space="preserve"> </w:t>
      </w:r>
      <w:r w:rsidRPr="00AC43B1">
        <w:rPr>
          <w:rFonts w:cs="Arial"/>
          <w:bCs/>
          <w:sz w:val="22"/>
        </w:rPr>
        <w:t>and Secondary school</w:t>
      </w:r>
      <w:r w:rsidR="00AC43B1" w:rsidRPr="00AC43B1">
        <w:rPr>
          <w:rFonts w:cs="Arial"/>
          <w:bCs/>
          <w:sz w:val="22"/>
        </w:rPr>
        <w:t>;</w:t>
      </w:r>
    </w:p>
    <w:p w:rsidR="00A13A8D" w:rsidRPr="00AC43B1" w:rsidRDefault="00A13A8D" w:rsidP="00AC43B1">
      <w:pPr>
        <w:pStyle w:val="ListParagraph"/>
        <w:numPr>
          <w:ilvl w:val="0"/>
          <w:numId w:val="51"/>
        </w:numPr>
        <w:ind w:left="851" w:hanging="284"/>
        <w:jc w:val="both"/>
        <w:rPr>
          <w:rFonts w:cs="Arial"/>
          <w:sz w:val="22"/>
        </w:rPr>
      </w:pPr>
      <w:r w:rsidRPr="00AC43B1">
        <w:rPr>
          <w:rFonts w:cs="Arial"/>
          <w:sz w:val="22"/>
        </w:rPr>
        <w:t xml:space="preserve">Sensory Impairment </w:t>
      </w:r>
      <w:r w:rsidR="00390861" w:rsidRPr="00AC43B1">
        <w:rPr>
          <w:rFonts w:cs="Arial"/>
          <w:sz w:val="22"/>
        </w:rPr>
        <w:t xml:space="preserve">Awareness </w:t>
      </w:r>
      <w:r w:rsidRPr="00AC43B1">
        <w:rPr>
          <w:rFonts w:cs="Arial"/>
          <w:sz w:val="22"/>
        </w:rPr>
        <w:t>Training</w:t>
      </w:r>
      <w:r w:rsidR="00AC43B1" w:rsidRPr="00AC43B1">
        <w:rPr>
          <w:rFonts w:cs="Arial"/>
          <w:sz w:val="22"/>
        </w:rPr>
        <w:t>;</w:t>
      </w:r>
    </w:p>
    <w:p w:rsidR="00A13A8D" w:rsidRPr="00AC43B1" w:rsidRDefault="00A13A8D" w:rsidP="00AC43B1">
      <w:pPr>
        <w:pStyle w:val="ListParagraph"/>
        <w:numPr>
          <w:ilvl w:val="0"/>
          <w:numId w:val="51"/>
        </w:numPr>
        <w:ind w:left="851" w:hanging="284"/>
        <w:jc w:val="both"/>
        <w:rPr>
          <w:rFonts w:cs="Arial"/>
          <w:sz w:val="22"/>
        </w:rPr>
      </w:pPr>
      <w:r w:rsidRPr="00AC43B1">
        <w:rPr>
          <w:rFonts w:cs="Arial"/>
          <w:sz w:val="22"/>
        </w:rPr>
        <w:t>Gender Based Violence</w:t>
      </w:r>
      <w:r w:rsidR="00390861" w:rsidRPr="00AC43B1">
        <w:rPr>
          <w:rFonts w:cs="Arial"/>
          <w:sz w:val="22"/>
        </w:rPr>
        <w:t xml:space="preserve"> – Safe and Together</w:t>
      </w:r>
      <w:r w:rsidR="00AC43B1" w:rsidRPr="00AC43B1">
        <w:rPr>
          <w:rFonts w:cs="Arial"/>
          <w:sz w:val="22"/>
        </w:rPr>
        <w:t>;</w:t>
      </w:r>
    </w:p>
    <w:p w:rsidR="00A13A8D" w:rsidRPr="00AC43B1" w:rsidRDefault="00390861" w:rsidP="00AC43B1">
      <w:pPr>
        <w:pStyle w:val="ListParagraph"/>
        <w:numPr>
          <w:ilvl w:val="0"/>
          <w:numId w:val="51"/>
        </w:numPr>
        <w:ind w:left="851" w:hanging="284"/>
        <w:jc w:val="both"/>
        <w:rPr>
          <w:rFonts w:cs="Arial"/>
          <w:sz w:val="22"/>
        </w:rPr>
      </w:pPr>
      <w:r w:rsidRPr="00AC43B1">
        <w:rPr>
          <w:rFonts w:cs="Arial"/>
          <w:sz w:val="22"/>
        </w:rPr>
        <w:t>Diversity Champions</w:t>
      </w:r>
      <w:r w:rsidR="00AC43B1" w:rsidRPr="00AC43B1">
        <w:rPr>
          <w:rFonts w:cs="Arial"/>
          <w:sz w:val="22"/>
        </w:rPr>
        <w:t>;</w:t>
      </w:r>
    </w:p>
    <w:p w:rsidR="00390861" w:rsidRPr="00AC43B1" w:rsidRDefault="00390861" w:rsidP="00AC43B1">
      <w:pPr>
        <w:pStyle w:val="ListParagraph"/>
        <w:numPr>
          <w:ilvl w:val="0"/>
          <w:numId w:val="51"/>
        </w:numPr>
        <w:ind w:left="851" w:hanging="284"/>
        <w:jc w:val="both"/>
        <w:rPr>
          <w:rFonts w:cs="Arial"/>
          <w:sz w:val="22"/>
        </w:rPr>
      </w:pPr>
      <w:r w:rsidRPr="00AC43B1">
        <w:rPr>
          <w:rFonts w:cs="Arial"/>
          <w:sz w:val="22"/>
        </w:rPr>
        <w:t>Mental Health First Aid</w:t>
      </w:r>
      <w:r w:rsidR="00AC43B1" w:rsidRPr="00AC43B1">
        <w:rPr>
          <w:rFonts w:cs="Arial"/>
          <w:sz w:val="22"/>
        </w:rPr>
        <w:t>; and</w:t>
      </w:r>
    </w:p>
    <w:p w:rsidR="000D7B4D" w:rsidRPr="00AC43B1" w:rsidRDefault="00390861" w:rsidP="00AC43B1">
      <w:pPr>
        <w:pStyle w:val="ListParagraph"/>
        <w:numPr>
          <w:ilvl w:val="0"/>
          <w:numId w:val="51"/>
        </w:numPr>
        <w:ind w:left="851" w:hanging="284"/>
        <w:jc w:val="both"/>
        <w:rPr>
          <w:rFonts w:cs="Arial"/>
          <w:sz w:val="22"/>
        </w:rPr>
      </w:pPr>
      <w:proofErr w:type="spellStart"/>
      <w:r w:rsidRPr="00AC43B1">
        <w:rPr>
          <w:rFonts w:cs="Arial"/>
          <w:sz w:val="22"/>
        </w:rPr>
        <w:t>Brexit</w:t>
      </w:r>
      <w:proofErr w:type="spellEnd"/>
      <w:r w:rsidRPr="00AC43B1">
        <w:rPr>
          <w:rFonts w:cs="Arial"/>
          <w:sz w:val="22"/>
        </w:rPr>
        <w:t xml:space="preserve"> and EU Nationals</w:t>
      </w:r>
      <w:r w:rsidR="00AC43B1">
        <w:rPr>
          <w:rFonts w:cs="Arial"/>
          <w:sz w:val="22"/>
        </w:rPr>
        <w:t>.</w:t>
      </w:r>
    </w:p>
    <w:p w:rsidR="004D1D0B" w:rsidRPr="00B010CB" w:rsidRDefault="004D1D0B" w:rsidP="0023195B">
      <w:pPr>
        <w:spacing w:after="0" w:line="240" w:lineRule="atLeast"/>
        <w:jc w:val="both"/>
        <w:rPr>
          <w:rFonts w:ascii="Arial" w:hAnsi="Arial" w:cs="Arial"/>
        </w:rPr>
      </w:pPr>
    </w:p>
    <w:p w:rsidR="00EE18CC" w:rsidRDefault="00AC43B1" w:rsidP="00AC43B1">
      <w:pPr>
        <w:spacing w:after="0" w:line="240" w:lineRule="atLeast"/>
        <w:ind w:left="567"/>
        <w:rPr>
          <w:rFonts w:ascii="Arial" w:hAnsi="Arial" w:cs="Arial"/>
        </w:rPr>
      </w:pPr>
      <w:r>
        <w:rPr>
          <w:rFonts w:ascii="Arial" w:hAnsi="Arial" w:cs="Arial"/>
        </w:rPr>
        <w:t>Ensuring that</w:t>
      </w:r>
      <w:r w:rsidR="009A0E8F" w:rsidRPr="00B010CB">
        <w:rPr>
          <w:rFonts w:ascii="Arial" w:hAnsi="Arial" w:cs="Arial"/>
        </w:rPr>
        <w:t xml:space="preserve"> elected members are supported in their role </w:t>
      </w:r>
      <w:r w:rsidR="00EE18CC" w:rsidRPr="00B010CB">
        <w:rPr>
          <w:rFonts w:ascii="Arial" w:hAnsi="Arial" w:cs="Arial"/>
        </w:rPr>
        <w:t xml:space="preserve">is equally important. </w:t>
      </w:r>
      <w:r w:rsidR="00A13A8D" w:rsidRPr="00B010CB">
        <w:rPr>
          <w:rFonts w:ascii="Arial" w:hAnsi="Arial" w:cs="Arial"/>
        </w:rPr>
        <w:t>Since the</w:t>
      </w:r>
      <w:r>
        <w:rPr>
          <w:rFonts w:ascii="Arial" w:hAnsi="Arial" w:cs="Arial"/>
        </w:rPr>
        <w:t xml:space="preserve"> publication of the </w:t>
      </w:r>
      <w:r w:rsidR="00A13A8D" w:rsidRPr="00B010CB">
        <w:rPr>
          <w:rFonts w:ascii="Arial" w:hAnsi="Arial" w:cs="Arial"/>
        </w:rPr>
        <w:t>mainstreamin</w:t>
      </w:r>
      <w:r w:rsidR="00EE18CC" w:rsidRPr="00B010CB">
        <w:rPr>
          <w:rFonts w:ascii="Arial" w:hAnsi="Arial" w:cs="Arial"/>
        </w:rPr>
        <w:t>g report in 2015</w:t>
      </w:r>
      <w:r>
        <w:rPr>
          <w:rFonts w:ascii="Arial" w:hAnsi="Arial" w:cs="Arial"/>
        </w:rPr>
        <w:t>,</w:t>
      </w:r>
      <w:r w:rsidR="00EE18CC" w:rsidRPr="00B010CB">
        <w:rPr>
          <w:rFonts w:ascii="Arial" w:hAnsi="Arial" w:cs="Arial"/>
        </w:rPr>
        <w:t xml:space="preserve"> elected members</w:t>
      </w:r>
      <w:r w:rsidR="00CB0940" w:rsidRPr="00B010CB">
        <w:rPr>
          <w:rFonts w:ascii="Arial" w:hAnsi="Arial" w:cs="Arial"/>
        </w:rPr>
        <w:t>,</w:t>
      </w:r>
      <w:r w:rsidR="00EE18CC" w:rsidRPr="00B010CB">
        <w:rPr>
          <w:rFonts w:ascii="Arial" w:hAnsi="Arial" w:cs="Arial"/>
        </w:rPr>
        <w:t xml:space="preserve"> </w:t>
      </w:r>
      <w:r w:rsidR="00A13A8D" w:rsidRPr="00B010CB">
        <w:rPr>
          <w:rFonts w:ascii="Arial" w:hAnsi="Arial" w:cs="Arial"/>
        </w:rPr>
        <w:t>including Licensing Board members</w:t>
      </w:r>
      <w:r w:rsidR="00CB0940" w:rsidRPr="00B010CB">
        <w:rPr>
          <w:rFonts w:ascii="Arial" w:hAnsi="Arial" w:cs="Arial"/>
        </w:rPr>
        <w:t>,</w:t>
      </w:r>
      <w:r w:rsidR="00A13A8D" w:rsidRPr="00B010CB">
        <w:rPr>
          <w:rFonts w:ascii="Arial" w:hAnsi="Arial" w:cs="Arial"/>
        </w:rPr>
        <w:t xml:space="preserve"> have undertaken training including:  </w:t>
      </w:r>
    </w:p>
    <w:p w:rsidR="00AC43B1" w:rsidRPr="00B010CB" w:rsidRDefault="00AC43B1" w:rsidP="0023195B">
      <w:pPr>
        <w:spacing w:after="0" w:line="240" w:lineRule="atLeast"/>
        <w:jc w:val="both"/>
        <w:rPr>
          <w:rFonts w:ascii="Arial" w:hAnsi="Arial" w:cs="Arial"/>
        </w:rPr>
      </w:pPr>
    </w:p>
    <w:p w:rsidR="00A13A8D" w:rsidRPr="00B010CB" w:rsidRDefault="00AC43B1" w:rsidP="00AC43B1">
      <w:pPr>
        <w:pStyle w:val="ListParagraph"/>
        <w:numPr>
          <w:ilvl w:val="0"/>
          <w:numId w:val="52"/>
        </w:numPr>
        <w:ind w:left="851" w:hanging="284"/>
        <w:jc w:val="both"/>
        <w:rPr>
          <w:rFonts w:cs="Arial"/>
          <w:sz w:val="22"/>
        </w:rPr>
      </w:pPr>
      <w:r>
        <w:rPr>
          <w:rFonts w:cs="Arial"/>
          <w:sz w:val="22"/>
        </w:rPr>
        <w:t>t</w:t>
      </w:r>
      <w:r w:rsidR="00A13A8D" w:rsidRPr="00B010CB">
        <w:rPr>
          <w:rFonts w:cs="Arial"/>
          <w:sz w:val="22"/>
        </w:rPr>
        <w:t>he Public Sector Equality Duties and licensing</w:t>
      </w:r>
      <w:r>
        <w:rPr>
          <w:rFonts w:cs="Arial"/>
          <w:sz w:val="22"/>
        </w:rPr>
        <w:t>;</w:t>
      </w:r>
    </w:p>
    <w:p w:rsidR="00A13A8D" w:rsidRPr="00B010CB" w:rsidRDefault="00A13A8D" w:rsidP="00AC43B1">
      <w:pPr>
        <w:pStyle w:val="ListParagraph"/>
        <w:numPr>
          <w:ilvl w:val="0"/>
          <w:numId w:val="52"/>
        </w:numPr>
        <w:ind w:left="851" w:hanging="284"/>
        <w:jc w:val="both"/>
        <w:rPr>
          <w:rFonts w:cs="Arial"/>
          <w:sz w:val="22"/>
        </w:rPr>
      </w:pPr>
      <w:r w:rsidRPr="00B010CB">
        <w:rPr>
          <w:rFonts w:cs="Arial"/>
          <w:sz w:val="22"/>
        </w:rPr>
        <w:t>Human Rights and what they mean for the Council</w:t>
      </w:r>
      <w:r w:rsidR="00AC43B1">
        <w:rPr>
          <w:rFonts w:cs="Arial"/>
          <w:sz w:val="22"/>
        </w:rPr>
        <w:t>;</w:t>
      </w:r>
    </w:p>
    <w:p w:rsidR="00A13A8D" w:rsidRPr="00B010CB" w:rsidRDefault="00A13A8D" w:rsidP="00AC43B1">
      <w:pPr>
        <w:pStyle w:val="ListParagraph"/>
        <w:numPr>
          <w:ilvl w:val="0"/>
          <w:numId w:val="52"/>
        </w:numPr>
        <w:ind w:left="851" w:hanging="284"/>
        <w:jc w:val="both"/>
        <w:rPr>
          <w:rFonts w:cs="Arial"/>
          <w:sz w:val="22"/>
        </w:rPr>
      </w:pPr>
      <w:r w:rsidRPr="00B010CB">
        <w:rPr>
          <w:rFonts w:cs="Arial"/>
          <w:sz w:val="22"/>
        </w:rPr>
        <w:t>British Sign Language awareness</w:t>
      </w:r>
      <w:r w:rsidR="00AC43B1">
        <w:rPr>
          <w:rFonts w:cs="Arial"/>
          <w:sz w:val="22"/>
        </w:rPr>
        <w:t>; and</w:t>
      </w:r>
    </w:p>
    <w:p w:rsidR="00A13A8D" w:rsidRPr="00B010CB" w:rsidRDefault="00A13A8D" w:rsidP="00AC43B1">
      <w:pPr>
        <w:pStyle w:val="ListParagraph"/>
        <w:numPr>
          <w:ilvl w:val="0"/>
          <w:numId w:val="52"/>
        </w:numPr>
        <w:ind w:left="851" w:hanging="284"/>
        <w:jc w:val="both"/>
        <w:rPr>
          <w:rFonts w:cs="Arial"/>
          <w:sz w:val="22"/>
        </w:rPr>
      </w:pPr>
      <w:r w:rsidRPr="00B010CB">
        <w:rPr>
          <w:rFonts w:cs="Arial"/>
          <w:sz w:val="22"/>
        </w:rPr>
        <w:t>Disability Discrimination and reasonable adjustments</w:t>
      </w:r>
      <w:r w:rsidR="00AC43B1">
        <w:rPr>
          <w:rFonts w:cs="Arial"/>
          <w:sz w:val="22"/>
        </w:rPr>
        <w:t>.</w:t>
      </w:r>
    </w:p>
    <w:p w:rsidR="005948D6" w:rsidRPr="00B010CB" w:rsidRDefault="005948D6" w:rsidP="0023195B">
      <w:pPr>
        <w:spacing w:after="0" w:line="240" w:lineRule="atLeast"/>
        <w:jc w:val="both"/>
        <w:rPr>
          <w:rFonts w:ascii="Arial" w:hAnsi="Arial" w:cs="Arial"/>
        </w:rPr>
      </w:pPr>
    </w:p>
    <w:p w:rsidR="005948D6" w:rsidRPr="00B010CB" w:rsidRDefault="005948D6" w:rsidP="00AC43B1">
      <w:pPr>
        <w:spacing w:after="0" w:line="240" w:lineRule="atLeast"/>
        <w:ind w:left="567"/>
        <w:jc w:val="both"/>
        <w:rPr>
          <w:rFonts w:ascii="Arial" w:hAnsi="Arial" w:cs="Arial"/>
        </w:rPr>
      </w:pPr>
      <w:r w:rsidRPr="00B010CB">
        <w:rPr>
          <w:rFonts w:ascii="Arial" w:hAnsi="Arial" w:cs="Arial"/>
        </w:rPr>
        <w:t xml:space="preserve">In addition to the specialist equality training, equality is also integral to core training courses including induction, customer </w:t>
      </w:r>
      <w:r w:rsidR="004511F4" w:rsidRPr="00B010CB">
        <w:rPr>
          <w:rFonts w:ascii="Arial" w:hAnsi="Arial" w:cs="Arial"/>
        </w:rPr>
        <w:t>s</w:t>
      </w:r>
      <w:r w:rsidR="009A0E8F" w:rsidRPr="00B010CB">
        <w:rPr>
          <w:rFonts w:ascii="Arial" w:hAnsi="Arial" w:cs="Arial"/>
        </w:rPr>
        <w:t>ervice, recruitment and training</w:t>
      </w:r>
      <w:r w:rsidR="004511F4" w:rsidRPr="00B010CB">
        <w:rPr>
          <w:rFonts w:ascii="Arial" w:hAnsi="Arial" w:cs="Arial"/>
        </w:rPr>
        <w:t>.</w:t>
      </w:r>
      <w:r w:rsidR="00A13A8D" w:rsidRPr="00B010CB">
        <w:rPr>
          <w:rFonts w:ascii="Arial" w:hAnsi="Arial" w:cs="Arial"/>
        </w:rPr>
        <w:t xml:space="preserve"> </w:t>
      </w:r>
    </w:p>
    <w:p w:rsidR="00B159B7" w:rsidRDefault="00B159B7" w:rsidP="00B159B7">
      <w:pPr>
        <w:rPr>
          <w:rFonts w:ascii="Arial" w:hAnsi="Arial" w:cs="Arial"/>
          <w:b/>
        </w:rPr>
      </w:pPr>
    </w:p>
    <w:p w:rsidR="00AC43B1" w:rsidRPr="00B159B7" w:rsidRDefault="004511F4" w:rsidP="00B159B7">
      <w:pPr>
        <w:ind w:firstLine="567"/>
        <w:rPr>
          <w:rFonts w:ascii="Arial" w:hAnsi="Arial" w:cs="Arial"/>
          <w:b/>
        </w:rPr>
      </w:pPr>
      <w:r w:rsidRPr="00B010CB">
        <w:rPr>
          <w:rFonts w:ascii="Arial" w:hAnsi="Arial" w:cs="Arial"/>
          <w:b/>
        </w:rPr>
        <w:t xml:space="preserve">Communication </w:t>
      </w:r>
    </w:p>
    <w:p w:rsidR="004511F4" w:rsidRPr="00B010CB" w:rsidRDefault="004511F4" w:rsidP="00AC43B1">
      <w:pPr>
        <w:spacing w:after="0" w:line="240" w:lineRule="auto"/>
        <w:ind w:left="567"/>
        <w:rPr>
          <w:rFonts w:ascii="Arial" w:hAnsi="Arial" w:cs="Arial"/>
        </w:rPr>
      </w:pPr>
      <w:r w:rsidRPr="00B010CB">
        <w:rPr>
          <w:rFonts w:ascii="Arial" w:hAnsi="Arial" w:cs="Arial"/>
        </w:rPr>
        <w:t xml:space="preserve">To </w:t>
      </w:r>
      <w:r w:rsidR="00392FE8">
        <w:rPr>
          <w:rFonts w:ascii="Arial" w:hAnsi="Arial" w:cs="Arial"/>
        </w:rPr>
        <w:t xml:space="preserve">make sure we communicate </w:t>
      </w:r>
      <w:r w:rsidR="00AC43B1">
        <w:rPr>
          <w:rFonts w:ascii="Arial" w:hAnsi="Arial" w:cs="Arial"/>
        </w:rPr>
        <w:t xml:space="preserve">effectively </w:t>
      </w:r>
      <w:r w:rsidRPr="00B010CB">
        <w:rPr>
          <w:rFonts w:ascii="Arial" w:hAnsi="Arial" w:cs="Arial"/>
        </w:rPr>
        <w:t xml:space="preserve">with both the public and employees </w:t>
      </w:r>
      <w:r w:rsidR="00392FE8">
        <w:rPr>
          <w:rFonts w:ascii="Arial" w:hAnsi="Arial" w:cs="Arial"/>
        </w:rPr>
        <w:t>we utilise</w:t>
      </w:r>
      <w:r w:rsidRPr="00B010CB">
        <w:rPr>
          <w:rFonts w:ascii="Arial" w:hAnsi="Arial" w:cs="Arial"/>
        </w:rPr>
        <w:t xml:space="preserve"> a number of </w:t>
      </w:r>
      <w:r w:rsidR="00AC43B1">
        <w:rPr>
          <w:rFonts w:ascii="Arial" w:hAnsi="Arial" w:cs="Arial"/>
        </w:rPr>
        <w:t xml:space="preserve">channels </w:t>
      </w:r>
      <w:r w:rsidRPr="00B010CB">
        <w:rPr>
          <w:rFonts w:ascii="Arial" w:hAnsi="Arial" w:cs="Arial"/>
        </w:rPr>
        <w:t>for maximum effect.</w:t>
      </w:r>
    </w:p>
    <w:p w:rsidR="00D609BA" w:rsidRPr="00B010CB" w:rsidRDefault="00D609BA" w:rsidP="00AC43B1">
      <w:pPr>
        <w:spacing w:after="0" w:line="240" w:lineRule="auto"/>
        <w:ind w:left="567"/>
        <w:rPr>
          <w:rFonts w:ascii="Arial" w:hAnsi="Arial" w:cs="Arial"/>
        </w:rPr>
      </w:pPr>
    </w:p>
    <w:p w:rsidR="008D02B6" w:rsidRPr="00B010CB" w:rsidRDefault="005D2583" w:rsidP="00AC43B1">
      <w:pPr>
        <w:shd w:val="clear" w:color="auto" w:fill="FFFFFF"/>
        <w:spacing w:after="0" w:line="240" w:lineRule="auto"/>
        <w:ind w:left="567"/>
        <w:outlineLvl w:val="1"/>
        <w:rPr>
          <w:rFonts w:ascii="Droid Sans" w:hAnsi="Droid Sans"/>
          <w:b/>
          <w:bCs/>
          <w:color w:val="4B4B4B"/>
          <w:kern w:val="36"/>
          <w:sz w:val="48"/>
          <w:szCs w:val="48"/>
        </w:rPr>
      </w:pPr>
      <w:r>
        <w:rPr>
          <w:rFonts w:ascii="Arial" w:hAnsi="Arial" w:cs="Arial"/>
        </w:rPr>
        <w:t xml:space="preserve">The website is </w:t>
      </w:r>
      <w:r w:rsidR="004511F4" w:rsidRPr="00B010CB">
        <w:rPr>
          <w:rFonts w:ascii="Arial" w:hAnsi="Arial" w:cs="Arial"/>
        </w:rPr>
        <w:t>AA accessible and provides access to up to date information from the latest Council vacancies</w:t>
      </w:r>
      <w:r w:rsidR="0095030D" w:rsidRPr="00B010CB">
        <w:rPr>
          <w:rFonts w:ascii="Arial" w:hAnsi="Arial" w:cs="Arial"/>
        </w:rPr>
        <w:t xml:space="preserve"> and </w:t>
      </w:r>
      <w:r w:rsidR="0095030D" w:rsidRPr="00B010CB">
        <w:rPr>
          <w:rFonts w:ascii="Arial" w:hAnsi="Arial" w:cs="Arial"/>
          <w:bCs/>
          <w:kern w:val="36"/>
        </w:rPr>
        <w:t>current liquor licence applications</w:t>
      </w:r>
      <w:r w:rsidR="0095030D" w:rsidRPr="00B010CB">
        <w:rPr>
          <w:rFonts w:ascii="Droid Sans" w:hAnsi="Droid Sans"/>
          <w:b/>
          <w:bCs/>
          <w:color w:val="4B4B4B"/>
          <w:kern w:val="36"/>
          <w:sz w:val="48"/>
          <w:szCs w:val="48"/>
        </w:rPr>
        <w:t xml:space="preserve"> </w:t>
      </w:r>
      <w:r w:rsidR="004511F4" w:rsidRPr="00B010CB">
        <w:rPr>
          <w:rFonts w:ascii="Arial" w:hAnsi="Arial" w:cs="Arial"/>
        </w:rPr>
        <w:t xml:space="preserve">to </w:t>
      </w:r>
      <w:r w:rsidR="008D02B6" w:rsidRPr="00B010CB">
        <w:rPr>
          <w:rFonts w:ascii="Arial" w:hAnsi="Arial" w:cs="Arial"/>
        </w:rPr>
        <w:t xml:space="preserve">the latest tweets. For people’s whose first language is not English there is a facility to translate page content instantly into a number of languages and work is underway to make the website more accessible for Deaf BSL users.  </w:t>
      </w:r>
    </w:p>
    <w:p w:rsidR="00D609BA" w:rsidRPr="00B010CB" w:rsidRDefault="00D609BA" w:rsidP="00AC43B1">
      <w:pPr>
        <w:spacing w:after="0" w:line="240" w:lineRule="auto"/>
        <w:jc w:val="both"/>
        <w:rPr>
          <w:rFonts w:ascii="Arial" w:hAnsi="Arial" w:cs="Arial"/>
        </w:rPr>
      </w:pPr>
    </w:p>
    <w:p w:rsidR="005948D6" w:rsidRPr="00B010CB" w:rsidRDefault="001A204C" w:rsidP="00AC43B1">
      <w:pPr>
        <w:shd w:val="clear" w:color="auto" w:fill="FFFFFF"/>
        <w:spacing w:after="0" w:line="240" w:lineRule="auto"/>
        <w:ind w:left="567"/>
        <w:outlineLvl w:val="1"/>
        <w:rPr>
          <w:rFonts w:ascii="Arial" w:hAnsi="Arial" w:cs="Arial"/>
        </w:rPr>
      </w:pPr>
      <w:r>
        <w:rPr>
          <w:rFonts w:ascii="Arial" w:hAnsi="Arial" w:cs="Arial"/>
        </w:rPr>
        <w:t>Our</w:t>
      </w:r>
      <w:r w:rsidR="005948D6" w:rsidRPr="00B010CB">
        <w:rPr>
          <w:rFonts w:ascii="Arial" w:hAnsi="Arial" w:cs="Arial"/>
        </w:rPr>
        <w:t xml:space="preserve"> Intranet has dedicated equality pages accessible from the front page ensuring a high profile. These pages include a wealth of resources and information for employees on all of the protected characteristics, the Law, discrimination, human rights, training opportunities, the Diversity Champions Programme</w:t>
      </w:r>
      <w:r w:rsidR="0095030D" w:rsidRPr="00B010CB">
        <w:rPr>
          <w:rFonts w:ascii="Arial" w:hAnsi="Arial" w:cs="Arial"/>
        </w:rPr>
        <w:t xml:space="preserve">, </w:t>
      </w:r>
      <w:r w:rsidR="005948D6" w:rsidRPr="00B010CB">
        <w:rPr>
          <w:rFonts w:ascii="Arial" w:hAnsi="Arial" w:cs="Arial"/>
        </w:rPr>
        <w:t>and much more.</w:t>
      </w:r>
    </w:p>
    <w:p w:rsidR="00D609BA" w:rsidRPr="00B010CB" w:rsidRDefault="00D609BA" w:rsidP="00AC43B1">
      <w:pPr>
        <w:spacing w:after="0" w:line="240" w:lineRule="auto"/>
        <w:jc w:val="both"/>
        <w:rPr>
          <w:rFonts w:ascii="Arial" w:hAnsi="Arial" w:cs="Arial"/>
        </w:rPr>
      </w:pPr>
    </w:p>
    <w:p w:rsidR="005948D6" w:rsidRPr="00B010CB" w:rsidRDefault="003052C3" w:rsidP="00AC43B1">
      <w:pPr>
        <w:spacing w:after="0" w:line="240" w:lineRule="auto"/>
        <w:ind w:left="567"/>
        <w:rPr>
          <w:rFonts w:ascii="Arial" w:hAnsi="Arial" w:cs="Arial"/>
        </w:rPr>
      </w:pPr>
      <w:r w:rsidRPr="00B010CB">
        <w:rPr>
          <w:rFonts w:ascii="Arial" w:hAnsi="Arial" w:cs="Arial"/>
        </w:rPr>
        <w:t>A</w:t>
      </w:r>
      <w:r w:rsidR="005948D6" w:rsidRPr="00B010CB">
        <w:rPr>
          <w:rFonts w:ascii="Arial" w:hAnsi="Arial" w:cs="Arial"/>
        </w:rPr>
        <w:t xml:space="preserve"> challenge</w:t>
      </w:r>
      <w:r w:rsidR="009A0E8F" w:rsidRPr="00B010CB">
        <w:rPr>
          <w:rFonts w:ascii="Arial" w:hAnsi="Arial" w:cs="Arial"/>
        </w:rPr>
        <w:t xml:space="preserve"> </w:t>
      </w:r>
      <w:r w:rsidR="005948D6" w:rsidRPr="00B010CB">
        <w:rPr>
          <w:rFonts w:ascii="Arial" w:hAnsi="Arial" w:cs="Arial"/>
        </w:rPr>
        <w:t xml:space="preserve">is that approximately </w:t>
      </w:r>
      <w:r w:rsidR="008D02B6" w:rsidRPr="00B010CB">
        <w:rPr>
          <w:rFonts w:ascii="Arial" w:hAnsi="Arial" w:cs="Arial"/>
        </w:rPr>
        <w:t>two thirds</w:t>
      </w:r>
      <w:r w:rsidR="005948D6" w:rsidRPr="00B010CB">
        <w:rPr>
          <w:rFonts w:ascii="Arial" w:hAnsi="Arial" w:cs="Arial"/>
        </w:rPr>
        <w:t xml:space="preserve"> of employees do not have direct access to the Council’s computer networks. Many of these employees are also at the front line of service delivery: - home support workers; cleansing workers; community learning and development support employees; concierges etc. This requires services to adopt alternative methods of communicating with employees on equality and other matters.</w:t>
      </w:r>
      <w:r w:rsidR="008D02B6" w:rsidRPr="00B010CB">
        <w:rPr>
          <w:rFonts w:ascii="Arial" w:hAnsi="Arial" w:cs="Arial"/>
        </w:rPr>
        <w:t xml:space="preserve"> </w:t>
      </w:r>
      <w:r w:rsidR="008D02B6" w:rsidRPr="00B010CB">
        <w:rPr>
          <w:rFonts w:ascii="Arial" w:hAnsi="Arial" w:cs="Arial"/>
        </w:rPr>
        <w:lastRenderedPageBreak/>
        <w:t>In 2015 the Employee Equality Forum undertook a series of roadshows to remote workplace to ensure employees based there had access to forum activities and information,</w:t>
      </w:r>
      <w:r w:rsidR="005948D6" w:rsidRPr="00B010CB">
        <w:rPr>
          <w:rFonts w:ascii="Arial" w:hAnsi="Arial" w:cs="Arial"/>
        </w:rPr>
        <w:t xml:space="preserve"> </w:t>
      </w:r>
    </w:p>
    <w:p w:rsidR="00D609BA" w:rsidRPr="00B010CB" w:rsidRDefault="00D609BA" w:rsidP="00AC43B1">
      <w:pPr>
        <w:spacing w:after="0" w:line="240" w:lineRule="auto"/>
        <w:ind w:left="567"/>
        <w:jc w:val="both"/>
        <w:rPr>
          <w:rFonts w:ascii="Arial" w:hAnsi="Arial" w:cs="Arial"/>
        </w:rPr>
      </w:pPr>
    </w:p>
    <w:p w:rsidR="009A0E8F" w:rsidRPr="00B010CB" w:rsidRDefault="009A0E8F" w:rsidP="00AC43B1">
      <w:pPr>
        <w:spacing w:after="0" w:line="240" w:lineRule="auto"/>
        <w:ind w:left="567"/>
        <w:rPr>
          <w:rFonts w:ascii="Arial" w:hAnsi="Arial" w:cs="Arial"/>
        </w:rPr>
      </w:pPr>
      <w:r w:rsidRPr="00B010CB">
        <w:rPr>
          <w:rFonts w:ascii="Arial" w:hAnsi="Arial" w:cs="Arial"/>
        </w:rPr>
        <w:t xml:space="preserve">All of </w:t>
      </w:r>
      <w:r w:rsidR="001A204C">
        <w:rPr>
          <w:rFonts w:ascii="Arial" w:hAnsi="Arial" w:cs="Arial"/>
        </w:rPr>
        <w:t>our</w:t>
      </w:r>
      <w:r w:rsidRPr="00B010CB">
        <w:rPr>
          <w:rFonts w:ascii="Arial" w:hAnsi="Arial" w:cs="Arial"/>
        </w:rPr>
        <w:t xml:space="preserve"> First Stop Shops have access to Contact Scotland BSL. This allows a Deaf BSL user instant access to an on-line BSL interpreter. The BSL user can then access the ser</w:t>
      </w:r>
      <w:r w:rsidR="006D3079" w:rsidRPr="00B010CB">
        <w:rPr>
          <w:rFonts w:ascii="Arial" w:hAnsi="Arial" w:cs="Arial"/>
        </w:rPr>
        <w:t xml:space="preserve">vices of the First Stop Shop - </w:t>
      </w:r>
      <w:r w:rsidRPr="00B010CB">
        <w:rPr>
          <w:rFonts w:ascii="Arial" w:hAnsi="Arial" w:cs="Arial"/>
        </w:rPr>
        <w:t xml:space="preserve">make an appointment, or report a problem, or to get information about something. </w:t>
      </w:r>
    </w:p>
    <w:p w:rsidR="009A0E8F" w:rsidRPr="00B010CB" w:rsidRDefault="009A0E8F" w:rsidP="00AC43B1">
      <w:pPr>
        <w:spacing w:after="0" w:line="240" w:lineRule="auto"/>
        <w:ind w:left="567"/>
        <w:jc w:val="both"/>
        <w:rPr>
          <w:rFonts w:ascii="Arial" w:hAnsi="Arial" w:cs="Arial"/>
        </w:rPr>
      </w:pPr>
    </w:p>
    <w:p w:rsidR="009A0E8F" w:rsidRPr="00B010CB" w:rsidRDefault="001A204C" w:rsidP="00AC43B1">
      <w:pPr>
        <w:spacing w:after="0" w:line="240" w:lineRule="auto"/>
        <w:ind w:left="567"/>
        <w:rPr>
          <w:rFonts w:ascii="Arial" w:hAnsi="Arial" w:cs="Arial"/>
        </w:rPr>
      </w:pPr>
      <w:r>
        <w:rPr>
          <w:rFonts w:ascii="Arial" w:hAnsi="Arial" w:cs="Arial"/>
        </w:rPr>
        <w:t>We</w:t>
      </w:r>
      <w:r w:rsidR="005D2583">
        <w:rPr>
          <w:rFonts w:ascii="Arial" w:hAnsi="Arial" w:cs="Arial"/>
        </w:rPr>
        <w:t xml:space="preserve"> use</w:t>
      </w:r>
      <w:r w:rsidR="009A0E8F" w:rsidRPr="00B010CB">
        <w:rPr>
          <w:rFonts w:ascii="Arial" w:hAnsi="Arial" w:cs="Arial"/>
        </w:rPr>
        <w:t xml:space="preserve"> Language Line so as people whose first language is not English can </w:t>
      </w:r>
      <w:r w:rsidR="005D2583">
        <w:rPr>
          <w:rFonts w:ascii="Arial" w:hAnsi="Arial" w:cs="Arial"/>
        </w:rPr>
        <w:t>engage with</w:t>
      </w:r>
      <w:r w:rsidR="009A0E8F" w:rsidRPr="00B010CB">
        <w:rPr>
          <w:rFonts w:ascii="Arial" w:hAnsi="Arial" w:cs="Arial"/>
        </w:rPr>
        <w:t xml:space="preserve"> </w:t>
      </w:r>
      <w:r>
        <w:rPr>
          <w:rFonts w:ascii="Arial" w:hAnsi="Arial" w:cs="Arial"/>
        </w:rPr>
        <w:t>us</w:t>
      </w:r>
      <w:r w:rsidR="00E462A0" w:rsidRPr="00B010CB">
        <w:rPr>
          <w:rFonts w:ascii="Arial" w:hAnsi="Arial" w:cs="Arial"/>
        </w:rPr>
        <w:t>. This is a 24/7 service and is well utilised in schools and in customer service areas.</w:t>
      </w:r>
    </w:p>
    <w:p w:rsidR="009A0E8F" w:rsidRPr="00B010CB" w:rsidRDefault="009A0E8F" w:rsidP="00AC43B1">
      <w:pPr>
        <w:spacing w:after="0" w:line="240" w:lineRule="auto"/>
        <w:ind w:left="567"/>
        <w:jc w:val="both"/>
        <w:rPr>
          <w:rFonts w:ascii="Arial" w:hAnsi="Arial" w:cs="Arial"/>
        </w:rPr>
      </w:pPr>
    </w:p>
    <w:p w:rsidR="00AC43B1" w:rsidRDefault="001A204C" w:rsidP="00AC43B1">
      <w:pPr>
        <w:spacing w:after="0" w:line="240" w:lineRule="auto"/>
        <w:ind w:left="567"/>
        <w:rPr>
          <w:rFonts w:ascii="Arial" w:hAnsi="Arial" w:cs="Arial"/>
        </w:rPr>
      </w:pPr>
      <w:r>
        <w:rPr>
          <w:rFonts w:ascii="Arial" w:hAnsi="Arial" w:cs="Arial"/>
        </w:rPr>
        <w:t>We</w:t>
      </w:r>
      <w:r w:rsidR="005D2583">
        <w:rPr>
          <w:rFonts w:ascii="Arial" w:hAnsi="Arial" w:cs="Arial"/>
        </w:rPr>
        <w:t xml:space="preserve"> also use</w:t>
      </w:r>
      <w:r w:rsidR="0039584B" w:rsidRPr="00B010CB">
        <w:rPr>
          <w:rFonts w:ascii="Arial" w:hAnsi="Arial" w:cs="Arial"/>
        </w:rPr>
        <w:t xml:space="preserve"> social media – Facebook, Twitter – to get important messages across to </w:t>
      </w:r>
      <w:r>
        <w:rPr>
          <w:rFonts w:ascii="Arial" w:hAnsi="Arial" w:cs="Arial"/>
        </w:rPr>
        <w:t>our</w:t>
      </w:r>
      <w:r w:rsidR="0039584B" w:rsidRPr="00B010CB">
        <w:rPr>
          <w:rFonts w:ascii="Arial" w:hAnsi="Arial" w:cs="Arial"/>
        </w:rPr>
        <w:t xml:space="preserve"> followers and people can also sign up for email alerts.</w:t>
      </w:r>
    </w:p>
    <w:p w:rsidR="0039584B" w:rsidRPr="00B010CB" w:rsidRDefault="0039584B" w:rsidP="00AC43B1">
      <w:pPr>
        <w:spacing w:after="0" w:line="240" w:lineRule="auto"/>
        <w:ind w:left="567"/>
        <w:rPr>
          <w:rFonts w:ascii="Arial" w:hAnsi="Arial" w:cs="Arial"/>
        </w:rPr>
      </w:pPr>
    </w:p>
    <w:p w:rsidR="0039584B" w:rsidRDefault="0039584B" w:rsidP="00AC43B1">
      <w:pPr>
        <w:spacing w:after="0" w:line="240" w:lineRule="auto"/>
        <w:ind w:left="567"/>
        <w:rPr>
          <w:rFonts w:ascii="Arial" w:eastAsia="Times New Roman" w:hAnsi="Arial" w:cs="Arial"/>
          <w:lang w:eastAsia="en-GB"/>
        </w:rPr>
      </w:pPr>
      <w:r w:rsidRPr="00B010CB">
        <w:rPr>
          <w:rFonts w:ascii="Arial" w:hAnsi="Arial" w:cs="Arial"/>
        </w:rPr>
        <w:t xml:space="preserve">People can now contact </w:t>
      </w:r>
      <w:r w:rsidR="001A204C">
        <w:rPr>
          <w:rFonts w:ascii="Arial" w:hAnsi="Arial" w:cs="Arial"/>
        </w:rPr>
        <w:t>us</w:t>
      </w:r>
      <w:r w:rsidRPr="00B010CB">
        <w:rPr>
          <w:rFonts w:ascii="Arial" w:hAnsi="Arial" w:cs="Arial"/>
        </w:rPr>
        <w:t xml:space="preserve"> through the </w:t>
      </w:r>
      <w:hyperlink r:id="rId13" w:history="1">
        <w:r w:rsidR="00C16D08">
          <w:rPr>
            <w:rFonts w:ascii="Droid Sans" w:hAnsi="Droid Sans"/>
            <w:color w:val="BD0029"/>
          </w:rPr>
          <w:t>NLC Local mobile app</w:t>
        </w:r>
      </w:hyperlink>
      <w:r w:rsidR="00C16D08">
        <w:rPr>
          <w:rFonts w:ascii="Droid Sans" w:hAnsi="Droid Sans"/>
          <w:color w:val="4B4B4B"/>
        </w:rPr>
        <w:t xml:space="preserve"> </w:t>
      </w:r>
      <w:r w:rsidRPr="00B010CB">
        <w:rPr>
          <w:rFonts w:ascii="Arial" w:eastAsia="Times New Roman" w:hAnsi="Arial" w:cs="Arial"/>
          <w:lang w:eastAsia="en-GB"/>
        </w:rPr>
        <w:t>without the need to phone or visit. This is of particular benefit to a number of different groups of people including Deaf people</w:t>
      </w:r>
      <w:r w:rsidR="00292ACA" w:rsidRPr="00B010CB">
        <w:rPr>
          <w:rFonts w:ascii="Arial" w:eastAsia="Times New Roman" w:hAnsi="Arial" w:cs="Arial"/>
          <w:lang w:eastAsia="en-GB"/>
        </w:rPr>
        <w:t>.</w:t>
      </w:r>
      <w:r w:rsidRPr="00B010CB">
        <w:rPr>
          <w:rFonts w:ascii="Arial" w:eastAsia="Times New Roman" w:hAnsi="Arial" w:cs="Arial"/>
          <w:lang w:eastAsia="en-GB"/>
        </w:rPr>
        <w:t xml:space="preserve"> </w:t>
      </w:r>
      <w:r w:rsidR="00292ACA" w:rsidRPr="00B010CB">
        <w:rPr>
          <w:rFonts w:ascii="Arial" w:eastAsia="Times New Roman" w:hAnsi="Arial" w:cs="Arial"/>
          <w:lang w:eastAsia="en-GB"/>
        </w:rPr>
        <w:t>The app can be used to</w:t>
      </w:r>
      <w:r w:rsidRPr="00B010CB">
        <w:rPr>
          <w:rFonts w:ascii="Arial" w:eastAsia="Times New Roman" w:hAnsi="Arial" w:cs="Arial"/>
          <w:lang w:eastAsia="en-GB"/>
        </w:rPr>
        <w:t>:</w:t>
      </w:r>
    </w:p>
    <w:p w:rsidR="00AC43B1" w:rsidRPr="00B010CB" w:rsidRDefault="00AC43B1" w:rsidP="00AC43B1">
      <w:pPr>
        <w:spacing w:after="0" w:line="240" w:lineRule="auto"/>
        <w:ind w:left="567"/>
        <w:rPr>
          <w:rFonts w:ascii="Arial" w:hAnsi="Arial" w:cs="Arial"/>
        </w:rPr>
      </w:pPr>
    </w:p>
    <w:p w:rsidR="0039584B" w:rsidRPr="00B010CB" w:rsidRDefault="00704474" w:rsidP="00AC43B1">
      <w:pPr>
        <w:pStyle w:val="ListParagraph"/>
        <w:numPr>
          <w:ilvl w:val="0"/>
          <w:numId w:val="31"/>
        </w:numPr>
        <w:shd w:val="clear" w:color="auto" w:fill="FFFFFF"/>
        <w:spacing w:line="240" w:lineRule="auto"/>
        <w:ind w:left="851" w:hanging="284"/>
        <w:jc w:val="both"/>
        <w:rPr>
          <w:rFonts w:eastAsia="Times New Roman" w:cs="Arial"/>
          <w:sz w:val="22"/>
          <w:lang w:eastAsia="en-GB"/>
        </w:rPr>
      </w:pPr>
      <w:r>
        <w:rPr>
          <w:rFonts w:eastAsia="Times New Roman" w:cs="Arial"/>
          <w:sz w:val="22"/>
          <w:lang w:eastAsia="en-GB"/>
        </w:rPr>
        <w:t>r</w:t>
      </w:r>
      <w:r w:rsidR="0039584B" w:rsidRPr="00B010CB">
        <w:rPr>
          <w:rFonts w:eastAsia="Times New Roman" w:cs="Arial"/>
          <w:sz w:val="22"/>
          <w:lang w:eastAsia="en-GB"/>
        </w:rPr>
        <w:t>eport a housing repair if you are a council tenant</w:t>
      </w:r>
      <w:r>
        <w:rPr>
          <w:rFonts w:eastAsia="Times New Roman" w:cs="Arial"/>
          <w:sz w:val="22"/>
          <w:lang w:eastAsia="en-GB"/>
        </w:rPr>
        <w:t>;</w:t>
      </w:r>
    </w:p>
    <w:p w:rsidR="0039584B" w:rsidRPr="00B010CB" w:rsidRDefault="00704474" w:rsidP="00AC43B1">
      <w:pPr>
        <w:pStyle w:val="ListParagraph"/>
        <w:numPr>
          <w:ilvl w:val="0"/>
          <w:numId w:val="31"/>
        </w:numPr>
        <w:shd w:val="clear" w:color="auto" w:fill="FFFFFF"/>
        <w:spacing w:line="240" w:lineRule="auto"/>
        <w:ind w:left="851" w:hanging="284"/>
        <w:jc w:val="both"/>
        <w:rPr>
          <w:rFonts w:eastAsia="Times New Roman" w:cs="Arial"/>
          <w:sz w:val="22"/>
          <w:lang w:eastAsia="en-GB"/>
        </w:rPr>
      </w:pPr>
      <w:r>
        <w:rPr>
          <w:rFonts w:eastAsia="Times New Roman" w:cs="Arial"/>
          <w:sz w:val="22"/>
          <w:lang w:eastAsia="en-GB"/>
        </w:rPr>
        <w:t>r</w:t>
      </w:r>
      <w:r w:rsidR="0039584B" w:rsidRPr="00B010CB">
        <w:rPr>
          <w:rFonts w:eastAsia="Times New Roman" w:cs="Arial"/>
          <w:sz w:val="22"/>
          <w:lang w:eastAsia="en-GB"/>
        </w:rPr>
        <w:t xml:space="preserve">eport other problems including graffiti, dumped rubbish, potholes </w:t>
      </w:r>
      <w:r w:rsidR="005D2583" w:rsidRPr="00B010CB">
        <w:rPr>
          <w:rFonts w:eastAsia="Times New Roman" w:cs="Arial"/>
          <w:sz w:val="22"/>
          <w:lang w:eastAsia="en-GB"/>
        </w:rPr>
        <w:t>etc.</w:t>
      </w:r>
      <w:r>
        <w:rPr>
          <w:rFonts w:eastAsia="Times New Roman" w:cs="Arial"/>
          <w:sz w:val="22"/>
          <w:lang w:eastAsia="en-GB"/>
        </w:rPr>
        <w:t>;</w:t>
      </w:r>
    </w:p>
    <w:p w:rsidR="0039584B" w:rsidRPr="00B010CB" w:rsidRDefault="00704474" w:rsidP="00AC43B1">
      <w:pPr>
        <w:pStyle w:val="ListParagraph"/>
        <w:numPr>
          <w:ilvl w:val="0"/>
          <w:numId w:val="31"/>
        </w:numPr>
        <w:shd w:val="clear" w:color="auto" w:fill="FFFFFF"/>
        <w:spacing w:line="240" w:lineRule="auto"/>
        <w:ind w:left="851" w:hanging="284"/>
        <w:jc w:val="both"/>
        <w:rPr>
          <w:rFonts w:eastAsia="Times New Roman" w:cs="Arial"/>
          <w:sz w:val="22"/>
          <w:lang w:eastAsia="en-GB"/>
        </w:rPr>
      </w:pPr>
      <w:r>
        <w:rPr>
          <w:rFonts w:eastAsia="Times New Roman" w:cs="Arial"/>
          <w:sz w:val="22"/>
          <w:lang w:eastAsia="en-GB"/>
        </w:rPr>
        <w:t>a</w:t>
      </w:r>
      <w:r w:rsidR="0039584B" w:rsidRPr="00B010CB">
        <w:rPr>
          <w:rFonts w:eastAsia="Times New Roman" w:cs="Arial"/>
          <w:sz w:val="22"/>
          <w:lang w:eastAsia="en-GB"/>
        </w:rPr>
        <w:t>ccess the Council website</w:t>
      </w:r>
      <w:r>
        <w:rPr>
          <w:rFonts w:eastAsia="Times New Roman" w:cs="Arial"/>
          <w:sz w:val="22"/>
          <w:lang w:eastAsia="en-GB"/>
        </w:rPr>
        <w:t>;</w:t>
      </w:r>
    </w:p>
    <w:p w:rsidR="0039584B" w:rsidRPr="00B010CB" w:rsidRDefault="00704474" w:rsidP="00AC43B1">
      <w:pPr>
        <w:pStyle w:val="ListParagraph"/>
        <w:numPr>
          <w:ilvl w:val="0"/>
          <w:numId w:val="31"/>
        </w:numPr>
        <w:shd w:val="clear" w:color="auto" w:fill="FFFFFF"/>
        <w:spacing w:line="240" w:lineRule="auto"/>
        <w:ind w:left="851" w:hanging="284"/>
        <w:jc w:val="both"/>
        <w:rPr>
          <w:rFonts w:eastAsia="Times New Roman" w:cs="Arial"/>
          <w:sz w:val="22"/>
          <w:lang w:eastAsia="en-GB"/>
        </w:rPr>
      </w:pPr>
      <w:r>
        <w:rPr>
          <w:rFonts w:eastAsia="Times New Roman" w:cs="Arial"/>
          <w:sz w:val="22"/>
          <w:lang w:eastAsia="en-GB"/>
        </w:rPr>
        <w:t>m</w:t>
      </w:r>
      <w:r w:rsidR="0039584B" w:rsidRPr="00B010CB">
        <w:rPr>
          <w:rFonts w:eastAsia="Times New Roman" w:cs="Arial"/>
          <w:sz w:val="22"/>
          <w:lang w:eastAsia="en-GB"/>
        </w:rPr>
        <w:t>ake a payment for rent or council tax</w:t>
      </w:r>
      <w:r>
        <w:rPr>
          <w:rFonts w:eastAsia="Times New Roman" w:cs="Arial"/>
          <w:sz w:val="22"/>
          <w:lang w:eastAsia="en-GB"/>
        </w:rPr>
        <w:t>;</w:t>
      </w:r>
    </w:p>
    <w:p w:rsidR="0039584B" w:rsidRPr="00B010CB" w:rsidRDefault="00704474" w:rsidP="00AC43B1">
      <w:pPr>
        <w:pStyle w:val="ListParagraph"/>
        <w:numPr>
          <w:ilvl w:val="0"/>
          <w:numId w:val="31"/>
        </w:numPr>
        <w:shd w:val="clear" w:color="auto" w:fill="FFFFFF"/>
        <w:spacing w:line="240" w:lineRule="auto"/>
        <w:ind w:left="851" w:hanging="284"/>
        <w:jc w:val="both"/>
        <w:rPr>
          <w:rFonts w:eastAsia="Times New Roman" w:cs="Arial"/>
          <w:sz w:val="22"/>
          <w:lang w:eastAsia="en-GB"/>
        </w:rPr>
      </w:pPr>
      <w:r>
        <w:rPr>
          <w:rFonts w:eastAsia="Times New Roman" w:cs="Arial"/>
          <w:sz w:val="22"/>
          <w:lang w:eastAsia="en-GB"/>
        </w:rPr>
        <w:t>r</w:t>
      </w:r>
      <w:r w:rsidR="0039584B" w:rsidRPr="00B010CB">
        <w:rPr>
          <w:rFonts w:eastAsia="Times New Roman" w:cs="Arial"/>
          <w:sz w:val="22"/>
          <w:lang w:eastAsia="en-GB"/>
        </w:rPr>
        <w:t>egister to vote</w:t>
      </w:r>
      <w:r>
        <w:rPr>
          <w:rFonts w:eastAsia="Times New Roman" w:cs="Arial"/>
          <w:sz w:val="22"/>
          <w:lang w:eastAsia="en-GB"/>
        </w:rPr>
        <w:t>; and</w:t>
      </w:r>
    </w:p>
    <w:p w:rsidR="0039584B" w:rsidRPr="00B010CB" w:rsidRDefault="00704474" w:rsidP="00AC43B1">
      <w:pPr>
        <w:pStyle w:val="ListParagraph"/>
        <w:numPr>
          <w:ilvl w:val="0"/>
          <w:numId w:val="31"/>
        </w:numPr>
        <w:shd w:val="clear" w:color="auto" w:fill="FFFFFF"/>
        <w:spacing w:line="240" w:lineRule="auto"/>
        <w:ind w:left="851" w:hanging="284"/>
        <w:jc w:val="both"/>
        <w:rPr>
          <w:rFonts w:eastAsia="Times New Roman" w:cs="Arial"/>
          <w:sz w:val="22"/>
          <w:lang w:eastAsia="en-GB"/>
        </w:rPr>
      </w:pPr>
      <w:proofErr w:type="gramStart"/>
      <w:r>
        <w:rPr>
          <w:rFonts w:eastAsia="Times New Roman" w:cs="Arial"/>
          <w:sz w:val="22"/>
          <w:lang w:eastAsia="en-GB"/>
        </w:rPr>
        <w:t>g</w:t>
      </w:r>
      <w:r w:rsidR="0039584B" w:rsidRPr="00B010CB">
        <w:rPr>
          <w:rFonts w:eastAsia="Times New Roman" w:cs="Arial"/>
          <w:sz w:val="22"/>
          <w:lang w:eastAsia="en-GB"/>
        </w:rPr>
        <w:t>et</w:t>
      </w:r>
      <w:proofErr w:type="gramEnd"/>
      <w:r w:rsidR="0039584B" w:rsidRPr="00B010CB">
        <w:rPr>
          <w:rFonts w:eastAsia="Times New Roman" w:cs="Arial"/>
          <w:sz w:val="22"/>
          <w:lang w:eastAsia="en-GB"/>
        </w:rPr>
        <w:t xml:space="preserve"> traffic news and lots more</w:t>
      </w:r>
      <w:r w:rsidR="00292ACA" w:rsidRPr="00B010CB">
        <w:rPr>
          <w:rFonts w:eastAsia="Times New Roman" w:cs="Arial"/>
          <w:sz w:val="22"/>
          <w:lang w:eastAsia="en-GB"/>
        </w:rPr>
        <w:t>.</w:t>
      </w:r>
    </w:p>
    <w:p w:rsidR="00704474" w:rsidRDefault="00704474">
      <w:pPr>
        <w:rPr>
          <w:rFonts w:ascii="Arial" w:hAnsi="Arial" w:cs="Arial"/>
          <w:b/>
        </w:rPr>
      </w:pPr>
      <w:r>
        <w:rPr>
          <w:rFonts w:cs="Arial"/>
          <w:b/>
        </w:rPr>
        <w:br w:type="page"/>
      </w:r>
    </w:p>
    <w:p w:rsidR="00D609BA" w:rsidRDefault="0054227A" w:rsidP="00292ACA">
      <w:pPr>
        <w:pStyle w:val="ListParagraph"/>
        <w:numPr>
          <w:ilvl w:val="0"/>
          <w:numId w:val="39"/>
        </w:numPr>
        <w:ind w:left="567" w:hanging="567"/>
        <w:rPr>
          <w:rFonts w:cs="Arial"/>
          <w:b/>
          <w:sz w:val="22"/>
        </w:rPr>
      </w:pPr>
      <w:r w:rsidRPr="00AC43B1">
        <w:rPr>
          <w:rFonts w:cs="Arial"/>
          <w:b/>
          <w:sz w:val="22"/>
        </w:rPr>
        <w:lastRenderedPageBreak/>
        <w:t>WHAT HAS BEEN ACHIEVED THROUGH T</w:t>
      </w:r>
      <w:r w:rsidR="00B159B7">
        <w:rPr>
          <w:rFonts w:cs="Arial"/>
          <w:b/>
          <w:sz w:val="22"/>
        </w:rPr>
        <w:t>HE EQUALITY OUTCOMES 2013 - 17?</w:t>
      </w:r>
    </w:p>
    <w:p w:rsidR="00B159B7" w:rsidRPr="00B159B7" w:rsidRDefault="00B159B7" w:rsidP="00B159B7">
      <w:pPr>
        <w:pStyle w:val="ListParagraph"/>
        <w:ind w:left="567"/>
        <w:rPr>
          <w:rFonts w:cs="Arial"/>
          <w:b/>
          <w:sz w:val="22"/>
        </w:rPr>
      </w:pPr>
    </w:p>
    <w:p w:rsidR="0054227A" w:rsidRPr="00B010CB" w:rsidRDefault="0054227A" w:rsidP="00AC43B1">
      <w:pPr>
        <w:spacing w:after="0" w:line="240" w:lineRule="atLeast"/>
        <w:ind w:left="567"/>
        <w:rPr>
          <w:rFonts w:ascii="Arial" w:hAnsi="Arial" w:cs="Arial"/>
        </w:rPr>
      </w:pPr>
      <w:r w:rsidRPr="00B010CB">
        <w:rPr>
          <w:rFonts w:ascii="Arial" w:hAnsi="Arial" w:cs="Arial"/>
        </w:rPr>
        <w:t xml:space="preserve">The purpose of setting equality outcomes is to ensure there is a </w:t>
      </w:r>
      <w:r w:rsidR="00AC43B1">
        <w:rPr>
          <w:rFonts w:ascii="Arial" w:hAnsi="Arial" w:cs="Arial"/>
        </w:rPr>
        <w:t xml:space="preserve">clear </w:t>
      </w:r>
      <w:r w:rsidRPr="00B010CB">
        <w:rPr>
          <w:rFonts w:ascii="Arial" w:hAnsi="Arial" w:cs="Arial"/>
        </w:rPr>
        <w:t xml:space="preserve">focus in reducing disadvantage for particular groups of people who may face disproportionate inequality and disadvantage because of a particular characteristic. Outcomes provide opportunities to make a difference and make right what are often long standing historical wrongs. </w:t>
      </w:r>
    </w:p>
    <w:p w:rsidR="0054227A" w:rsidRPr="00B010CB" w:rsidRDefault="0054227A" w:rsidP="00AC43B1">
      <w:pPr>
        <w:spacing w:after="0" w:line="240" w:lineRule="atLeast"/>
        <w:ind w:left="567"/>
        <w:jc w:val="both"/>
        <w:rPr>
          <w:rFonts w:ascii="Arial" w:hAnsi="Arial" w:cs="Arial"/>
        </w:rPr>
      </w:pPr>
    </w:p>
    <w:p w:rsidR="00D43EAF" w:rsidRPr="00B010CB" w:rsidRDefault="00292ACA" w:rsidP="00AC43B1">
      <w:pPr>
        <w:spacing w:after="0" w:line="240" w:lineRule="atLeast"/>
        <w:ind w:left="567"/>
        <w:rPr>
          <w:rFonts w:ascii="Arial" w:hAnsi="Arial" w:cs="Arial"/>
        </w:rPr>
      </w:pPr>
      <w:r w:rsidRPr="00B010CB">
        <w:rPr>
          <w:rFonts w:ascii="Arial" w:hAnsi="Arial" w:cs="Arial"/>
        </w:rPr>
        <w:t xml:space="preserve">In 2013 </w:t>
      </w:r>
      <w:r w:rsidR="001A204C">
        <w:rPr>
          <w:rFonts w:ascii="Arial" w:hAnsi="Arial" w:cs="Arial"/>
        </w:rPr>
        <w:t>we</w:t>
      </w:r>
      <w:r w:rsidRPr="00B010CB">
        <w:rPr>
          <w:rFonts w:ascii="Arial" w:hAnsi="Arial" w:cs="Arial"/>
        </w:rPr>
        <w:t xml:space="preserve"> set </w:t>
      </w:r>
      <w:r w:rsidR="001A204C">
        <w:rPr>
          <w:rFonts w:ascii="Arial" w:hAnsi="Arial" w:cs="Arial"/>
        </w:rPr>
        <w:t>our</w:t>
      </w:r>
      <w:r w:rsidRPr="00B010CB">
        <w:rPr>
          <w:rFonts w:ascii="Arial" w:hAnsi="Arial" w:cs="Arial"/>
        </w:rPr>
        <w:t xml:space="preserve"> first equality outcomes required by the public sector equality duties. To ensure they were SMART (Specific, Measurable, Attainable, Realistic and Time related) </w:t>
      </w:r>
      <w:r w:rsidR="001A204C">
        <w:rPr>
          <w:rFonts w:ascii="Arial" w:hAnsi="Arial" w:cs="Arial"/>
        </w:rPr>
        <w:t>we</w:t>
      </w:r>
      <w:r w:rsidRPr="00B010CB">
        <w:rPr>
          <w:rFonts w:ascii="Arial" w:hAnsi="Arial" w:cs="Arial"/>
        </w:rPr>
        <w:t xml:space="preserve"> developed a Performance Management Framework (PMF) that has been subject to annual updates from services. The PMF has proven to be a crucial tool in allowing </w:t>
      </w:r>
      <w:r w:rsidR="001A204C">
        <w:rPr>
          <w:rFonts w:ascii="Arial" w:hAnsi="Arial" w:cs="Arial"/>
        </w:rPr>
        <w:t>us</w:t>
      </w:r>
      <w:r w:rsidRPr="00B010CB">
        <w:rPr>
          <w:rFonts w:ascii="Arial" w:hAnsi="Arial" w:cs="Arial"/>
        </w:rPr>
        <w:t xml:space="preserve"> to see what progress and changes have been made to the lives of people experiencing disadvantage and discrimination. It has also highlighted areas where we may need to do more. </w:t>
      </w:r>
    </w:p>
    <w:p w:rsidR="0054227A" w:rsidRPr="00B010CB" w:rsidRDefault="0054227A" w:rsidP="0054227A">
      <w:pPr>
        <w:spacing w:after="0" w:line="240" w:lineRule="atLeast"/>
        <w:jc w:val="both"/>
        <w:rPr>
          <w:rFonts w:ascii="Arial" w:hAnsi="Arial" w:cs="Arial"/>
        </w:rPr>
      </w:pPr>
    </w:p>
    <w:p w:rsidR="00D609BA" w:rsidRDefault="00D609BA" w:rsidP="00704474">
      <w:pPr>
        <w:spacing w:after="0" w:line="240" w:lineRule="atLeast"/>
        <w:ind w:left="567"/>
        <w:jc w:val="both"/>
        <w:rPr>
          <w:rFonts w:ascii="Arial" w:hAnsi="Arial" w:cs="Arial"/>
        </w:rPr>
      </w:pPr>
      <w:r w:rsidRPr="00B010CB">
        <w:rPr>
          <w:rFonts w:ascii="Arial" w:hAnsi="Arial" w:cs="Arial"/>
        </w:rPr>
        <w:t>The equality outcomes 2013</w:t>
      </w:r>
      <w:r w:rsidR="001A204C">
        <w:rPr>
          <w:rFonts w:ascii="Arial" w:hAnsi="Arial" w:cs="Arial"/>
        </w:rPr>
        <w:t xml:space="preserve"> </w:t>
      </w:r>
      <w:r w:rsidRPr="00B010CB">
        <w:rPr>
          <w:rFonts w:ascii="Arial" w:hAnsi="Arial" w:cs="Arial"/>
        </w:rPr>
        <w:t>-17 are:</w:t>
      </w:r>
    </w:p>
    <w:p w:rsidR="00704474" w:rsidRPr="00B010CB" w:rsidRDefault="00704474" w:rsidP="00704474">
      <w:pPr>
        <w:spacing w:after="0" w:line="240" w:lineRule="atLeast"/>
        <w:ind w:left="567"/>
        <w:jc w:val="both"/>
        <w:rPr>
          <w:rFonts w:ascii="Arial" w:hAnsi="Arial" w:cs="Arial"/>
        </w:rPr>
      </w:pPr>
    </w:p>
    <w:p w:rsidR="00292ACA" w:rsidRPr="00B010CB" w:rsidRDefault="00292ACA" w:rsidP="00704474">
      <w:pPr>
        <w:pStyle w:val="ListParagraph"/>
        <w:numPr>
          <w:ilvl w:val="0"/>
          <w:numId w:val="15"/>
        </w:numPr>
        <w:ind w:left="993" w:hanging="426"/>
        <w:jc w:val="both"/>
        <w:rPr>
          <w:rFonts w:cs="Arial"/>
          <w:sz w:val="22"/>
        </w:rPr>
      </w:pPr>
      <w:r w:rsidRPr="00B010CB">
        <w:rPr>
          <w:rFonts w:cs="Arial"/>
          <w:sz w:val="22"/>
        </w:rPr>
        <w:t>Black and minority ethnic people, older people  and disabled people have improved access to a range of housing options which meets their needs and supports independent living  - outcome for Council</w:t>
      </w:r>
    </w:p>
    <w:p w:rsidR="00292ACA" w:rsidRPr="00B010CB" w:rsidRDefault="00292ACA" w:rsidP="00704474">
      <w:pPr>
        <w:pStyle w:val="ListParagraph"/>
        <w:numPr>
          <w:ilvl w:val="0"/>
          <w:numId w:val="15"/>
        </w:numPr>
        <w:autoSpaceDE w:val="0"/>
        <w:autoSpaceDN w:val="0"/>
        <w:adjustRightInd w:val="0"/>
        <w:ind w:left="993" w:hanging="426"/>
        <w:jc w:val="both"/>
        <w:rPr>
          <w:rFonts w:cs="Arial"/>
          <w:sz w:val="22"/>
        </w:rPr>
      </w:pPr>
      <w:r w:rsidRPr="00B010CB">
        <w:rPr>
          <w:rFonts w:cs="Arial"/>
          <w:sz w:val="22"/>
        </w:rPr>
        <w:t>Gypsies and travellers, disabled (Deaf) people and LGB&amp;T people have improved menta</w:t>
      </w:r>
      <w:r w:rsidR="00704474">
        <w:rPr>
          <w:rFonts w:cs="Arial"/>
          <w:sz w:val="22"/>
        </w:rPr>
        <w:t>l health – outcome for Council</w:t>
      </w:r>
    </w:p>
    <w:p w:rsidR="00292ACA" w:rsidRPr="00B010CB" w:rsidRDefault="00292ACA" w:rsidP="00704474">
      <w:pPr>
        <w:pStyle w:val="ListParagraph"/>
        <w:numPr>
          <w:ilvl w:val="0"/>
          <w:numId w:val="15"/>
        </w:numPr>
        <w:autoSpaceDE w:val="0"/>
        <w:autoSpaceDN w:val="0"/>
        <w:adjustRightInd w:val="0"/>
        <w:ind w:left="993" w:hanging="426"/>
        <w:jc w:val="both"/>
        <w:rPr>
          <w:rFonts w:cs="Arial"/>
          <w:sz w:val="22"/>
        </w:rPr>
      </w:pPr>
      <w:r w:rsidRPr="00B010CB">
        <w:rPr>
          <w:rFonts w:cs="Arial"/>
          <w:sz w:val="22"/>
        </w:rPr>
        <w:t>Girls and women, disabled people and people from particular religious groups enjoy physical activity – outcome for Council and Education</w:t>
      </w:r>
    </w:p>
    <w:p w:rsidR="00292ACA" w:rsidRPr="00B010CB" w:rsidRDefault="00292ACA" w:rsidP="00704474">
      <w:pPr>
        <w:pStyle w:val="ListParagraph"/>
        <w:numPr>
          <w:ilvl w:val="0"/>
          <w:numId w:val="15"/>
        </w:numPr>
        <w:autoSpaceDE w:val="0"/>
        <w:autoSpaceDN w:val="0"/>
        <w:adjustRightInd w:val="0"/>
        <w:ind w:left="993" w:hanging="426"/>
        <w:jc w:val="both"/>
        <w:rPr>
          <w:rFonts w:cs="Arial"/>
          <w:sz w:val="22"/>
        </w:rPr>
      </w:pPr>
      <w:r w:rsidRPr="00B010CB">
        <w:rPr>
          <w:rFonts w:cs="Arial"/>
          <w:sz w:val="22"/>
        </w:rPr>
        <w:t>Young women and LGB&amp;T people have improved sexual health- outcome for Council and Education</w:t>
      </w:r>
    </w:p>
    <w:p w:rsidR="00292ACA" w:rsidRPr="00B010CB" w:rsidRDefault="00292ACA" w:rsidP="00704474">
      <w:pPr>
        <w:pStyle w:val="ListParagraph"/>
        <w:numPr>
          <w:ilvl w:val="0"/>
          <w:numId w:val="15"/>
        </w:numPr>
        <w:autoSpaceDE w:val="0"/>
        <w:autoSpaceDN w:val="0"/>
        <w:adjustRightInd w:val="0"/>
        <w:ind w:left="993" w:hanging="426"/>
        <w:jc w:val="both"/>
        <w:rPr>
          <w:rFonts w:cs="Arial"/>
          <w:sz w:val="22"/>
        </w:rPr>
      </w:pPr>
      <w:r w:rsidRPr="00B010CB">
        <w:rPr>
          <w:rFonts w:cs="Arial"/>
          <w:sz w:val="22"/>
        </w:rPr>
        <w:t>Women, BME and young carers are supported in their role – outcome for Council and Education</w:t>
      </w:r>
    </w:p>
    <w:p w:rsidR="00292ACA" w:rsidRPr="00B010CB" w:rsidRDefault="00292ACA" w:rsidP="00704474">
      <w:pPr>
        <w:pStyle w:val="ListParagraph"/>
        <w:numPr>
          <w:ilvl w:val="0"/>
          <w:numId w:val="15"/>
        </w:numPr>
        <w:autoSpaceDE w:val="0"/>
        <w:autoSpaceDN w:val="0"/>
        <w:adjustRightInd w:val="0"/>
        <w:ind w:left="993" w:hanging="426"/>
        <w:jc w:val="both"/>
        <w:rPr>
          <w:rFonts w:cs="Arial"/>
          <w:sz w:val="22"/>
        </w:rPr>
      </w:pPr>
      <w:r w:rsidRPr="00B010CB">
        <w:rPr>
          <w:rFonts w:cs="Arial"/>
          <w:sz w:val="22"/>
        </w:rPr>
        <w:t>The educational attainment and achievement of Gypsy and Traveller, disabled and LGB&amp;T children is improved – outcome for Education</w:t>
      </w:r>
    </w:p>
    <w:p w:rsidR="00292ACA" w:rsidRPr="00B010CB" w:rsidRDefault="00292ACA" w:rsidP="00704474">
      <w:pPr>
        <w:pStyle w:val="ListParagraph"/>
        <w:numPr>
          <w:ilvl w:val="0"/>
          <w:numId w:val="15"/>
        </w:numPr>
        <w:autoSpaceDE w:val="0"/>
        <w:autoSpaceDN w:val="0"/>
        <w:adjustRightInd w:val="0"/>
        <w:ind w:left="993" w:hanging="426"/>
        <w:jc w:val="both"/>
        <w:rPr>
          <w:rFonts w:cs="Arial"/>
          <w:sz w:val="22"/>
        </w:rPr>
      </w:pPr>
      <w:r w:rsidRPr="00B010CB">
        <w:rPr>
          <w:rFonts w:cs="Arial"/>
          <w:sz w:val="22"/>
        </w:rPr>
        <w:t>More disabled and BME people are taking part in community learning and development activities through improved access and support – outcome for Council</w:t>
      </w:r>
    </w:p>
    <w:p w:rsidR="00292ACA" w:rsidRPr="00B010CB" w:rsidRDefault="00292ACA" w:rsidP="00704474">
      <w:pPr>
        <w:pStyle w:val="ListParagraph"/>
        <w:numPr>
          <w:ilvl w:val="0"/>
          <w:numId w:val="15"/>
        </w:numPr>
        <w:autoSpaceDE w:val="0"/>
        <w:autoSpaceDN w:val="0"/>
        <w:adjustRightInd w:val="0"/>
        <w:ind w:left="993" w:hanging="426"/>
        <w:jc w:val="both"/>
        <w:rPr>
          <w:rFonts w:cs="Arial"/>
          <w:sz w:val="22"/>
        </w:rPr>
      </w:pPr>
      <w:r w:rsidRPr="00B010CB">
        <w:rPr>
          <w:rFonts w:cs="Arial"/>
          <w:sz w:val="22"/>
        </w:rPr>
        <w:t>Young women are choosing science, engineering and technology (STEM) subjects/courses – outcome for Education.</w:t>
      </w:r>
    </w:p>
    <w:p w:rsidR="00292ACA" w:rsidRPr="00B010CB" w:rsidRDefault="00292ACA" w:rsidP="00704474">
      <w:pPr>
        <w:pStyle w:val="ListParagraph"/>
        <w:numPr>
          <w:ilvl w:val="0"/>
          <w:numId w:val="15"/>
        </w:numPr>
        <w:autoSpaceDE w:val="0"/>
        <w:autoSpaceDN w:val="0"/>
        <w:adjustRightInd w:val="0"/>
        <w:ind w:left="993" w:hanging="426"/>
        <w:jc w:val="both"/>
        <w:rPr>
          <w:rFonts w:cs="Arial"/>
          <w:sz w:val="22"/>
        </w:rPr>
      </w:pPr>
      <w:r w:rsidRPr="00B010CB">
        <w:rPr>
          <w:rFonts w:cs="Arial"/>
          <w:sz w:val="22"/>
        </w:rPr>
        <w:t>The job prospects for black and disabled people are improved outcome for Council and Education</w:t>
      </w:r>
    </w:p>
    <w:p w:rsidR="00292ACA" w:rsidRPr="00B010CB" w:rsidRDefault="00292ACA" w:rsidP="00704474">
      <w:pPr>
        <w:pStyle w:val="ListParagraph"/>
        <w:numPr>
          <w:ilvl w:val="0"/>
          <w:numId w:val="15"/>
        </w:numPr>
        <w:autoSpaceDE w:val="0"/>
        <w:autoSpaceDN w:val="0"/>
        <w:adjustRightInd w:val="0"/>
        <w:ind w:left="993" w:hanging="426"/>
        <w:jc w:val="both"/>
        <w:rPr>
          <w:rFonts w:cs="Arial"/>
          <w:sz w:val="22"/>
        </w:rPr>
      </w:pPr>
      <w:r w:rsidRPr="00B010CB">
        <w:rPr>
          <w:rFonts w:cs="Arial"/>
          <w:sz w:val="22"/>
        </w:rPr>
        <w:t>More women and disabled people have businesses and are self-employed – outcome for Council</w:t>
      </w:r>
    </w:p>
    <w:p w:rsidR="00292ACA" w:rsidRPr="00B010CB" w:rsidRDefault="00292ACA" w:rsidP="00704474">
      <w:pPr>
        <w:pStyle w:val="ListParagraph"/>
        <w:numPr>
          <w:ilvl w:val="0"/>
          <w:numId w:val="15"/>
        </w:numPr>
        <w:autoSpaceDE w:val="0"/>
        <w:autoSpaceDN w:val="0"/>
        <w:adjustRightInd w:val="0"/>
        <w:ind w:left="993" w:hanging="426"/>
        <w:jc w:val="both"/>
        <w:rPr>
          <w:rFonts w:cs="Arial"/>
          <w:sz w:val="22"/>
        </w:rPr>
      </w:pPr>
      <w:r w:rsidRPr="00B010CB">
        <w:rPr>
          <w:rFonts w:cs="Arial"/>
          <w:sz w:val="22"/>
        </w:rPr>
        <w:t>People live and learn in our communities free from discrimination, harassment victimisation, violence and abuse – outcome for Council, Education and the Licensing Board</w:t>
      </w:r>
    </w:p>
    <w:p w:rsidR="00292ACA" w:rsidRPr="00B010CB" w:rsidRDefault="00292ACA" w:rsidP="00704474">
      <w:pPr>
        <w:pStyle w:val="ListParagraph"/>
        <w:numPr>
          <w:ilvl w:val="0"/>
          <w:numId w:val="15"/>
        </w:numPr>
        <w:autoSpaceDE w:val="0"/>
        <w:autoSpaceDN w:val="0"/>
        <w:adjustRightInd w:val="0"/>
        <w:ind w:left="993" w:hanging="426"/>
        <w:jc w:val="both"/>
        <w:rPr>
          <w:rFonts w:cs="Arial"/>
          <w:sz w:val="22"/>
        </w:rPr>
      </w:pPr>
      <w:r w:rsidRPr="00B010CB">
        <w:rPr>
          <w:rFonts w:cs="Arial"/>
          <w:sz w:val="22"/>
        </w:rPr>
        <w:t>Young, BME and disabled people are participating in local decision making and engagement mechanisms – outcome Council, Education and Licensing Board</w:t>
      </w:r>
    </w:p>
    <w:p w:rsidR="00292ACA" w:rsidRPr="00B010CB" w:rsidRDefault="00292ACA" w:rsidP="00704474">
      <w:pPr>
        <w:pStyle w:val="ListParagraph"/>
        <w:numPr>
          <w:ilvl w:val="0"/>
          <w:numId w:val="15"/>
        </w:numPr>
        <w:autoSpaceDE w:val="0"/>
        <w:autoSpaceDN w:val="0"/>
        <w:adjustRightInd w:val="0"/>
        <w:ind w:left="993" w:hanging="426"/>
        <w:jc w:val="both"/>
        <w:rPr>
          <w:rFonts w:cs="Arial"/>
          <w:sz w:val="22"/>
        </w:rPr>
      </w:pPr>
      <w:r w:rsidRPr="00B010CB">
        <w:rPr>
          <w:rFonts w:cs="Arial"/>
          <w:sz w:val="22"/>
        </w:rPr>
        <w:t>The protected characteristics of our employees are supported throughout their employment by our policies and procedures – outcome for Council and Education.</w:t>
      </w:r>
    </w:p>
    <w:p w:rsidR="0054227A" w:rsidRPr="00B010CB" w:rsidRDefault="0054227A" w:rsidP="0054227A">
      <w:pPr>
        <w:spacing w:after="0" w:line="240" w:lineRule="atLeast"/>
        <w:jc w:val="both"/>
        <w:rPr>
          <w:rFonts w:ascii="Arial" w:hAnsi="Arial" w:cs="Arial"/>
        </w:rPr>
      </w:pPr>
    </w:p>
    <w:p w:rsidR="0054227A" w:rsidRPr="00B010CB" w:rsidRDefault="00704474" w:rsidP="00704474">
      <w:pPr>
        <w:spacing w:after="0" w:line="240" w:lineRule="atLeast"/>
        <w:ind w:left="567"/>
        <w:jc w:val="both"/>
        <w:rPr>
          <w:rFonts w:ascii="Arial" w:hAnsi="Arial" w:cs="Arial"/>
        </w:rPr>
      </w:pPr>
      <w:r>
        <w:rPr>
          <w:rFonts w:ascii="Arial" w:hAnsi="Arial" w:cs="Arial"/>
        </w:rPr>
        <w:t>T</w:t>
      </w:r>
      <w:r w:rsidR="0054227A" w:rsidRPr="00B010CB">
        <w:rPr>
          <w:rFonts w:ascii="Arial" w:hAnsi="Arial" w:cs="Arial"/>
        </w:rPr>
        <w:t>able</w:t>
      </w:r>
      <w:r>
        <w:rPr>
          <w:rFonts w:ascii="Arial" w:hAnsi="Arial" w:cs="Arial"/>
        </w:rPr>
        <w:t xml:space="preserve"> 1</w:t>
      </w:r>
      <w:r w:rsidR="0054227A" w:rsidRPr="00B010CB">
        <w:rPr>
          <w:rFonts w:ascii="Arial" w:hAnsi="Arial" w:cs="Arial"/>
        </w:rPr>
        <w:t xml:space="preserve"> </w:t>
      </w:r>
      <w:proofErr w:type="gramStart"/>
      <w:r w:rsidR="0054227A" w:rsidRPr="00B010CB">
        <w:rPr>
          <w:rFonts w:ascii="Arial" w:hAnsi="Arial" w:cs="Arial"/>
        </w:rPr>
        <w:t>sets</w:t>
      </w:r>
      <w:proofErr w:type="gramEnd"/>
      <w:r w:rsidR="0054227A" w:rsidRPr="00B010CB">
        <w:rPr>
          <w:rFonts w:ascii="Arial" w:hAnsi="Arial" w:cs="Arial"/>
        </w:rPr>
        <w:t xml:space="preserve"> out: </w:t>
      </w:r>
    </w:p>
    <w:p w:rsidR="0054227A" w:rsidRPr="00B010CB" w:rsidRDefault="00704474" w:rsidP="00704474">
      <w:pPr>
        <w:pStyle w:val="ListParagraph"/>
        <w:numPr>
          <w:ilvl w:val="0"/>
          <w:numId w:val="53"/>
        </w:numPr>
        <w:ind w:left="851" w:hanging="284"/>
        <w:jc w:val="both"/>
        <w:rPr>
          <w:rFonts w:cs="Arial"/>
          <w:sz w:val="22"/>
        </w:rPr>
      </w:pPr>
      <w:r>
        <w:rPr>
          <w:rFonts w:cs="Arial"/>
          <w:sz w:val="22"/>
        </w:rPr>
        <w:t>t</w:t>
      </w:r>
      <w:r w:rsidR="0054227A" w:rsidRPr="00B010CB">
        <w:rPr>
          <w:rFonts w:cs="Arial"/>
          <w:sz w:val="22"/>
        </w:rPr>
        <w:t>he equality outcomes 2013</w:t>
      </w:r>
      <w:r w:rsidR="001A204C">
        <w:rPr>
          <w:rFonts w:cs="Arial"/>
          <w:sz w:val="22"/>
        </w:rPr>
        <w:t xml:space="preserve"> </w:t>
      </w:r>
      <w:r w:rsidR="0054227A" w:rsidRPr="00B010CB">
        <w:rPr>
          <w:rFonts w:cs="Arial"/>
          <w:sz w:val="22"/>
        </w:rPr>
        <w:t>-17</w:t>
      </w:r>
      <w:r>
        <w:rPr>
          <w:rFonts w:cs="Arial"/>
          <w:sz w:val="22"/>
        </w:rPr>
        <w:t>;</w:t>
      </w:r>
    </w:p>
    <w:p w:rsidR="0054227A" w:rsidRPr="00B010CB" w:rsidRDefault="00704474" w:rsidP="00704474">
      <w:pPr>
        <w:pStyle w:val="ListParagraph"/>
        <w:numPr>
          <w:ilvl w:val="0"/>
          <w:numId w:val="53"/>
        </w:numPr>
        <w:ind w:left="851" w:hanging="284"/>
        <w:jc w:val="both"/>
        <w:rPr>
          <w:rFonts w:cs="Arial"/>
          <w:sz w:val="22"/>
        </w:rPr>
      </w:pPr>
      <w:r>
        <w:rPr>
          <w:rFonts w:cs="Arial"/>
          <w:sz w:val="22"/>
        </w:rPr>
        <w:t>t</w:t>
      </w:r>
      <w:r w:rsidR="0054227A" w:rsidRPr="00B010CB">
        <w:rPr>
          <w:rFonts w:cs="Arial"/>
          <w:sz w:val="22"/>
        </w:rPr>
        <w:t>he progress made – which has been informed by</w:t>
      </w:r>
      <w:r>
        <w:rPr>
          <w:rFonts w:cs="Arial"/>
          <w:sz w:val="22"/>
        </w:rPr>
        <w:t xml:space="preserve"> data from </w:t>
      </w:r>
      <w:r w:rsidR="0054227A" w:rsidRPr="00B010CB">
        <w:rPr>
          <w:rFonts w:cs="Arial"/>
          <w:sz w:val="22"/>
        </w:rPr>
        <w:t>the</w:t>
      </w:r>
      <w:r>
        <w:rPr>
          <w:rFonts w:cs="Arial"/>
          <w:sz w:val="22"/>
        </w:rPr>
        <w:t xml:space="preserve"> Council’s</w:t>
      </w:r>
      <w:r w:rsidR="0054227A" w:rsidRPr="00B010CB">
        <w:rPr>
          <w:rFonts w:cs="Arial"/>
          <w:sz w:val="22"/>
        </w:rPr>
        <w:t xml:space="preserve"> Performance Management Framework</w:t>
      </w:r>
      <w:r>
        <w:rPr>
          <w:rFonts w:cs="Arial"/>
          <w:sz w:val="22"/>
        </w:rPr>
        <w:t>;</w:t>
      </w:r>
    </w:p>
    <w:p w:rsidR="0054227A" w:rsidRPr="00B010CB" w:rsidRDefault="00704474" w:rsidP="00704474">
      <w:pPr>
        <w:pStyle w:val="ListParagraph"/>
        <w:numPr>
          <w:ilvl w:val="0"/>
          <w:numId w:val="53"/>
        </w:numPr>
        <w:ind w:left="851" w:hanging="284"/>
        <w:jc w:val="both"/>
        <w:rPr>
          <w:rFonts w:cs="Arial"/>
          <w:sz w:val="22"/>
        </w:rPr>
      </w:pPr>
      <w:r>
        <w:rPr>
          <w:rFonts w:cs="Arial"/>
          <w:sz w:val="22"/>
        </w:rPr>
        <w:t>w</w:t>
      </w:r>
      <w:r w:rsidR="0054227A" w:rsidRPr="00B010CB">
        <w:rPr>
          <w:rFonts w:cs="Arial"/>
          <w:sz w:val="22"/>
        </w:rPr>
        <w:t xml:space="preserve">hich of the needs of the general equality duty </w:t>
      </w:r>
      <w:r w:rsidR="001A204C">
        <w:rPr>
          <w:rFonts w:cs="Arial"/>
          <w:sz w:val="22"/>
        </w:rPr>
        <w:t>the</w:t>
      </w:r>
      <w:r w:rsidR="0054227A" w:rsidRPr="00B010CB">
        <w:rPr>
          <w:rFonts w:cs="Arial"/>
          <w:sz w:val="22"/>
        </w:rPr>
        <w:t xml:space="preserve"> outcome is furthering</w:t>
      </w:r>
      <w:r>
        <w:rPr>
          <w:rFonts w:cs="Arial"/>
          <w:sz w:val="22"/>
        </w:rPr>
        <w:t>;</w:t>
      </w:r>
      <w:r w:rsidR="0054227A" w:rsidRPr="00B010CB">
        <w:rPr>
          <w:rFonts w:cs="Arial"/>
          <w:sz w:val="22"/>
        </w:rPr>
        <w:t xml:space="preserve"> and </w:t>
      </w:r>
    </w:p>
    <w:p w:rsidR="0054227A" w:rsidRPr="00B010CB" w:rsidRDefault="00704474" w:rsidP="00704474">
      <w:pPr>
        <w:pStyle w:val="ListParagraph"/>
        <w:numPr>
          <w:ilvl w:val="0"/>
          <w:numId w:val="53"/>
        </w:numPr>
        <w:ind w:left="851" w:hanging="284"/>
        <w:jc w:val="both"/>
        <w:rPr>
          <w:rFonts w:cs="Arial"/>
          <w:sz w:val="22"/>
        </w:rPr>
      </w:pPr>
      <w:proofErr w:type="gramStart"/>
      <w:r>
        <w:rPr>
          <w:rFonts w:cs="Arial"/>
          <w:sz w:val="22"/>
        </w:rPr>
        <w:t>a</w:t>
      </w:r>
      <w:proofErr w:type="gramEnd"/>
      <w:r w:rsidR="0054227A" w:rsidRPr="00B010CB">
        <w:rPr>
          <w:rFonts w:cs="Arial"/>
          <w:sz w:val="22"/>
        </w:rPr>
        <w:t xml:space="preserve"> case study to illustrate the human impact</w:t>
      </w:r>
      <w:r w:rsidR="00FE50A9">
        <w:rPr>
          <w:rFonts w:cs="Arial"/>
          <w:sz w:val="22"/>
        </w:rPr>
        <w:t>.</w:t>
      </w:r>
    </w:p>
    <w:p w:rsidR="00B159B7" w:rsidRDefault="00B159B7" w:rsidP="0054227A">
      <w:pPr>
        <w:spacing w:after="0" w:line="240" w:lineRule="atLeast"/>
        <w:rPr>
          <w:rFonts w:ascii="Arial" w:hAnsi="Arial" w:cs="Arial"/>
          <w:b/>
        </w:rPr>
      </w:pPr>
    </w:p>
    <w:p w:rsidR="0054227A" w:rsidRDefault="00704474" w:rsidP="0054227A">
      <w:pPr>
        <w:spacing w:after="0" w:line="240" w:lineRule="atLeast"/>
        <w:rPr>
          <w:rFonts w:ascii="Arial" w:hAnsi="Arial" w:cs="Arial"/>
          <w:b/>
        </w:rPr>
      </w:pPr>
      <w:r w:rsidRPr="00704474">
        <w:rPr>
          <w:rFonts w:ascii="Arial" w:hAnsi="Arial" w:cs="Arial"/>
          <w:b/>
        </w:rPr>
        <w:t>Table 1 – Equality Outcomes Overview 2013-2017</w:t>
      </w:r>
    </w:p>
    <w:p w:rsidR="00704474" w:rsidRPr="00704474" w:rsidRDefault="00704474" w:rsidP="0054227A">
      <w:pPr>
        <w:spacing w:after="0" w:line="240" w:lineRule="atLeast"/>
        <w:rPr>
          <w:rFonts w:ascii="Arial" w:hAnsi="Arial" w:cs="Arial"/>
          <w:b/>
        </w:rPr>
      </w:pPr>
    </w:p>
    <w:tbl>
      <w:tblPr>
        <w:tblStyle w:val="TableGrid"/>
        <w:tblW w:w="0" w:type="auto"/>
        <w:tblLook w:val="04A0" w:firstRow="1" w:lastRow="0" w:firstColumn="1" w:lastColumn="0" w:noHBand="0" w:noVBand="1"/>
      </w:tblPr>
      <w:tblGrid>
        <w:gridCol w:w="1357"/>
        <w:gridCol w:w="6264"/>
        <w:gridCol w:w="1621"/>
      </w:tblGrid>
      <w:tr w:rsidR="0054227A" w:rsidRPr="00B010CB" w:rsidTr="005D2583">
        <w:tc>
          <w:tcPr>
            <w:tcW w:w="1357" w:type="dxa"/>
            <w:shd w:val="clear" w:color="auto" w:fill="D6E3BC" w:themeFill="accent3" w:themeFillTint="66"/>
          </w:tcPr>
          <w:p w:rsidR="0054227A" w:rsidRPr="00B010CB" w:rsidRDefault="0054227A" w:rsidP="0023195B">
            <w:pPr>
              <w:spacing w:line="240" w:lineRule="atLeast"/>
              <w:rPr>
                <w:rFonts w:cs="Arial"/>
                <w:b/>
                <w:sz w:val="22"/>
              </w:rPr>
            </w:pPr>
            <w:r w:rsidRPr="00B010CB">
              <w:rPr>
                <w:rFonts w:cs="Arial"/>
                <w:b/>
                <w:sz w:val="22"/>
              </w:rPr>
              <w:t>Outcome 1</w:t>
            </w:r>
          </w:p>
        </w:tc>
        <w:tc>
          <w:tcPr>
            <w:tcW w:w="6264" w:type="dxa"/>
            <w:shd w:val="clear" w:color="auto" w:fill="D6E3BC" w:themeFill="accent3" w:themeFillTint="66"/>
          </w:tcPr>
          <w:p w:rsidR="0054227A" w:rsidRPr="00B010CB" w:rsidRDefault="0054227A" w:rsidP="0023195B">
            <w:pPr>
              <w:spacing w:line="240" w:lineRule="atLeast"/>
              <w:rPr>
                <w:rFonts w:cs="Arial"/>
                <w:b/>
                <w:sz w:val="22"/>
              </w:rPr>
            </w:pPr>
            <w:r w:rsidRPr="00B010CB">
              <w:rPr>
                <w:rFonts w:cs="Arial"/>
                <w:b/>
                <w:sz w:val="22"/>
              </w:rPr>
              <w:t>Black and minority ethnic people, older people and disabled people have improved access to a range of housing options which meets their needs and supports independent living</w:t>
            </w:r>
          </w:p>
        </w:tc>
        <w:tc>
          <w:tcPr>
            <w:tcW w:w="1621" w:type="dxa"/>
            <w:shd w:val="clear" w:color="auto" w:fill="D6E3BC" w:themeFill="accent3" w:themeFillTint="66"/>
          </w:tcPr>
          <w:p w:rsidR="0054227A" w:rsidRPr="00B010CB" w:rsidRDefault="0054227A" w:rsidP="005D2583">
            <w:pPr>
              <w:spacing w:line="240" w:lineRule="atLeast"/>
              <w:jc w:val="center"/>
              <w:rPr>
                <w:rFonts w:cs="Arial"/>
                <w:b/>
                <w:sz w:val="22"/>
              </w:rPr>
            </w:pPr>
            <w:r w:rsidRPr="00B010CB">
              <w:rPr>
                <w:rFonts w:cs="Arial"/>
                <w:b/>
                <w:sz w:val="22"/>
              </w:rPr>
              <w:t xml:space="preserve">General Duty </w:t>
            </w:r>
            <w:r w:rsidR="005D2583">
              <w:rPr>
                <w:rFonts w:cs="Arial"/>
                <w:b/>
                <w:sz w:val="22"/>
              </w:rPr>
              <w:t xml:space="preserve">1, </w:t>
            </w:r>
            <w:r w:rsidRPr="00B010CB">
              <w:rPr>
                <w:rFonts w:cs="Arial"/>
                <w:b/>
                <w:sz w:val="22"/>
              </w:rPr>
              <w:t>2</w:t>
            </w:r>
            <w:r w:rsidR="005D2583">
              <w:rPr>
                <w:rFonts w:cs="Arial"/>
                <w:b/>
                <w:sz w:val="22"/>
              </w:rPr>
              <w:t xml:space="preserve"> &amp; 3</w:t>
            </w:r>
          </w:p>
        </w:tc>
      </w:tr>
      <w:tr w:rsidR="0054227A" w:rsidRPr="00B010CB" w:rsidTr="005D2583">
        <w:tc>
          <w:tcPr>
            <w:tcW w:w="9242" w:type="dxa"/>
            <w:gridSpan w:val="3"/>
          </w:tcPr>
          <w:p w:rsidR="0054227A" w:rsidRPr="00B010CB" w:rsidRDefault="0054227A" w:rsidP="0023195B">
            <w:pPr>
              <w:spacing w:line="240" w:lineRule="atLeast"/>
              <w:rPr>
                <w:rFonts w:cs="Arial"/>
                <w:b/>
                <w:sz w:val="22"/>
              </w:rPr>
            </w:pPr>
            <w:r w:rsidRPr="00B010CB">
              <w:rPr>
                <w:rFonts w:cs="Arial"/>
                <w:b/>
                <w:sz w:val="22"/>
              </w:rPr>
              <w:t>Progress</w:t>
            </w:r>
          </w:p>
          <w:p w:rsidR="0054227A" w:rsidRPr="00B010CB" w:rsidRDefault="0054227A" w:rsidP="0023195B">
            <w:pPr>
              <w:spacing w:line="240" w:lineRule="atLeast"/>
              <w:rPr>
                <w:rFonts w:cs="Arial"/>
                <w:sz w:val="22"/>
              </w:rPr>
            </w:pPr>
            <w:r w:rsidRPr="00B010CB">
              <w:rPr>
                <w:rFonts w:cs="Arial"/>
                <w:sz w:val="22"/>
              </w:rPr>
              <w:t xml:space="preserve">Since April 2015, </w:t>
            </w:r>
          </w:p>
          <w:p w:rsidR="0054227A" w:rsidRPr="00B010CB" w:rsidRDefault="0054227A" w:rsidP="0023195B">
            <w:pPr>
              <w:pStyle w:val="ListParagraph"/>
              <w:numPr>
                <w:ilvl w:val="0"/>
                <w:numId w:val="4"/>
              </w:numPr>
              <w:rPr>
                <w:rFonts w:cs="Arial"/>
                <w:sz w:val="22"/>
              </w:rPr>
            </w:pPr>
            <w:r w:rsidRPr="00B010CB">
              <w:rPr>
                <w:rFonts w:cs="Arial"/>
                <w:sz w:val="22"/>
              </w:rPr>
              <w:t>9192 adaptations have been made in homes across NL (council, housing association and private homes).</w:t>
            </w:r>
          </w:p>
          <w:p w:rsidR="0054227A" w:rsidRPr="00B010CB" w:rsidRDefault="0054227A" w:rsidP="0023195B">
            <w:pPr>
              <w:pStyle w:val="ListParagraph"/>
              <w:numPr>
                <w:ilvl w:val="0"/>
                <w:numId w:val="4"/>
              </w:numPr>
              <w:rPr>
                <w:rFonts w:cs="Arial"/>
                <w:sz w:val="22"/>
              </w:rPr>
            </w:pPr>
            <w:r w:rsidRPr="00B010CB">
              <w:rPr>
                <w:rFonts w:cs="Arial"/>
                <w:sz w:val="22"/>
              </w:rPr>
              <w:t>37 sheltered housing complexes have been now had hard wired Wi-Fi installed.</w:t>
            </w:r>
          </w:p>
          <w:p w:rsidR="0054227A" w:rsidRPr="00B010CB" w:rsidRDefault="0054227A" w:rsidP="0023195B">
            <w:pPr>
              <w:pStyle w:val="ListParagraph"/>
              <w:numPr>
                <w:ilvl w:val="0"/>
                <w:numId w:val="4"/>
              </w:numPr>
              <w:rPr>
                <w:rFonts w:cs="Arial"/>
                <w:sz w:val="22"/>
              </w:rPr>
            </w:pPr>
            <w:r w:rsidRPr="00B010CB">
              <w:rPr>
                <w:rFonts w:cs="Arial"/>
                <w:sz w:val="22"/>
              </w:rPr>
              <w:t>2664 older and disabled people have been assisted in the private housing sector with repairs and maintenance and</w:t>
            </w:r>
          </w:p>
          <w:p w:rsidR="0054227A" w:rsidRPr="00B010CB" w:rsidRDefault="0054227A" w:rsidP="007C6B94">
            <w:pPr>
              <w:pStyle w:val="ListParagraph"/>
              <w:numPr>
                <w:ilvl w:val="0"/>
                <w:numId w:val="4"/>
              </w:numPr>
              <w:rPr>
                <w:rFonts w:cs="Arial"/>
                <w:sz w:val="22"/>
              </w:rPr>
            </w:pPr>
            <w:r w:rsidRPr="00B010CB">
              <w:rPr>
                <w:rFonts w:cs="Arial"/>
                <w:sz w:val="22"/>
              </w:rPr>
              <w:t>A further 190 new affordable homes have been built to housing for varying needs standard in 2015-16.</w:t>
            </w:r>
          </w:p>
        </w:tc>
      </w:tr>
      <w:tr w:rsidR="0054227A" w:rsidRPr="00B010CB" w:rsidTr="005D2583">
        <w:trPr>
          <w:trHeight w:val="183"/>
        </w:trPr>
        <w:tc>
          <w:tcPr>
            <w:tcW w:w="9242" w:type="dxa"/>
            <w:gridSpan w:val="3"/>
            <w:shd w:val="clear" w:color="auto" w:fill="5F497A" w:themeFill="accent4" w:themeFillShade="BF"/>
          </w:tcPr>
          <w:p w:rsidR="0054227A" w:rsidRPr="00B010CB" w:rsidRDefault="0054227A" w:rsidP="0023195B">
            <w:pPr>
              <w:spacing w:line="240" w:lineRule="atLeast"/>
              <w:rPr>
                <w:rFonts w:cs="Arial"/>
                <w:b/>
                <w:sz w:val="22"/>
              </w:rPr>
            </w:pPr>
            <w:r w:rsidRPr="00B010CB">
              <w:rPr>
                <w:rFonts w:cs="Arial"/>
                <w:b/>
                <w:color w:val="FFFFFF" w:themeColor="background1"/>
                <w:sz w:val="22"/>
              </w:rPr>
              <w:t>Case Study</w:t>
            </w:r>
          </w:p>
        </w:tc>
      </w:tr>
      <w:tr w:rsidR="0054227A" w:rsidRPr="00B010CB" w:rsidTr="005D2583">
        <w:tc>
          <w:tcPr>
            <w:tcW w:w="9242" w:type="dxa"/>
            <w:gridSpan w:val="3"/>
          </w:tcPr>
          <w:p w:rsidR="0054227A" w:rsidRPr="00B010CB" w:rsidRDefault="0054227A" w:rsidP="0023195B">
            <w:pPr>
              <w:spacing w:line="240" w:lineRule="atLeast"/>
              <w:rPr>
                <w:rFonts w:cs="Arial"/>
                <w:b/>
                <w:color w:val="000000" w:themeColor="text1"/>
                <w:sz w:val="22"/>
                <w:u w:val="single"/>
              </w:rPr>
            </w:pPr>
            <w:r w:rsidRPr="00B010CB">
              <w:rPr>
                <w:rFonts w:cs="Arial"/>
                <w:b/>
                <w:color w:val="000000" w:themeColor="text1"/>
                <w:sz w:val="22"/>
                <w:u w:val="single"/>
              </w:rPr>
              <w:t>Housing Co-Production Group</w:t>
            </w:r>
          </w:p>
          <w:p w:rsidR="0054227A" w:rsidRPr="00B010CB" w:rsidRDefault="0054227A" w:rsidP="0023195B">
            <w:pPr>
              <w:spacing w:line="240" w:lineRule="atLeast"/>
              <w:rPr>
                <w:rFonts w:eastAsia="Times New Roman" w:cs="Arial"/>
                <w:color w:val="000000" w:themeColor="text1"/>
                <w:sz w:val="22"/>
                <w:lang w:eastAsia="en-GB"/>
              </w:rPr>
            </w:pPr>
            <w:r w:rsidRPr="00B010CB">
              <w:rPr>
                <w:rFonts w:eastAsia="Times New Roman" w:cs="Arial"/>
                <w:color w:val="000000" w:themeColor="text1"/>
                <w:sz w:val="22"/>
                <w:lang w:eastAsia="en-GB"/>
              </w:rPr>
              <w:t xml:space="preserve">Made up of local disabled people, the co-production group meet with the local authority on a regular basis to co-produce housing strategy to ensure the housing needs of disabled people are being met. One of the group’s long standing priorities and focus is the accessibility and suitability of new build housing; both social rented and private sector. Their visit to the new homes at the former </w:t>
            </w:r>
            <w:proofErr w:type="spellStart"/>
            <w:r w:rsidRPr="00B010CB">
              <w:rPr>
                <w:rFonts w:eastAsia="Times New Roman" w:cs="Arial"/>
                <w:color w:val="000000" w:themeColor="text1"/>
                <w:sz w:val="22"/>
                <w:lang w:eastAsia="en-GB"/>
              </w:rPr>
              <w:t>Glencairn</w:t>
            </w:r>
            <w:proofErr w:type="spellEnd"/>
            <w:r w:rsidRPr="00B010CB">
              <w:rPr>
                <w:rFonts w:eastAsia="Times New Roman" w:cs="Arial"/>
                <w:color w:val="000000" w:themeColor="text1"/>
                <w:sz w:val="22"/>
                <w:lang w:eastAsia="en-GB"/>
              </w:rPr>
              <w:t xml:space="preserve"> Tower site gave them the opportunity to see for themselves how their ideas are being rolled out.</w:t>
            </w:r>
          </w:p>
          <w:p w:rsidR="0054227A" w:rsidRPr="00B010CB" w:rsidRDefault="0054227A" w:rsidP="0023195B">
            <w:pPr>
              <w:spacing w:line="240" w:lineRule="atLeast"/>
              <w:rPr>
                <w:rFonts w:cs="Arial"/>
                <w:sz w:val="22"/>
              </w:rPr>
            </w:pPr>
            <w:r w:rsidRPr="00B010CB">
              <w:rPr>
                <w:rFonts w:eastAsia="Times New Roman" w:cs="Arial"/>
                <w:color w:val="000000" w:themeColor="text1"/>
                <w:sz w:val="22"/>
                <w:lang w:eastAsia="en-GB"/>
              </w:rPr>
              <w:t xml:space="preserve">This new development includes a wheelchair bungalow and an innovative two-storey house designed to meet the needs of a family with someone who has a disability. </w:t>
            </w:r>
            <w:r w:rsidRPr="00B010CB">
              <w:rPr>
                <w:rFonts w:eastAsia="Times New Roman" w:cs="Arial"/>
                <w:bCs/>
                <w:color w:val="000000" w:themeColor="text1"/>
                <w:sz w:val="22"/>
                <w:lang w:eastAsia="en-GB"/>
              </w:rPr>
              <w:t>As well as</w:t>
            </w:r>
            <w:r w:rsidRPr="00B010CB">
              <w:rPr>
                <w:rFonts w:eastAsia="Times New Roman" w:cs="Arial"/>
                <w:color w:val="000000" w:themeColor="text1"/>
                <w:sz w:val="22"/>
                <w:lang w:eastAsia="en-GB"/>
              </w:rPr>
              <w:t xml:space="preserve"> accessibility the housing also includes use of eco measures. The addition of solar will help reduce bills for older people and disabled people with can often have higher fuel bills as they often spend more time at home. </w:t>
            </w:r>
          </w:p>
        </w:tc>
      </w:tr>
      <w:tr w:rsidR="0054227A" w:rsidRPr="00B010CB" w:rsidTr="005D2583">
        <w:tc>
          <w:tcPr>
            <w:tcW w:w="9242" w:type="dxa"/>
            <w:gridSpan w:val="3"/>
            <w:shd w:val="clear" w:color="auto" w:fill="D6E3BC" w:themeFill="accent3" w:themeFillTint="66"/>
          </w:tcPr>
          <w:p w:rsidR="0054227A" w:rsidRPr="00B010CB" w:rsidRDefault="0054227A" w:rsidP="0023195B">
            <w:pPr>
              <w:spacing w:line="240" w:lineRule="atLeast"/>
              <w:rPr>
                <w:rFonts w:cs="Arial"/>
                <w:b/>
                <w:sz w:val="22"/>
              </w:rPr>
            </w:pPr>
            <w:r w:rsidRPr="00B010CB">
              <w:rPr>
                <w:rFonts w:cs="Arial"/>
                <w:sz w:val="22"/>
              </w:rPr>
              <w:t>This work has contributed towards the General Duty by advancing equality of opportunity for disabled people, older people and BME people.</w:t>
            </w:r>
          </w:p>
        </w:tc>
      </w:tr>
    </w:tbl>
    <w:p w:rsidR="00704474" w:rsidRDefault="00704474" w:rsidP="0054227A">
      <w:pPr>
        <w:spacing w:after="0" w:line="240" w:lineRule="atLeast"/>
        <w:rPr>
          <w:rFonts w:ascii="Arial" w:hAnsi="Arial" w:cs="Arial"/>
        </w:rPr>
      </w:pPr>
    </w:p>
    <w:tbl>
      <w:tblPr>
        <w:tblStyle w:val="TableGrid"/>
        <w:tblW w:w="0" w:type="auto"/>
        <w:tblLook w:val="04A0" w:firstRow="1" w:lastRow="0" w:firstColumn="1" w:lastColumn="0" w:noHBand="0" w:noVBand="1"/>
      </w:tblPr>
      <w:tblGrid>
        <w:gridCol w:w="1362"/>
        <w:gridCol w:w="6259"/>
        <w:gridCol w:w="1621"/>
      </w:tblGrid>
      <w:tr w:rsidR="0054227A" w:rsidRPr="00B010CB" w:rsidTr="005D2583">
        <w:tc>
          <w:tcPr>
            <w:tcW w:w="1362" w:type="dxa"/>
            <w:shd w:val="clear" w:color="auto" w:fill="D6E3BC" w:themeFill="accent3" w:themeFillTint="66"/>
          </w:tcPr>
          <w:p w:rsidR="0054227A" w:rsidRPr="00B010CB" w:rsidRDefault="0054227A" w:rsidP="0023195B">
            <w:pPr>
              <w:spacing w:line="240" w:lineRule="atLeast"/>
              <w:rPr>
                <w:rFonts w:cs="Arial"/>
                <w:b/>
                <w:sz w:val="22"/>
              </w:rPr>
            </w:pPr>
            <w:r w:rsidRPr="00B010CB">
              <w:rPr>
                <w:rFonts w:cs="Arial"/>
                <w:b/>
                <w:sz w:val="22"/>
              </w:rPr>
              <w:t>Outcome 2</w:t>
            </w:r>
          </w:p>
        </w:tc>
        <w:tc>
          <w:tcPr>
            <w:tcW w:w="6259" w:type="dxa"/>
            <w:shd w:val="clear" w:color="auto" w:fill="D6E3BC" w:themeFill="accent3" w:themeFillTint="66"/>
          </w:tcPr>
          <w:p w:rsidR="0054227A" w:rsidRPr="00B010CB" w:rsidRDefault="0054227A" w:rsidP="0023195B">
            <w:pPr>
              <w:spacing w:line="240" w:lineRule="atLeast"/>
              <w:rPr>
                <w:rFonts w:cs="Arial"/>
                <w:b/>
                <w:sz w:val="22"/>
              </w:rPr>
            </w:pPr>
            <w:r w:rsidRPr="00B010CB">
              <w:rPr>
                <w:rFonts w:cs="Arial"/>
                <w:b/>
                <w:sz w:val="22"/>
              </w:rPr>
              <w:t>Gypsies and travellers, disabled (Deaf) people and LGB&amp;T people have improved mental health</w:t>
            </w:r>
          </w:p>
          <w:p w:rsidR="0054227A" w:rsidRPr="00B010CB" w:rsidRDefault="0054227A" w:rsidP="0023195B">
            <w:pPr>
              <w:spacing w:line="240" w:lineRule="atLeast"/>
              <w:rPr>
                <w:rFonts w:cs="Arial"/>
                <w:b/>
                <w:sz w:val="22"/>
              </w:rPr>
            </w:pPr>
          </w:p>
        </w:tc>
        <w:tc>
          <w:tcPr>
            <w:tcW w:w="1621" w:type="dxa"/>
            <w:shd w:val="clear" w:color="auto" w:fill="D6E3BC" w:themeFill="accent3" w:themeFillTint="66"/>
          </w:tcPr>
          <w:p w:rsidR="0054227A" w:rsidRPr="00B010CB" w:rsidRDefault="0054227A" w:rsidP="005D2583">
            <w:pPr>
              <w:spacing w:line="240" w:lineRule="atLeast"/>
              <w:jc w:val="center"/>
              <w:rPr>
                <w:rFonts w:cs="Arial"/>
                <w:b/>
                <w:sz w:val="22"/>
              </w:rPr>
            </w:pPr>
            <w:r w:rsidRPr="00B010CB">
              <w:rPr>
                <w:rFonts w:cs="Arial"/>
                <w:b/>
                <w:sz w:val="22"/>
              </w:rPr>
              <w:t>General Duty 2 &amp;3</w:t>
            </w:r>
          </w:p>
        </w:tc>
      </w:tr>
      <w:tr w:rsidR="0054227A" w:rsidRPr="00B010CB" w:rsidTr="00704474">
        <w:tc>
          <w:tcPr>
            <w:tcW w:w="9242" w:type="dxa"/>
            <w:gridSpan w:val="3"/>
          </w:tcPr>
          <w:p w:rsidR="0054227A" w:rsidRPr="00B010CB" w:rsidRDefault="0054227A" w:rsidP="0023195B">
            <w:pPr>
              <w:spacing w:line="240" w:lineRule="atLeast"/>
              <w:rPr>
                <w:rFonts w:cs="Arial"/>
                <w:b/>
                <w:sz w:val="22"/>
              </w:rPr>
            </w:pPr>
            <w:r w:rsidRPr="00B010CB">
              <w:rPr>
                <w:rFonts w:cs="Arial"/>
                <w:b/>
                <w:sz w:val="22"/>
              </w:rPr>
              <w:t>Intermediate outcome - People affected by poor mental health are supported and participating in community life</w:t>
            </w:r>
          </w:p>
          <w:p w:rsidR="0054227A" w:rsidRPr="00B010CB" w:rsidRDefault="0054227A" w:rsidP="0023195B">
            <w:pPr>
              <w:spacing w:line="240" w:lineRule="atLeast"/>
              <w:rPr>
                <w:rFonts w:cs="Arial"/>
                <w:b/>
                <w:sz w:val="22"/>
              </w:rPr>
            </w:pPr>
            <w:r w:rsidRPr="00B010CB">
              <w:rPr>
                <w:rFonts w:cs="Arial"/>
                <w:sz w:val="22"/>
              </w:rPr>
              <w:t>Since April 2015</w:t>
            </w:r>
          </w:p>
          <w:p w:rsidR="0054227A" w:rsidRPr="00B010CB" w:rsidRDefault="0054227A" w:rsidP="0023195B">
            <w:pPr>
              <w:pStyle w:val="ListParagraph"/>
              <w:numPr>
                <w:ilvl w:val="0"/>
                <w:numId w:val="14"/>
              </w:numPr>
              <w:rPr>
                <w:rFonts w:cs="Arial"/>
                <w:b/>
                <w:sz w:val="22"/>
              </w:rPr>
            </w:pPr>
            <w:r w:rsidRPr="00B010CB">
              <w:rPr>
                <w:rFonts w:cs="Arial"/>
                <w:sz w:val="22"/>
              </w:rPr>
              <w:t>46 people have successfully participated in the Branching Out</w:t>
            </w:r>
            <w:r w:rsidRPr="00B010CB">
              <w:rPr>
                <w:rFonts w:cs="Arial"/>
                <w:b/>
                <w:sz w:val="22"/>
              </w:rPr>
              <w:t xml:space="preserve"> </w:t>
            </w:r>
            <w:r w:rsidRPr="00B010CB">
              <w:rPr>
                <w:rFonts w:cs="Arial"/>
                <w:sz w:val="22"/>
              </w:rPr>
              <w:t xml:space="preserve">mental health referral programme. </w:t>
            </w:r>
          </w:p>
          <w:p w:rsidR="0054227A" w:rsidRPr="00B010CB" w:rsidRDefault="0054227A" w:rsidP="0023195B">
            <w:pPr>
              <w:pStyle w:val="ListParagraph"/>
              <w:numPr>
                <w:ilvl w:val="0"/>
                <w:numId w:val="14"/>
              </w:numPr>
              <w:rPr>
                <w:rFonts w:cs="Arial"/>
                <w:b/>
                <w:sz w:val="22"/>
              </w:rPr>
            </w:pPr>
            <w:r w:rsidRPr="00B010CB">
              <w:rPr>
                <w:rFonts w:cs="Arial"/>
                <w:sz w:val="22"/>
              </w:rPr>
              <w:t xml:space="preserve">20 young LGBT people have been supported through the development of a youth group. </w:t>
            </w:r>
          </w:p>
          <w:p w:rsidR="0054227A" w:rsidRPr="00B010CB" w:rsidRDefault="0054227A" w:rsidP="0023195B">
            <w:pPr>
              <w:pStyle w:val="ListParagraph"/>
              <w:numPr>
                <w:ilvl w:val="0"/>
                <w:numId w:val="14"/>
              </w:numPr>
              <w:rPr>
                <w:rFonts w:cs="Arial"/>
                <w:sz w:val="22"/>
              </w:rPr>
            </w:pPr>
            <w:r w:rsidRPr="00B010CB">
              <w:rPr>
                <w:rFonts w:cs="Arial"/>
                <w:sz w:val="22"/>
              </w:rPr>
              <w:t xml:space="preserve">Twenty young people participated in training carried out by NHS Health Promotion staff on an adapted version of “Mental Health First Aid”.  </w:t>
            </w:r>
          </w:p>
          <w:p w:rsidR="0054227A" w:rsidRPr="00B010CB" w:rsidRDefault="0054227A" w:rsidP="0023195B">
            <w:pPr>
              <w:pStyle w:val="ListParagraph"/>
              <w:numPr>
                <w:ilvl w:val="0"/>
                <w:numId w:val="14"/>
              </w:numPr>
              <w:rPr>
                <w:rFonts w:cs="Arial"/>
                <w:sz w:val="22"/>
              </w:rPr>
            </w:pPr>
            <w:r w:rsidRPr="00B010CB">
              <w:rPr>
                <w:rFonts w:cs="Arial"/>
                <w:sz w:val="22"/>
              </w:rPr>
              <w:t>10 CLD staff completed the “Scotland Mental Health First Aid Training: Young People</w:t>
            </w:r>
          </w:p>
          <w:p w:rsidR="0054227A" w:rsidRPr="00B010CB" w:rsidRDefault="0054227A" w:rsidP="0023195B">
            <w:pPr>
              <w:pStyle w:val="ListParagraph"/>
              <w:rPr>
                <w:rFonts w:cs="Arial"/>
                <w:sz w:val="22"/>
              </w:rPr>
            </w:pPr>
          </w:p>
        </w:tc>
      </w:tr>
      <w:tr w:rsidR="0054227A" w:rsidRPr="00B010CB" w:rsidTr="00704474">
        <w:tc>
          <w:tcPr>
            <w:tcW w:w="9242" w:type="dxa"/>
            <w:gridSpan w:val="3"/>
            <w:shd w:val="clear" w:color="auto" w:fill="5F497A" w:themeFill="accent4" w:themeFillShade="BF"/>
          </w:tcPr>
          <w:p w:rsidR="0054227A" w:rsidRPr="00B010CB" w:rsidRDefault="0054227A" w:rsidP="0023195B">
            <w:pPr>
              <w:spacing w:line="240" w:lineRule="atLeast"/>
              <w:rPr>
                <w:rFonts w:cs="Arial"/>
                <w:b/>
                <w:sz w:val="22"/>
              </w:rPr>
            </w:pPr>
            <w:r w:rsidRPr="00B010CB">
              <w:rPr>
                <w:rFonts w:cs="Arial"/>
                <w:b/>
                <w:color w:val="FFFFFF" w:themeColor="background1"/>
                <w:sz w:val="22"/>
              </w:rPr>
              <w:t>Case Study</w:t>
            </w:r>
          </w:p>
        </w:tc>
      </w:tr>
      <w:tr w:rsidR="0054227A" w:rsidRPr="00B010CB" w:rsidTr="00704474">
        <w:tc>
          <w:tcPr>
            <w:tcW w:w="9242" w:type="dxa"/>
            <w:gridSpan w:val="3"/>
          </w:tcPr>
          <w:p w:rsidR="0054227A" w:rsidRPr="00B010CB" w:rsidRDefault="0054227A" w:rsidP="0023195B">
            <w:pPr>
              <w:autoSpaceDE w:val="0"/>
              <w:autoSpaceDN w:val="0"/>
              <w:adjustRightInd w:val="0"/>
              <w:spacing w:line="240" w:lineRule="atLeast"/>
              <w:rPr>
                <w:rFonts w:cs="Arial"/>
                <w:b/>
                <w:sz w:val="22"/>
                <w:u w:val="single"/>
              </w:rPr>
            </w:pPr>
            <w:r w:rsidRPr="00B010CB">
              <w:rPr>
                <w:rFonts w:cs="Arial"/>
                <w:b/>
                <w:sz w:val="22"/>
                <w:u w:val="single"/>
              </w:rPr>
              <w:t xml:space="preserve">Branching Out  </w:t>
            </w:r>
          </w:p>
          <w:p w:rsidR="0054227A" w:rsidRPr="00B010CB" w:rsidRDefault="0054227A" w:rsidP="0023195B">
            <w:pPr>
              <w:autoSpaceDE w:val="0"/>
              <w:autoSpaceDN w:val="0"/>
              <w:adjustRightInd w:val="0"/>
              <w:spacing w:line="240" w:lineRule="atLeast"/>
              <w:rPr>
                <w:rFonts w:cs="Arial"/>
                <w:sz w:val="22"/>
              </w:rPr>
            </w:pPr>
            <w:r w:rsidRPr="00B010CB">
              <w:rPr>
                <w:rFonts w:cs="Arial"/>
                <w:sz w:val="22"/>
              </w:rPr>
              <w:t xml:space="preserve">Four 10−week Branching Out programmes delivered at </w:t>
            </w:r>
            <w:proofErr w:type="spellStart"/>
            <w:r w:rsidRPr="00B010CB">
              <w:rPr>
                <w:rFonts w:cs="Arial"/>
                <w:sz w:val="22"/>
              </w:rPr>
              <w:t>Palacerigg</w:t>
            </w:r>
            <w:proofErr w:type="spellEnd"/>
            <w:r w:rsidRPr="00B010CB">
              <w:rPr>
                <w:rFonts w:cs="Arial"/>
                <w:sz w:val="22"/>
              </w:rPr>
              <w:t xml:space="preserve"> and Strathclyde Country Parks. Branching Out allows participants to experience the outdoors through activities including shelter building, fire building, environmental art, wood carving and willow weaving. These experiences have been demonstrated to lead to wide−ranging benefits to participants' health and wellbeing.</w:t>
            </w:r>
          </w:p>
          <w:p w:rsidR="0054227A" w:rsidRDefault="0054227A" w:rsidP="0023195B">
            <w:pPr>
              <w:autoSpaceDE w:val="0"/>
              <w:autoSpaceDN w:val="0"/>
              <w:adjustRightInd w:val="0"/>
              <w:spacing w:line="240" w:lineRule="atLeast"/>
              <w:rPr>
                <w:rFonts w:cs="Arial"/>
                <w:sz w:val="22"/>
              </w:rPr>
            </w:pPr>
          </w:p>
          <w:p w:rsidR="008D3584" w:rsidRPr="00B010CB" w:rsidRDefault="008D3584" w:rsidP="0023195B">
            <w:pPr>
              <w:autoSpaceDE w:val="0"/>
              <w:autoSpaceDN w:val="0"/>
              <w:adjustRightInd w:val="0"/>
              <w:spacing w:line="240" w:lineRule="atLeast"/>
              <w:rPr>
                <w:rFonts w:cs="Arial"/>
                <w:sz w:val="22"/>
              </w:rPr>
            </w:pPr>
          </w:p>
          <w:p w:rsidR="0054227A" w:rsidRPr="00B010CB" w:rsidRDefault="0054227A" w:rsidP="0023195B">
            <w:pPr>
              <w:autoSpaceDE w:val="0"/>
              <w:autoSpaceDN w:val="0"/>
              <w:adjustRightInd w:val="0"/>
              <w:spacing w:line="240" w:lineRule="atLeast"/>
              <w:rPr>
                <w:rFonts w:cs="Arial"/>
                <w:sz w:val="22"/>
              </w:rPr>
            </w:pPr>
            <w:r w:rsidRPr="00B010CB">
              <w:rPr>
                <w:rFonts w:cs="Arial"/>
                <w:b/>
                <w:sz w:val="22"/>
                <w:u w:val="single"/>
              </w:rPr>
              <w:t>North Lanarkshire Youth Council</w:t>
            </w:r>
            <w:r w:rsidRPr="00B010CB">
              <w:rPr>
                <w:rFonts w:cs="Arial"/>
                <w:sz w:val="22"/>
                <w:u w:val="single"/>
              </w:rPr>
              <w:t xml:space="preserve"> - </w:t>
            </w:r>
            <w:r w:rsidRPr="00B010CB">
              <w:rPr>
                <w:rFonts w:cs="Arial"/>
                <w:b/>
                <w:sz w:val="22"/>
                <w:u w:val="single"/>
              </w:rPr>
              <w:t>NLYC</w:t>
            </w:r>
          </w:p>
          <w:p w:rsidR="0054227A" w:rsidRPr="00B010CB" w:rsidRDefault="0054227A" w:rsidP="0023195B">
            <w:pPr>
              <w:autoSpaceDE w:val="0"/>
              <w:autoSpaceDN w:val="0"/>
              <w:adjustRightInd w:val="0"/>
              <w:spacing w:line="240" w:lineRule="atLeast"/>
              <w:rPr>
                <w:rFonts w:cs="Arial"/>
                <w:sz w:val="22"/>
              </w:rPr>
            </w:pPr>
            <w:r w:rsidRPr="00B010CB">
              <w:rPr>
                <w:rFonts w:cs="Arial"/>
                <w:sz w:val="22"/>
              </w:rPr>
              <w:t>NLYC made Youth Mental Health a key action as part of their pledge and the six local youth forums signed up to the “See Me” action plan on Mental Health Stigma.   Twenty young people participated in training carried out by NHS Health Promotion staff on an adapted version of “Mental Health First Aid”.  In addition, to support the young people, ten CLD staff completed the “Scotland Mental Health First Aid Training: Young People”</w:t>
            </w:r>
          </w:p>
        </w:tc>
      </w:tr>
      <w:tr w:rsidR="0054227A" w:rsidRPr="00B010CB" w:rsidTr="00704474">
        <w:tc>
          <w:tcPr>
            <w:tcW w:w="9242" w:type="dxa"/>
            <w:gridSpan w:val="3"/>
            <w:shd w:val="clear" w:color="auto" w:fill="D6E3BC" w:themeFill="accent3" w:themeFillTint="66"/>
          </w:tcPr>
          <w:p w:rsidR="0054227A" w:rsidRPr="00B010CB" w:rsidRDefault="0054227A" w:rsidP="0023195B">
            <w:pPr>
              <w:spacing w:line="240" w:lineRule="atLeast"/>
              <w:rPr>
                <w:rFonts w:cs="Arial"/>
                <w:b/>
                <w:sz w:val="22"/>
              </w:rPr>
            </w:pPr>
            <w:r w:rsidRPr="00B010CB">
              <w:rPr>
                <w:rFonts w:cs="Arial"/>
                <w:sz w:val="22"/>
              </w:rPr>
              <w:lastRenderedPageBreak/>
              <w:t>This work has contributed towards the General Duty by advancing equality of opportunity for disabled people and fostering good relations between people</w:t>
            </w:r>
          </w:p>
        </w:tc>
      </w:tr>
    </w:tbl>
    <w:p w:rsidR="0054227A" w:rsidRPr="00B010CB" w:rsidRDefault="0054227A" w:rsidP="0054227A">
      <w:pPr>
        <w:spacing w:after="0" w:line="240" w:lineRule="atLeast"/>
        <w:rPr>
          <w:rFonts w:ascii="Arial" w:hAnsi="Arial" w:cs="Arial"/>
        </w:rPr>
      </w:pPr>
    </w:p>
    <w:tbl>
      <w:tblPr>
        <w:tblStyle w:val="TableGrid"/>
        <w:tblW w:w="9322" w:type="dxa"/>
        <w:tblLook w:val="04A0" w:firstRow="1" w:lastRow="0" w:firstColumn="1" w:lastColumn="0" w:noHBand="0" w:noVBand="1"/>
      </w:tblPr>
      <w:tblGrid>
        <w:gridCol w:w="1364"/>
        <w:gridCol w:w="6257"/>
        <w:gridCol w:w="1701"/>
      </w:tblGrid>
      <w:tr w:rsidR="0054227A" w:rsidRPr="00B010CB" w:rsidTr="005D2583">
        <w:trPr>
          <w:trHeight w:val="557"/>
        </w:trPr>
        <w:tc>
          <w:tcPr>
            <w:tcW w:w="1364" w:type="dxa"/>
            <w:shd w:val="clear" w:color="auto" w:fill="D6E3BC" w:themeFill="accent3" w:themeFillTint="66"/>
          </w:tcPr>
          <w:p w:rsidR="0054227A" w:rsidRPr="00B010CB" w:rsidRDefault="0054227A" w:rsidP="0023195B">
            <w:pPr>
              <w:spacing w:line="240" w:lineRule="atLeast"/>
              <w:rPr>
                <w:rFonts w:cs="Arial"/>
                <w:b/>
                <w:sz w:val="22"/>
              </w:rPr>
            </w:pPr>
            <w:r w:rsidRPr="00B010CB">
              <w:rPr>
                <w:rFonts w:cs="Arial"/>
                <w:b/>
                <w:sz w:val="22"/>
              </w:rPr>
              <w:t>Outcome 3</w:t>
            </w:r>
          </w:p>
        </w:tc>
        <w:tc>
          <w:tcPr>
            <w:tcW w:w="6257" w:type="dxa"/>
            <w:shd w:val="clear" w:color="auto" w:fill="D6E3BC" w:themeFill="accent3" w:themeFillTint="66"/>
          </w:tcPr>
          <w:p w:rsidR="0054227A" w:rsidRPr="00B010CB" w:rsidRDefault="0054227A" w:rsidP="0023195B">
            <w:pPr>
              <w:spacing w:line="240" w:lineRule="atLeast"/>
              <w:rPr>
                <w:rFonts w:cs="Arial"/>
                <w:b/>
                <w:sz w:val="22"/>
              </w:rPr>
            </w:pPr>
            <w:r w:rsidRPr="00B010CB">
              <w:rPr>
                <w:rFonts w:cs="Arial"/>
                <w:b/>
                <w:sz w:val="22"/>
              </w:rPr>
              <w:t>Girls and women, disabled people and people from BME groups enjoy physical activity</w:t>
            </w:r>
          </w:p>
        </w:tc>
        <w:tc>
          <w:tcPr>
            <w:tcW w:w="1701" w:type="dxa"/>
            <w:shd w:val="clear" w:color="auto" w:fill="D6E3BC" w:themeFill="accent3" w:themeFillTint="66"/>
          </w:tcPr>
          <w:p w:rsidR="0054227A" w:rsidRPr="00B010CB" w:rsidRDefault="0054227A" w:rsidP="0023195B">
            <w:pPr>
              <w:spacing w:line="240" w:lineRule="atLeast"/>
              <w:rPr>
                <w:rFonts w:cs="Arial"/>
                <w:b/>
                <w:sz w:val="22"/>
              </w:rPr>
            </w:pPr>
            <w:r w:rsidRPr="00B010CB">
              <w:rPr>
                <w:rFonts w:cs="Arial"/>
                <w:b/>
                <w:sz w:val="22"/>
              </w:rPr>
              <w:t>General Duty</w:t>
            </w:r>
          </w:p>
          <w:p w:rsidR="0054227A" w:rsidRPr="00B010CB" w:rsidRDefault="0054227A" w:rsidP="005D2583">
            <w:pPr>
              <w:spacing w:line="240" w:lineRule="atLeast"/>
              <w:jc w:val="center"/>
              <w:rPr>
                <w:rFonts w:cs="Arial"/>
                <w:b/>
                <w:sz w:val="22"/>
              </w:rPr>
            </w:pPr>
            <w:r w:rsidRPr="00B010CB">
              <w:rPr>
                <w:rFonts w:cs="Arial"/>
                <w:b/>
                <w:sz w:val="22"/>
              </w:rPr>
              <w:t>2</w:t>
            </w:r>
          </w:p>
        </w:tc>
      </w:tr>
      <w:tr w:rsidR="0054227A" w:rsidRPr="00B010CB" w:rsidTr="005D2583">
        <w:tc>
          <w:tcPr>
            <w:tcW w:w="9322" w:type="dxa"/>
            <w:gridSpan w:val="3"/>
          </w:tcPr>
          <w:p w:rsidR="0054227A" w:rsidRPr="00B010CB" w:rsidRDefault="0054227A" w:rsidP="0023195B">
            <w:pPr>
              <w:spacing w:line="240" w:lineRule="atLeast"/>
              <w:rPr>
                <w:rFonts w:cs="Arial"/>
                <w:b/>
                <w:sz w:val="22"/>
              </w:rPr>
            </w:pPr>
            <w:r w:rsidRPr="00B010CB">
              <w:rPr>
                <w:rFonts w:cs="Arial"/>
                <w:b/>
                <w:sz w:val="22"/>
              </w:rPr>
              <w:t>Progress</w:t>
            </w:r>
          </w:p>
          <w:p w:rsidR="0054227A" w:rsidRPr="00B010CB" w:rsidRDefault="0054227A" w:rsidP="0023195B">
            <w:pPr>
              <w:pStyle w:val="ListParagraph"/>
              <w:numPr>
                <w:ilvl w:val="0"/>
                <w:numId w:val="14"/>
              </w:numPr>
              <w:rPr>
                <w:rFonts w:cs="Arial"/>
                <w:sz w:val="22"/>
              </w:rPr>
            </w:pPr>
            <w:r w:rsidRPr="00B010CB">
              <w:rPr>
                <w:rFonts w:cs="Arial"/>
                <w:sz w:val="22"/>
              </w:rPr>
              <w:t>487 accessible bikes and boats have been hired out at Strathclyde Park to disabled people since April 2016.</w:t>
            </w:r>
          </w:p>
          <w:p w:rsidR="0054227A" w:rsidRPr="00B010CB" w:rsidRDefault="0054227A" w:rsidP="0023195B">
            <w:pPr>
              <w:pStyle w:val="ListParagraph"/>
              <w:numPr>
                <w:ilvl w:val="0"/>
                <w:numId w:val="14"/>
              </w:numPr>
              <w:rPr>
                <w:rFonts w:cs="Arial"/>
                <w:sz w:val="22"/>
              </w:rPr>
            </w:pPr>
            <w:r w:rsidRPr="00B010CB">
              <w:rPr>
                <w:rFonts w:cs="Arial"/>
                <w:sz w:val="22"/>
              </w:rPr>
              <w:t xml:space="preserve">Active Schools targeted programmes towards girls saw an increase in participant sessions from </w:t>
            </w:r>
            <w:r w:rsidRPr="00B010CB">
              <w:rPr>
                <w:rFonts w:cs="Arial"/>
                <w:bCs/>
                <w:sz w:val="22"/>
              </w:rPr>
              <w:t>140,987 to 196,541 in 2015 -16.</w:t>
            </w:r>
            <w:r w:rsidRPr="00B010CB">
              <w:rPr>
                <w:rFonts w:cs="Arial"/>
                <w:b/>
                <w:bCs/>
                <w:sz w:val="22"/>
              </w:rPr>
              <w:t xml:space="preserve"> </w:t>
            </w:r>
          </w:p>
          <w:p w:rsidR="0054227A" w:rsidRPr="00B010CB" w:rsidRDefault="0054227A" w:rsidP="0023195B">
            <w:pPr>
              <w:pStyle w:val="ListParagraph"/>
              <w:numPr>
                <w:ilvl w:val="0"/>
                <w:numId w:val="14"/>
              </w:numPr>
              <w:rPr>
                <w:rFonts w:cs="Arial"/>
                <w:sz w:val="22"/>
              </w:rPr>
            </w:pPr>
            <w:r w:rsidRPr="00B010CB">
              <w:rPr>
                <w:rFonts w:cs="Arial"/>
                <w:sz w:val="22"/>
              </w:rPr>
              <w:t>In 2015-16, 10 girls’ football tournaments took place with 256 girls participating.</w:t>
            </w:r>
          </w:p>
          <w:p w:rsidR="0054227A" w:rsidRPr="00B010CB" w:rsidRDefault="0054227A" w:rsidP="0023195B">
            <w:pPr>
              <w:pStyle w:val="ListParagraph"/>
              <w:numPr>
                <w:ilvl w:val="0"/>
                <w:numId w:val="14"/>
              </w:numPr>
              <w:rPr>
                <w:rFonts w:cs="Arial"/>
                <w:sz w:val="22"/>
              </w:rPr>
            </w:pPr>
            <w:r w:rsidRPr="00B010CB">
              <w:rPr>
                <w:rFonts w:cs="Arial"/>
                <w:sz w:val="22"/>
              </w:rPr>
              <w:t>At least 18 schools are currently implementing the Golden Mile.</w:t>
            </w:r>
          </w:p>
        </w:tc>
      </w:tr>
      <w:tr w:rsidR="0054227A" w:rsidRPr="00B010CB" w:rsidTr="005D2583">
        <w:tc>
          <w:tcPr>
            <w:tcW w:w="9322" w:type="dxa"/>
            <w:gridSpan w:val="3"/>
            <w:shd w:val="clear" w:color="auto" w:fill="5F497A" w:themeFill="accent4" w:themeFillShade="BF"/>
          </w:tcPr>
          <w:p w:rsidR="0054227A" w:rsidRPr="00B010CB" w:rsidRDefault="0054227A" w:rsidP="0023195B">
            <w:pPr>
              <w:spacing w:line="240" w:lineRule="atLeast"/>
              <w:rPr>
                <w:rFonts w:cs="Arial"/>
                <w:b/>
                <w:sz w:val="22"/>
              </w:rPr>
            </w:pPr>
            <w:r w:rsidRPr="00B010CB">
              <w:rPr>
                <w:rFonts w:cs="Arial"/>
                <w:b/>
                <w:color w:val="FFFFFF" w:themeColor="background1"/>
                <w:sz w:val="22"/>
              </w:rPr>
              <w:t>Case Study</w:t>
            </w:r>
          </w:p>
        </w:tc>
      </w:tr>
      <w:tr w:rsidR="0054227A" w:rsidRPr="00B010CB" w:rsidTr="005D2583">
        <w:tc>
          <w:tcPr>
            <w:tcW w:w="9322" w:type="dxa"/>
            <w:gridSpan w:val="3"/>
          </w:tcPr>
          <w:p w:rsidR="0054227A" w:rsidRPr="00B010CB" w:rsidRDefault="0054227A" w:rsidP="0023195B">
            <w:pPr>
              <w:autoSpaceDE w:val="0"/>
              <w:autoSpaceDN w:val="0"/>
              <w:adjustRightInd w:val="0"/>
              <w:spacing w:line="240" w:lineRule="atLeast"/>
              <w:rPr>
                <w:rFonts w:cs="Arial"/>
                <w:b/>
                <w:sz w:val="22"/>
                <w:u w:val="single"/>
              </w:rPr>
            </w:pPr>
            <w:r w:rsidRPr="00B010CB">
              <w:rPr>
                <w:rFonts w:cs="Arial"/>
                <w:b/>
                <w:sz w:val="22"/>
                <w:u w:val="single"/>
              </w:rPr>
              <w:t>Active Schools</w:t>
            </w:r>
          </w:p>
          <w:p w:rsidR="0054227A" w:rsidRPr="00B010CB" w:rsidRDefault="0054227A" w:rsidP="0023195B">
            <w:pPr>
              <w:autoSpaceDE w:val="0"/>
              <w:autoSpaceDN w:val="0"/>
              <w:adjustRightInd w:val="0"/>
              <w:spacing w:line="240" w:lineRule="atLeast"/>
              <w:rPr>
                <w:rFonts w:cs="Arial"/>
                <w:sz w:val="22"/>
              </w:rPr>
            </w:pPr>
            <w:r w:rsidRPr="00B010CB">
              <w:rPr>
                <w:rFonts w:cs="Arial"/>
                <w:sz w:val="22"/>
              </w:rPr>
              <w:t xml:space="preserve">Three secondary school sport leagues are underway with an excellent sign-up from schools. The </w:t>
            </w:r>
            <w:proofErr w:type="gramStart"/>
            <w:r w:rsidRPr="00B010CB">
              <w:rPr>
                <w:rFonts w:cs="Arial"/>
                <w:sz w:val="22"/>
              </w:rPr>
              <w:t>girls</w:t>
            </w:r>
            <w:proofErr w:type="gramEnd"/>
            <w:r w:rsidRPr="00B010CB">
              <w:rPr>
                <w:rFonts w:cs="Arial"/>
                <w:sz w:val="22"/>
              </w:rPr>
              <w:t xml:space="preserve"> football league (with 2 age categories) has 20 teams taking part from 13 schools. The basketball league has 12 schools signed up across 3 boys age</w:t>
            </w:r>
          </w:p>
          <w:p w:rsidR="0054227A" w:rsidRPr="00B010CB" w:rsidRDefault="0054227A" w:rsidP="0023195B">
            <w:pPr>
              <w:spacing w:line="240" w:lineRule="atLeast"/>
              <w:rPr>
                <w:rFonts w:cs="Arial"/>
                <w:sz w:val="22"/>
              </w:rPr>
            </w:pPr>
            <w:proofErr w:type="gramStart"/>
            <w:r w:rsidRPr="00B010CB">
              <w:rPr>
                <w:rFonts w:cs="Arial"/>
                <w:sz w:val="22"/>
              </w:rPr>
              <w:t>categories</w:t>
            </w:r>
            <w:proofErr w:type="gramEnd"/>
            <w:r w:rsidRPr="00B010CB">
              <w:rPr>
                <w:rFonts w:cs="Arial"/>
                <w:sz w:val="22"/>
              </w:rPr>
              <w:t xml:space="preserve"> and a girls category. The badminton league has 8 schools participating.</w:t>
            </w:r>
          </w:p>
          <w:p w:rsidR="0054227A" w:rsidRPr="00B010CB" w:rsidRDefault="0054227A" w:rsidP="0023195B">
            <w:pPr>
              <w:spacing w:line="240" w:lineRule="atLeast"/>
              <w:rPr>
                <w:rFonts w:cs="Arial"/>
                <w:sz w:val="22"/>
              </w:rPr>
            </w:pPr>
          </w:p>
        </w:tc>
      </w:tr>
      <w:tr w:rsidR="0054227A" w:rsidRPr="00B010CB" w:rsidTr="005D2583">
        <w:tc>
          <w:tcPr>
            <w:tcW w:w="9322" w:type="dxa"/>
            <w:gridSpan w:val="3"/>
            <w:shd w:val="clear" w:color="auto" w:fill="D6E3BC" w:themeFill="accent3" w:themeFillTint="66"/>
          </w:tcPr>
          <w:p w:rsidR="0054227A" w:rsidRPr="00B010CB" w:rsidRDefault="0054227A" w:rsidP="0023195B">
            <w:pPr>
              <w:spacing w:line="240" w:lineRule="atLeast"/>
              <w:rPr>
                <w:rFonts w:cs="Arial"/>
                <w:b/>
                <w:sz w:val="22"/>
              </w:rPr>
            </w:pPr>
            <w:r w:rsidRPr="00B010CB">
              <w:rPr>
                <w:rFonts w:cs="Arial"/>
                <w:sz w:val="22"/>
              </w:rPr>
              <w:t>This work has contributed towards the General Duty by advancing equality of opportunity for disabled people and young people</w:t>
            </w:r>
          </w:p>
        </w:tc>
      </w:tr>
    </w:tbl>
    <w:p w:rsidR="0054227A" w:rsidRPr="00B010CB" w:rsidRDefault="0054227A" w:rsidP="0054227A">
      <w:pPr>
        <w:spacing w:after="0" w:line="240" w:lineRule="atLeast"/>
        <w:rPr>
          <w:rFonts w:ascii="Arial" w:hAnsi="Arial" w:cs="Arial"/>
        </w:rPr>
      </w:pPr>
    </w:p>
    <w:tbl>
      <w:tblPr>
        <w:tblStyle w:val="TableGrid"/>
        <w:tblW w:w="9322" w:type="dxa"/>
        <w:tblLayout w:type="fixed"/>
        <w:tblLook w:val="04A0" w:firstRow="1" w:lastRow="0" w:firstColumn="1" w:lastColumn="0" w:noHBand="0" w:noVBand="1"/>
      </w:tblPr>
      <w:tblGrid>
        <w:gridCol w:w="1503"/>
        <w:gridCol w:w="6118"/>
        <w:gridCol w:w="1701"/>
      </w:tblGrid>
      <w:tr w:rsidR="0054227A" w:rsidRPr="00B010CB" w:rsidTr="005D2583">
        <w:trPr>
          <w:trHeight w:val="722"/>
        </w:trPr>
        <w:tc>
          <w:tcPr>
            <w:tcW w:w="1503" w:type="dxa"/>
            <w:shd w:val="clear" w:color="auto" w:fill="D6E3BC" w:themeFill="accent3" w:themeFillTint="66"/>
          </w:tcPr>
          <w:p w:rsidR="0054227A" w:rsidRPr="00B010CB" w:rsidRDefault="0054227A" w:rsidP="0023195B">
            <w:pPr>
              <w:spacing w:line="240" w:lineRule="atLeast"/>
              <w:rPr>
                <w:rFonts w:cs="Arial"/>
                <w:b/>
                <w:sz w:val="22"/>
              </w:rPr>
            </w:pPr>
            <w:r w:rsidRPr="00B010CB">
              <w:rPr>
                <w:rFonts w:cs="Arial"/>
                <w:b/>
                <w:sz w:val="22"/>
              </w:rPr>
              <w:t>Outcome 4</w:t>
            </w:r>
          </w:p>
        </w:tc>
        <w:tc>
          <w:tcPr>
            <w:tcW w:w="6118" w:type="dxa"/>
            <w:shd w:val="clear" w:color="auto" w:fill="D6E3BC" w:themeFill="accent3" w:themeFillTint="66"/>
          </w:tcPr>
          <w:p w:rsidR="0054227A" w:rsidRPr="00B010CB" w:rsidRDefault="0054227A" w:rsidP="0023195B">
            <w:pPr>
              <w:rPr>
                <w:rFonts w:cs="Arial"/>
                <w:b/>
              </w:rPr>
            </w:pPr>
            <w:r w:rsidRPr="00B010CB">
              <w:rPr>
                <w:rFonts w:cs="Arial"/>
                <w:b/>
                <w:sz w:val="22"/>
              </w:rPr>
              <w:t>Young women and LGB&amp;T people have improved sexual health</w:t>
            </w:r>
          </w:p>
        </w:tc>
        <w:tc>
          <w:tcPr>
            <w:tcW w:w="1701" w:type="dxa"/>
            <w:shd w:val="clear" w:color="auto" w:fill="D6E3BC" w:themeFill="accent3" w:themeFillTint="66"/>
          </w:tcPr>
          <w:p w:rsidR="0054227A" w:rsidRPr="00B010CB" w:rsidRDefault="0054227A" w:rsidP="005D2583">
            <w:pPr>
              <w:spacing w:line="240" w:lineRule="atLeast"/>
              <w:jc w:val="center"/>
              <w:rPr>
                <w:rFonts w:cs="Arial"/>
                <w:b/>
                <w:sz w:val="22"/>
              </w:rPr>
            </w:pPr>
            <w:r w:rsidRPr="00B010CB">
              <w:rPr>
                <w:rFonts w:cs="Arial"/>
                <w:b/>
                <w:sz w:val="22"/>
              </w:rPr>
              <w:t>General Duty 2</w:t>
            </w:r>
          </w:p>
        </w:tc>
      </w:tr>
      <w:tr w:rsidR="0054227A" w:rsidRPr="00B010CB" w:rsidTr="005D2583">
        <w:trPr>
          <w:trHeight w:val="1317"/>
        </w:trPr>
        <w:tc>
          <w:tcPr>
            <w:tcW w:w="9322" w:type="dxa"/>
            <w:gridSpan w:val="3"/>
          </w:tcPr>
          <w:p w:rsidR="0054227A" w:rsidRPr="00B010CB" w:rsidRDefault="0054227A" w:rsidP="0023195B">
            <w:pPr>
              <w:spacing w:line="240" w:lineRule="atLeast"/>
              <w:rPr>
                <w:rFonts w:cs="Arial"/>
                <w:b/>
                <w:sz w:val="22"/>
              </w:rPr>
            </w:pPr>
            <w:r w:rsidRPr="00B010CB">
              <w:rPr>
                <w:rFonts w:cs="Arial"/>
                <w:b/>
                <w:sz w:val="22"/>
              </w:rPr>
              <w:t>Progress</w:t>
            </w:r>
          </w:p>
          <w:p w:rsidR="0054227A" w:rsidRPr="00B010CB" w:rsidRDefault="0054227A" w:rsidP="002635D3">
            <w:pPr>
              <w:pStyle w:val="ListParagraph"/>
              <w:numPr>
                <w:ilvl w:val="0"/>
                <w:numId w:val="24"/>
              </w:numPr>
              <w:rPr>
                <w:rFonts w:cs="Arial"/>
                <w:sz w:val="22"/>
              </w:rPr>
            </w:pPr>
            <w:r w:rsidRPr="00B010CB">
              <w:rPr>
                <w:rFonts w:cs="Arial"/>
                <w:sz w:val="22"/>
              </w:rPr>
              <w:t xml:space="preserve">3837 young people visited the youth sexual health clinics across NL, from April 2015- April 2016, which are operated in partnership with CLD and NHS Lanarkshire. </w:t>
            </w:r>
          </w:p>
          <w:p w:rsidR="0054227A" w:rsidRPr="00B010CB" w:rsidRDefault="0054227A" w:rsidP="002635D3">
            <w:pPr>
              <w:pStyle w:val="ListParagraph"/>
              <w:numPr>
                <w:ilvl w:val="0"/>
                <w:numId w:val="24"/>
              </w:numPr>
              <w:rPr>
                <w:rFonts w:cs="Arial"/>
                <w:sz w:val="22"/>
              </w:rPr>
            </w:pPr>
            <w:r w:rsidRPr="00B010CB">
              <w:rPr>
                <w:rFonts w:cs="Arial"/>
                <w:sz w:val="22"/>
              </w:rPr>
              <w:t>Our youth service is a health promoting youth service and each CLD locality discusses sexual health as part of that work and accreditation.</w:t>
            </w:r>
          </w:p>
        </w:tc>
      </w:tr>
      <w:tr w:rsidR="0054227A" w:rsidRPr="00B010CB" w:rsidTr="005D2583">
        <w:trPr>
          <w:trHeight w:val="241"/>
        </w:trPr>
        <w:tc>
          <w:tcPr>
            <w:tcW w:w="9322" w:type="dxa"/>
            <w:gridSpan w:val="3"/>
            <w:shd w:val="clear" w:color="auto" w:fill="5F497A" w:themeFill="accent4" w:themeFillShade="BF"/>
          </w:tcPr>
          <w:p w:rsidR="0054227A" w:rsidRPr="00B010CB" w:rsidRDefault="0054227A" w:rsidP="0023195B">
            <w:pPr>
              <w:spacing w:line="240" w:lineRule="atLeast"/>
              <w:rPr>
                <w:rFonts w:cs="Arial"/>
                <w:sz w:val="22"/>
              </w:rPr>
            </w:pPr>
            <w:r w:rsidRPr="00B010CB">
              <w:rPr>
                <w:rFonts w:cs="Arial"/>
                <w:b/>
                <w:color w:val="FFFFFF" w:themeColor="background1"/>
                <w:sz w:val="22"/>
              </w:rPr>
              <w:t>Case Study</w:t>
            </w:r>
          </w:p>
        </w:tc>
      </w:tr>
      <w:tr w:rsidR="0054227A" w:rsidRPr="00B010CB" w:rsidTr="005D2583">
        <w:trPr>
          <w:trHeight w:val="241"/>
        </w:trPr>
        <w:tc>
          <w:tcPr>
            <w:tcW w:w="9322" w:type="dxa"/>
            <w:gridSpan w:val="3"/>
            <w:shd w:val="clear" w:color="auto" w:fill="auto"/>
          </w:tcPr>
          <w:p w:rsidR="0054227A" w:rsidRPr="00B010CB" w:rsidRDefault="0054227A" w:rsidP="0023195B">
            <w:pPr>
              <w:spacing w:line="240" w:lineRule="atLeast"/>
              <w:rPr>
                <w:rFonts w:cs="Arial"/>
                <w:b/>
                <w:sz w:val="22"/>
                <w:u w:val="single"/>
              </w:rPr>
            </w:pPr>
            <w:r w:rsidRPr="00B010CB">
              <w:rPr>
                <w:rFonts w:cs="Arial"/>
                <w:b/>
                <w:sz w:val="22"/>
                <w:u w:val="single"/>
              </w:rPr>
              <w:t>Young person’s sexual health walk-in clinic</w:t>
            </w:r>
          </w:p>
          <w:p w:rsidR="0054227A" w:rsidRPr="00B010CB" w:rsidRDefault="0054227A" w:rsidP="0023195B">
            <w:pPr>
              <w:spacing w:line="240" w:lineRule="atLeast"/>
              <w:rPr>
                <w:rFonts w:cs="Arial"/>
                <w:sz w:val="22"/>
              </w:rPr>
            </w:pPr>
            <w:r w:rsidRPr="00B010CB">
              <w:rPr>
                <w:rFonts w:cs="Arial"/>
                <w:sz w:val="22"/>
              </w:rPr>
              <w:t xml:space="preserve">Young Person’s Sexual Health walk-in clinics are designed to offer a dedicated space for young people to meet with health professionals for advice, information and support around contraception and sexual health. </w:t>
            </w:r>
            <w:r w:rsidRPr="00B010CB">
              <w:rPr>
                <w:rFonts w:cs="Arial"/>
                <w:color w:val="000000" w:themeColor="text1"/>
                <w:sz w:val="22"/>
              </w:rPr>
              <w:t>Buchanan Health Centre Drop-</w:t>
            </w:r>
            <w:proofErr w:type="gramStart"/>
            <w:r w:rsidRPr="00B010CB">
              <w:rPr>
                <w:rFonts w:cs="Arial"/>
                <w:color w:val="000000" w:themeColor="text1"/>
                <w:sz w:val="22"/>
              </w:rPr>
              <w:t>in,</w:t>
            </w:r>
            <w:proofErr w:type="gramEnd"/>
            <w:r w:rsidRPr="00B010CB">
              <w:rPr>
                <w:rFonts w:cs="Arial"/>
                <w:color w:val="000000" w:themeColor="text1"/>
                <w:sz w:val="22"/>
              </w:rPr>
              <w:t xml:space="preserve"> </w:t>
            </w:r>
            <w:r w:rsidRPr="00B010CB">
              <w:rPr>
                <w:rFonts w:cs="Arial"/>
                <w:sz w:val="22"/>
              </w:rPr>
              <w:t>provides health information and direct health services solely to young people within the new Buchanan Health Centre. Here</w:t>
            </w:r>
            <w:r w:rsidRPr="00B010CB">
              <w:rPr>
                <w:rFonts w:cs="Arial"/>
                <w:color w:val="000000" w:themeColor="text1"/>
                <w:sz w:val="22"/>
              </w:rPr>
              <w:t xml:space="preserve"> youth workers work in </w:t>
            </w:r>
            <w:r w:rsidRPr="00B010CB">
              <w:rPr>
                <w:rFonts w:cs="Arial"/>
                <w:sz w:val="22"/>
              </w:rPr>
              <w:t>partnership with NHS Lanarkshire on Saturday mornings and afternoons with access to medical staff available throughout the day.</w:t>
            </w:r>
          </w:p>
          <w:p w:rsidR="0054227A" w:rsidRPr="00B010CB" w:rsidRDefault="0054227A" w:rsidP="0023195B">
            <w:pPr>
              <w:spacing w:line="240" w:lineRule="atLeast"/>
              <w:rPr>
                <w:rFonts w:cs="Arial"/>
                <w:sz w:val="22"/>
              </w:rPr>
            </w:pPr>
          </w:p>
          <w:p w:rsidR="0054227A" w:rsidRPr="00B010CB" w:rsidRDefault="0054227A" w:rsidP="0023195B">
            <w:pPr>
              <w:spacing w:line="240" w:lineRule="atLeast"/>
              <w:rPr>
                <w:rFonts w:cs="Arial"/>
              </w:rPr>
            </w:pPr>
            <w:r w:rsidRPr="00B010CB">
              <w:rPr>
                <w:rFonts w:cs="Arial"/>
                <w:sz w:val="22"/>
              </w:rPr>
              <w:t xml:space="preserve">Following a series of consultation events with young people and teaching staff, a working group, comprising of members of staff from Education Youth and Community Service and NHS Lanarkshire Health Promotion, was formed. The group have carried out an audit of available resources, and devised a shortlist of recommended materials, covering all aspects of the PSHE curriculum, which will be distributed to teachers in the near future. The resources recommended are up to date, of high quality, and in the main, offer teachers ready-made session plans and materials in order to assist in their delivery of the range of key topics, including sexual health and sexual orientation. In conjunction with this new resource </w:t>
            </w:r>
            <w:r w:rsidRPr="00B010CB">
              <w:rPr>
                <w:rFonts w:cs="Arial"/>
                <w:sz w:val="22"/>
              </w:rPr>
              <w:lastRenderedPageBreak/>
              <w:t>directory, an online forum has been launched, which keeps teachers up to date with new developments and enables them to share resources and best practice</w:t>
            </w:r>
          </w:p>
        </w:tc>
      </w:tr>
      <w:tr w:rsidR="0054227A" w:rsidRPr="00B010CB" w:rsidTr="005D2583">
        <w:trPr>
          <w:trHeight w:val="482"/>
        </w:trPr>
        <w:tc>
          <w:tcPr>
            <w:tcW w:w="9322" w:type="dxa"/>
            <w:gridSpan w:val="3"/>
            <w:shd w:val="clear" w:color="auto" w:fill="D6E3BC" w:themeFill="accent3" w:themeFillTint="66"/>
          </w:tcPr>
          <w:p w:rsidR="0054227A" w:rsidRPr="00B010CB" w:rsidRDefault="0054227A" w:rsidP="0023195B">
            <w:pPr>
              <w:spacing w:line="240" w:lineRule="atLeast"/>
              <w:rPr>
                <w:rFonts w:cs="Arial"/>
                <w:b/>
                <w:sz w:val="22"/>
              </w:rPr>
            </w:pPr>
            <w:r w:rsidRPr="00B010CB">
              <w:rPr>
                <w:rFonts w:cs="Arial"/>
                <w:sz w:val="22"/>
              </w:rPr>
              <w:lastRenderedPageBreak/>
              <w:t xml:space="preserve">This work has contributed towards the General Duty by advancing equality of opportunity and fostering good relations for young people and in particular young men and women and LGBT young people. </w:t>
            </w:r>
          </w:p>
        </w:tc>
      </w:tr>
    </w:tbl>
    <w:p w:rsidR="0054227A" w:rsidRPr="00B010CB" w:rsidRDefault="0054227A" w:rsidP="0054227A">
      <w:pPr>
        <w:spacing w:after="0" w:line="240" w:lineRule="atLeast"/>
        <w:rPr>
          <w:rFonts w:ascii="Arial" w:hAnsi="Arial" w:cs="Arial"/>
        </w:rPr>
      </w:pPr>
    </w:p>
    <w:tbl>
      <w:tblPr>
        <w:tblStyle w:val="TableGrid"/>
        <w:tblW w:w="9322" w:type="dxa"/>
        <w:tblLook w:val="04A0" w:firstRow="1" w:lastRow="0" w:firstColumn="1" w:lastColumn="0" w:noHBand="0" w:noVBand="1"/>
      </w:tblPr>
      <w:tblGrid>
        <w:gridCol w:w="1361"/>
        <w:gridCol w:w="6260"/>
        <w:gridCol w:w="1701"/>
      </w:tblGrid>
      <w:tr w:rsidR="0054227A" w:rsidRPr="00B010CB" w:rsidTr="005D2583">
        <w:tc>
          <w:tcPr>
            <w:tcW w:w="1361" w:type="dxa"/>
            <w:shd w:val="clear" w:color="auto" w:fill="D6E3BC" w:themeFill="accent3" w:themeFillTint="66"/>
          </w:tcPr>
          <w:p w:rsidR="0054227A" w:rsidRPr="00B010CB" w:rsidRDefault="0054227A" w:rsidP="0023195B">
            <w:pPr>
              <w:spacing w:line="240" w:lineRule="atLeast"/>
              <w:rPr>
                <w:rFonts w:cs="Arial"/>
                <w:b/>
                <w:sz w:val="22"/>
              </w:rPr>
            </w:pPr>
            <w:r w:rsidRPr="00B010CB">
              <w:rPr>
                <w:rFonts w:cs="Arial"/>
                <w:b/>
                <w:sz w:val="22"/>
              </w:rPr>
              <w:t>Outcome 5</w:t>
            </w:r>
          </w:p>
        </w:tc>
        <w:tc>
          <w:tcPr>
            <w:tcW w:w="6260" w:type="dxa"/>
            <w:shd w:val="clear" w:color="auto" w:fill="D6E3BC" w:themeFill="accent3" w:themeFillTint="66"/>
          </w:tcPr>
          <w:p w:rsidR="0054227A" w:rsidRPr="00B010CB" w:rsidRDefault="0054227A" w:rsidP="0023195B">
            <w:pPr>
              <w:spacing w:line="240" w:lineRule="atLeast"/>
              <w:rPr>
                <w:rFonts w:cs="Arial"/>
                <w:b/>
                <w:sz w:val="22"/>
              </w:rPr>
            </w:pPr>
            <w:r w:rsidRPr="00B010CB">
              <w:rPr>
                <w:rFonts w:cs="Arial"/>
                <w:b/>
                <w:sz w:val="22"/>
              </w:rPr>
              <w:t>Women, BME and young carers are supported in their role</w:t>
            </w:r>
          </w:p>
        </w:tc>
        <w:tc>
          <w:tcPr>
            <w:tcW w:w="1701" w:type="dxa"/>
            <w:shd w:val="clear" w:color="auto" w:fill="D6E3BC" w:themeFill="accent3" w:themeFillTint="66"/>
          </w:tcPr>
          <w:p w:rsidR="0054227A" w:rsidRPr="00B010CB" w:rsidRDefault="0054227A" w:rsidP="005D2583">
            <w:pPr>
              <w:spacing w:line="240" w:lineRule="atLeast"/>
              <w:jc w:val="center"/>
              <w:rPr>
                <w:rFonts w:cs="Arial"/>
                <w:b/>
                <w:sz w:val="22"/>
              </w:rPr>
            </w:pPr>
            <w:r w:rsidRPr="00B010CB">
              <w:rPr>
                <w:rFonts w:cs="Arial"/>
                <w:b/>
                <w:sz w:val="22"/>
              </w:rPr>
              <w:t>General Duty</w:t>
            </w:r>
          </w:p>
          <w:p w:rsidR="0054227A" w:rsidRPr="00B010CB" w:rsidRDefault="0054227A" w:rsidP="005D2583">
            <w:pPr>
              <w:spacing w:line="240" w:lineRule="atLeast"/>
              <w:jc w:val="center"/>
              <w:rPr>
                <w:rFonts w:cs="Arial"/>
                <w:b/>
                <w:sz w:val="22"/>
              </w:rPr>
            </w:pPr>
            <w:r w:rsidRPr="00B010CB">
              <w:rPr>
                <w:rFonts w:cs="Arial"/>
                <w:b/>
                <w:sz w:val="22"/>
              </w:rPr>
              <w:t>2</w:t>
            </w:r>
          </w:p>
        </w:tc>
      </w:tr>
      <w:tr w:rsidR="0054227A" w:rsidRPr="00B010CB" w:rsidTr="005D2583">
        <w:tc>
          <w:tcPr>
            <w:tcW w:w="9322" w:type="dxa"/>
            <w:gridSpan w:val="3"/>
          </w:tcPr>
          <w:p w:rsidR="0054227A" w:rsidRPr="00B010CB" w:rsidRDefault="0054227A" w:rsidP="0023195B">
            <w:pPr>
              <w:spacing w:line="240" w:lineRule="atLeast"/>
              <w:rPr>
                <w:rFonts w:cs="Arial"/>
                <w:b/>
                <w:sz w:val="22"/>
              </w:rPr>
            </w:pPr>
            <w:r w:rsidRPr="00B010CB">
              <w:rPr>
                <w:rFonts w:cs="Arial"/>
                <w:b/>
                <w:sz w:val="22"/>
              </w:rPr>
              <w:t>Progress</w:t>
            </w:r>
          </w:p>
          <w:p w:rsidR="0054227A" w:rsidRPr="00B010CB" w:rsidRDefault="0054227A" w:rsidP="0023195B">
            <w:pPr>
              <w:pStyle w:val="ListParagraph"/>
              <w:numPr>
                <w:ilvl w:val="0"/>
                <w:numId w:val="13"/>
              </w:numPr>
              <w:rPr>
                <w:rFonts w:cs="Arial"/>
                <w:sz w:val="22"/>
              </w:rPr>
            </w:pPr>
            <w:r w:rsidRPr="00B010CB">
              <w:rPr>
                <w:rFonts w:cs="Arial"/>
                <w:sz w:val="22"/>
              </w:rPr>
              <w:t xml:space="preserve">Number of Young Carers supported New cases   35  </w:t>
            </w:r>
          </w:p>
          <w:p w:rsidR="0054227A" w:rsidRPr="00B010CB" w:rsidRDefault="0054227A" w:rsidP="0023195B">
            <w:pPr>
              <w:spacing w:line="240" w:lineRule="atLeast"/>
              <w:ind w:left="360"/>
              <w:rPr>
                <w:rFonts w:cs="Arial"/>
                <w:sz w:val="22"/>
              </w:rPr>
            </w:pPr>
            <w:r w:rsidRPr="00B010CB">
              <w:rPr>
                <w:rFonts w:cs="Arial"/>
                <w:sz w:val="22"/>
              </w:rPr>
              <w:t xml:space="preserve">                                                            Closed cases  69   </w:t>
            </w:r>
          </w:p>
          <w:p w:rsidR="0054227A" w:rsidRPr="00B010CB" w:rsidRDefault="0054227A" w:rsidP="0023195B">
            <w:pPr>
              <w:spacing w:line="240" w:lineRule="atLeast"/>
              <w:ind w:left="360"/>
              <w:rPr>
                <w:rFonts w:cs="Arial"/>
                <w:sz w:val="22"/>
              </w:rPr>
            </w:pPr>
            <w:r w:rsidRPr="00B010CB">
              <w:rPr>
                <w:rFonts w:cs="Arial"/>
                <w:sz w:val="22"/>
              </w:rPr>
              <w:t xml:space="preserve">                                                            Open at start  110  </w:t>
            </w:r>
          </w:p>
          <w:p w:rsidR="0054227A" w:rsidRPr="00B010CB" w:rsidRDefault="0054227A" w:rsidP="0023195B">
            <w:pPr>
              <w:spacing w:line="240" w:lineRule="atLeast"/>
              <w:ind w:left="360"/>
              <w:rPr>
                <w:rFonts w:cs="Arial"/>
                <w:sz w:val="22"/>
              </w:rPr>
            </w:pPr>
            <w:r w:rsidRPr="00B010CB">
              <w:rPr>
                <w:rFonts w:cs="Arial"/>
                <w:sz w:val="22"/>
              </w:rPr>
              <w:t xml:space="preserve">                                                            Open at end   76</w:t>
            </w:r>
          </w:p>
          <w:p w:rsidR="0054227A" w:rsidRPr="00B010CB" w:rsidRDefault="0054227A" w:rsidP="0023195B">
            <w:pPr>
              <w:pStyle w:val="ListParagraph"/>
              <w:numPr>
                <w:ilvl w:val="0"/>
                <w:numId w:val="7"/>
              </w:numPr>
              <w:rPr>
                <w:rFonts w:cs="Arial"/>
                <w:sz w:val="22"/>
              </w:rPr>
            </w:pPr>
            <w:r w:rsidRPr="00B010CB">
              <w:rPr>
                <w:rFonts w:cs="Arial"/>
                <w:sz w:val="22"/>
              </w:rPr>
              <w:t>Since April 2015 1099 carers have completed a carers ‘journey’</w:t>
            </w:r>
          </w:p>
          <w:p w:rsidR="0054227A" w:rsidRPr="00B010CB" w:rsidRDefault="0054227A" w:rsidP="0023195B">
            <w:pPr>
              <w:pStyle w:val="ListParagraph"/>
              <w:numPr>
                <w:ilvl w:val="0"/>
                <w:numId w:val="7"/>
              </w:numPr>
              <w:rPr>
                <w:rFonts w:cs="Arial"/>
                <w:sz w:val="22"/>
              </w:rPr>
            </w:pPr>
            <w:r w:rsidRPr="00B010CB">
              <w:rPr>
                <w:rFonts w:cs="Arial"/>
                <w:sz w:val="22"/>
              </w:rPr>
              <w:t xml:space="preserve">82% of </w:t>
            </w:r>
            <w:proofErr w:type="gramStart"/>
            <w:r w:rsidRPr="00B010CB">
              <w:rPr>
                <w:rFonts w:cs="Arial"/>
                <w:sz w:val="22"/>
              </w:rPr>
              <w:t>carers</w:t>
            </w:r>
            <w:proofErr w:type="gramEnd"/>
            <w:r w:rsidRPr="00B010CB">
              <w:rPr>
                <w:rFonts w:cs="Arial"/>
                <w:sz w:val="22"/>
              </w:rPr>
              <w:t xml:space="preserve"> budget is distributed to external organisations.</w:t>
            </w:r>
          </w:p>
          <w:p w:rsidR="0054227A" w:rsidRPr="00B010CB" w:rsidRDefault="0054227A" w:rsidP="0023195B">
            <w:pPr>
              <w:pStyle w:val="ListParagraph"/>
              <w:numPr>
                <w:ilvl w:val="0"/>
                <w:numId w:val="7"/>
              </w:numPr>
              <w:rPr>
                <w:rFonts w:cs="Arial"/>
                <w:sz w:val="22"/>
              </w:rPr>
            </w:pPr>
            <w:r w:rsidRPr="00B010CB">
              <w:rPr>
                <w:rFonts w:cs="Arial"/>
                <w:sz w:val="22"/>
              </w:rPr>
              <w:t>1468 carers have accessed the short breaks and respite service in April 2016 with 212 accessing funding for a short break.</w:t>
            </w:r>
          </w:p>
        </w:tc>
      </w:tr>
      <w:tr w:rsidR="0054227A" w:rsidRPr="00B010CB" w:rsidTr="005D2583">
        <w:tc>
          <w:tcPr>
            <w:tcW w:w="9322" w:type="dxa"/>
            <w:gridSpan w:val="3"/>
            <w:shd w:val="clear" w:color="auto" w:fill="5F497A" w:themeFill="accent4" w:themeFillShade="BF"/>
          </w:tcPr>
          <w:p w:rsidR="0054227A" w:rsidRPr="00B010CB" w:rsidRDefault="0054227A" w:rsidP="0023195B">
            <w:pPr>
              <w:spacing w:line="240" w:lineRule="atLeast"/>
              <w:rPr>
                <w:rFonts w:cs="Arial"/>
                <w:b/>
                <w:sz w:val="22"/>
              </w:rPr>
            </w:pPr>
            <w:r w:rsidRPr="00B010CB">
              <w:rPr>
                <w:rFonts w:cs="Arial"/>
                <w:b/>
                <w:color w:val="FFFFFF" w:themeColor="background1"/>
                <w:sz w:val="22"/>
              </w:rPr>
              <w:t>Case Study</w:t>
            </w:r>
          </w:p>
        </w:tc>
      </w:tr>
      <w:tr w:rsidR="0054227A" w:rsidRPr="00B010CB" w:rsidTr="005D2583">
        <w:tc>
          <w:tcPr>
            <w:tcW w:w="9322" w:type="dxa"/>
            <w:gridSpan w:val="3"/>
          </w:tcPr>
          <w:p w:rsidR="0054227A" w:rsidRPr="00B010CB" w:rsidRDefault="0054227A" w:rsidP="0023195B">
            <w:pPr>
              <w:autoSpaceDE w:val="0"/>
              <w:autoSpaceDN w:val="0"/>
              <w:adjustRightInd w:val="0"/>
              <w:spacing w:line="240" w:lineRule="atLeast"/>
              <w:rPr>
                <w:rFonts w:cs="Arial"/>
                <w:b/>
                <w:sz w:val="22"/>
                <w:u w:val="single"/>
              </w:rPr>
            </w:pPr>
            <w:r w:rsidRPr="00B010CB">
              <w:rPr>
                <w:rFonts w:cs="Arial"/>
                <w:b/>
                <w:sz w:val="22"/>
                <w:u w:val="single"/>
              </w:rPr>
              <w:t>Short Breaks Service</w:t>
            </w:r>
          </w:p>
          <w:p w:rsidR="0054227A" w:rsidRPr="00B010CB" w:rsidRDefault="0054227A" w:rsidP="0023195B">
            <w:pPr>
              <w:autoSpaceDE w:val="0"/>
              <w:autoSpaceDN w:val="0"/>
              <w:adjustRightInd w:val="0"/>
              <w:spacing w:line="240" w:lineRule="atLeast"/>
              <w:rPr>
                <w:rFonts w:cs="Arial"/>
                <w:sz w:val="22"/>
              </w:rPr>
            </w:pPr>
            <w:r w:rsidRPr="00B010CB">
              <w:rPr>
                <w:rFonts w:cs="Arial"/>
                <w:sz w:val="22"/>
              </w:rPr>
              <w:t>C is a young carer who provides a high level of practical and emotional support to her mother - she carries out personal care, makes meals, does the housework, provides care during the night and she does not like to leave her mother for long periods of time as her mum has fallen a lot recently. C was encouraged to complete an application for funding for her and her mother to</w:t>
            </w:r>
          </w:p>
          <w:p w:rsidR="0054227A" w:rsidRPr="00B010CB" w:rsidRDefault="0054227A" w:rsidP="0023195B">
            <w:pPr>
              <w:autoSpaceDE w:val="0"/>
              <w:autoSpaceDN w:val="0"/>
              <w:adjustRightInd w:val="0"/>
              <w:spacing w:line="240" w:lineRule="atLeast"/>
              <w:rPr>
                <w:rFonts w:cs="Arial"/>
                <w:sz w:val="22"/>
              </w:rPr>
            </w:pPr>
            <w:proofErr w:type="gramStart"/>
            <w:r w:rsidRPr="00B010CB">
              <w:rPr>
                <w:rFonts w:cs="Arial"/>
                <w:sz w:val="22"/>
              </w:rPr>
              <w:t>have</w:t>
            </w:r>
            <w:proofErr w:type="gramEnd"/>
            <w:r w:rsidRPr="00B010CB">
              <w:rPr>
                <w:rFonts w:cs="Arial"/>
                <w:sz w:val="22"/>
              </w:rPr>
              <w:t xml:space="preserve"> a short break. C wanted a break for her and her mother together away from household tasks where they could be together as mother and daughter and where meals were cooked for them and there was no cleaning to do. Funding was provided and a short break was taken by C and her mother which: </w:t>
            </w:r>
          </w:p>
          <w:p w:rsidR="0054227A" w:rsidRPr="00B010CB" w:rsidRDefault="0054227A" w:rsidP="0023195B">
            <w:pPr>
              <w:pStyle w:val="ListParagraph"/>
              <w:numPr>
                <w:ilvl w:val="0"/>
                <w:numId w:val="7"/>
              </w:numPr>
              <w:autoSpaceDE w:val="0"/>
              <w:autoSpaceDN w:val="0"/>
              <w:adjustRightInd w:val="0"/>
              <w:rPr>
                <w:rFonts w:cs="Arial"/>
                <w:sz w:val="22"/>
              </w:rPr>
            </w:pPr>
            <w:r w:rsidRPr="00B010CB">
              <w:rPr>
                <w:rFonts w:cs="Arial"/>
                <w:sz w:val="22"/>
              </w:rPr>
              <w:t>Reduced their isolation and loneliness</w:t>
            </w:r>
          </w:p>
          <w:p w:rsidR="0054227A" w:rsidRPr="00B010CB" w:rsidRDefault="0054227A" w:rsidP="0023195B">
            <w:pPr>
              <w:pStyle w:val="ListParagraph"/>
              <w:numPr>
                <w:ilvl w:val="0"/>
                <w:numId w:val="7"/>
              </w:numPr>
              <w:autoSpaceDE w:val="0"/>
              <w:autoSpaceDN w:val="0"/>
              <w:adjustRightInd w:val="0"/>
              <w:rPr>
                <w:rFonts w:cs="Arial"/>
                <w:sz w:val="22"/>
              </w:rPr>
            </w:pPr>
            <w:r w:rsidRPr="00B010CB">
              <w:rPr>
                <w:rFonts w:cs="Arial"/>
                <w:sz w:val="22"/>
              </w:rPr>
              <w:t xml:space="preserve">Increased C’s ability to cope with her  caring role and </w:t>
            </w:r>
          </w:p>
          <w:p w:rsidR="0054227A" w:rsidRPr="00B010CB" w:rsidRDefault="0054227A" w:rsidP="0023195B">
            <w:pPr>
              <w:pStyle w:val="ListParagraph"/>
              <w:numPr>
                <w:ilvl w:val="0"/>
                <w:numId w:val="7"/>
              </w:numPr>
              <w:autoSpaceDE w:val="0"/>
              <w:autoSpaceDN w:val="0"/>
              <w:adjustRightInd w:val="0"/>
              <w:rPr>
                <w:rFonts w:cs="Arial"/>
                <w:sz w:val="22"/>
              </w:rPr>
            </w:pPr>
            <w:r w:rsidRPr="00B010CB">
              <w:rPr>
                <w:rFonts w:cs="Arial"/>
                <w:sz w:val="22"/>
              </w:rPr>
              <w:t>Improved her health and well−being</w:t>
            </w:r>
          </w:p>
          <w:p w:rsidR="0054227A" w:rsidRPr="00B010CB" w:rsidRDefault="0054227A" w:rsidP="0023195B">
            <w:pPr>
              <w:pStyle w:val="PlainText"/>
              <w:spacing w:line="240" w:lineRule="atLeast"/>
              <w:rPr>
                <w:rFonts w:ascii="Arial" w:hAnsi="Arial" w:cs="Arial"/>
                <w:b/>
                <w:sz w:val="22"/>
                <w:szCs w:val="22"/>
              </w:rPr>
            </w:pPr>
          </w:p>
        </w:tc>
      </w:tr>
      <w:tr w:rsidR="0054227A" w:rsidRPr="00B010CB" w:rsidTr="005D2583">
        <w:tc>
          <w:tcPr>
            <w:tcW w:w="9322" w:type="dxa"/>
            <w:gridSpan w:val="3"/>
            <w:shd w:val="clear" w:color="auto" w:fill="D6E3BC" w:themeFill="accent3" w:themeFillTint="66"/>
          </w:tcPr>
          <w:p w:rsidR="0054227A" w:rsidRPr="00B010CB" w:rsidRDefault="0054227A" w:rsidP="0023195B">
            <w:pPr>
              <w:spacing w:line="240" w:lineRule="atLeast"/>
              <w:rPr>
                <w:rFonts w:cs="Arial"/>
                <w:b/>
                <w:sz w:val="22"/>
              </w:rPr>
            </w:pPr>
            <w:r w:rsidRPr="00B010CB">
              <w:rPr>
                <w:rFonts w:cs="Arial"/>
                <w:sz w:val="22"/>
              </w:rPr>
              <w:t>This work has contributed towards the General Duty by advancing equality of opportunity for BME and young people</w:t>
            </w:r>
          </w:p>
        </w:tc>
      </w:tr>
    </w:tbl>
    <w:p w:rsidR="0054227A" w:rsidRPr="00B010CB" w:rsidRDefault="0054227A" w:rsidP="0054227A">
      <w:pPr>
        <w:spacing w:after="0" w:line="240" w:lineRule="atLeast"/>
        <w:rPr>
          <w:rFonts w:ascii="Arial" w:hAnsi="Arial" w:cs="Arial"/>
        </w:rPr>
      </w:pPr>
    </w:p>
    <w:tbl>
      <w:tblPr>
        <w:tblStyle w:val="TableGrid"/>
        <w:tblpPr w:leftFromText="180" w:rightFromText="180" w:vertAnchor="text" w:horzAnchor="margin" w:tblpXSpec="center" w:tblpY="129"/>
        <w:tblW w:w="9464" w:type="dxa"/>
        <w:tblLayout w:type="fixed"/>
        <w:tblLook w:val="04A0" w:firstRow="1" w:lastRow="0" w:firstColumn="1" w:lastColumn="0" w:noHBand="0" w:noVBand="1"/>
      </w:tblPr>
      <w:tblGrid>
        <w:gridCol w:w="1526"/>
        <w:gridCol w:w="6237"/>
        <w:gridCol w:w="1701"/>
      </w:tblGrid>
      <w:tr w:rsidR="0054227A" w:rsidRPr="00B010CB" w:rsidTr="005D2583">
        <w:tc>
          <w:tcPr>
            <w:tcW w:w="1526" w:type="dxa"/>
            <w:shd w:val="clear" w:color="auto" w:fill="D6E3BC" w:themeFill="accent3" w:themeFillTint="66"/>
          </w:tcPr>
          <w:p w:rsidR="0054227A" w:rsidRPr="00B010CB" w:rsidRDefault="0054227A" w:rsidP="0023195B">
            <w:pPr>
              <w:spacing w:line="240" w:lineRule="atLeast"/>
              <w:rPr>
                <w:rFonts w:cs="Arial"/>
                <w:b/>
                <w:sz w:val="22"/>
              </w:rPr>
            </w:pPr>
            <w:r w:rsidRPr="00B010CB">
              <w:rPr>
                <w:rFonts w:cs="Arial"/>
                <w:b/>
                <w:sz w:val="22"/>
              </w:rPr>
              <w:t>Outcome 6</w:t>
            </w:r>
          </w:p>
        </w:tc>
        <w:tc>
          <w:tcPr>
            <w:tcW w:w="6237" w:type="dxa"/>
            <w:shd w:val="clear" w:color="auto" w:fill="D6E3BC" w:themeFill="accent3" w:themeFillTint="66"/>
          </w:tcPr>
          <w:p w:rsidR="0054227A" w:rsidRPr="00B010CB" w:rsidRDefault="0054227A" w:rsidP="0023195B">
            <w:pPr>
              <w:spacing w:line="240" w:lineRule="atLeast"/>
              <w:rPr>
                <w:rFonts w:cs="Arial"/>
                <w:b/>
                <w:sz w:val="22"/>
              </w:rPr>
            </w:pPr>
            <w:r w:rsidRPr="00B010CB">
              <w:rPr>
                <w:rFonts w:cs="Arial"/>
                <w:b/>
                <w:sz w:val="22"/>
              </w:rPr>
              <w:t>The educational attainment and achievement of Gypsy and Traveller, disabled and LGB&amp;T children is improved</w:t>
            </w:r>
          </w:p>
        </w:tc>
        <w:tc>
          <w:tcPr>
            <w:tcW w:w="1701" w:type="dxa"/>
            <w:shd w:val="clear" w:color="auto" w:fill="D6E3BC" w:themeFill="accent3" w:themeFillTint="66"/>
          </w:tcPr>
          <w:p w:rsidR="0054227A" w:rsidRPr="00B010CB" w:rsidRDefault="0054227A" w:rsidP="0023195B">
            <w:pPr>
              <w:spacing w:line="240" w:lineRule="atLeast"/>
              <w:rPr>
                <w:rFonts w:cs="Arial"/>
                <w:b/>
                <w:sz w:val="22"/>
              </w:rPr>
            </w:pPr>
            <w:r w:rsidRPr="00B010CB">
              <w:rPr>
                <w:rFonts w:cs="Arial"/>
                <w:b/>
                <w:sz w:val="22"/>
              </w:rPr>
              <w:t>General Duty</w:t>
            </w:r>
          </w:p>
          <w:p w:rsidR="0054227A" w:rsidRPr="00B010CB" w:rsidRDefault="0054227A" w:rsidP="005D2583">
            <w:pPr>
              <w:spacing w:line="240" w:lineRule="atLeast"/>
              <w:jc w:val="center"/>
              <w:rPr>
                <w:rFonts w:cs="Arial"/>
                <w:b/>
                <w:sz w:val="22"/>
              </w:rPr>
            </w:pPr>
            <w:r w:rsidRPr="00B010CB">
              <w:rPr>
                <w:rFonts w:cs="Arial"/>
                <w:b/>
                <w:sz w:val="22"/>
              </w:rPr>
              <w:t>2</w:t>
            </w:r>
          </w:p>
        </w:tc>
      </w:tr>
      <w:tr w:rsidR="0054227A" w:rsidRPr="00B010CB" w:rsidTr="0023195B">
        <w:tc>
          <w:tcPr>
            <w:tcW w:w="9464" w:type="dxa"/>
            <w:gridSpan w:val="3"/>
          </w:tcPr>
          <w:p w:rsidR="0054227A" w:rsidRPr="00B010CB" w:rsidRDefault="0054227A" w:rsidP="0023195B">
            <w:pPr>
              <w:spacing w:line="240" w:lineRule="atLeast"/>
              <w:rPr>
                <w:rFonts w:cs="Arial"/>
                <w:b/>
                <w:sz w:val="22"/>
              </w:rPr>
            </w:pPr>
            <w:r w:rsidRPr="00B010CB">
              <w:rPr>
                <w:rFonts w:cs="Arial"/>
                <w:b/>
                <w:sz w:val="22"/>
              </w:rPr>
              <w:t>Progress</w:t>
            </w:r>
          </w:p>
          <w:p w:rsidR="0054227A" w:rsidRPr="00B010CB" w:rsidRDefault="0054227A" w:rsidP="0023195B">
            <w:pPr>
              <w:pStyle w:val="ListParagraph"/>
              <w:numPr>
                <w:ilvl w:val="0"/>
                <w:numId w:val="16"/>
              </w:numPr>
              <w:rPr>
                <w:rFonts w:cs="Arial"/>
                <w:sz w:val="22"/>
              </w:rPr>
            </w:pPr>
            <w:r w:rsidRPr="00B010CB">
              <w:rPr>
                <w:rFonts w:cs="Arial"/>
                <w:sz w:val="22"/>
              </w:rPr>
              <w:t>Disabled children have achieved a 91% school attendance rate in 2015-16 as compared with a 98% in 2013-14.</w:t>
            </w:r>
          </w:p>
          <w:p w:rsidR="0054227A" w:rsidRPr="00B010CB" w:rsidRDefault="0054227A" w:rsidP="0023195B">
            <w:pPr>
              <w:pStyle w:val="ListParagraph"/>
              <w:numPr>
                <w:ilvl w:val="0"/>
                <w:numId w:val="16"/>
              </w:numPr>
              <w:rPr>
                <w:rFonts w:cs="Arial"/>
                <w:sz w:val="22"/>
              </w:rPr>
            </w:pPr>
            <w:r w:rsidRPr="00B010CB">
              <w:rPr>
                <w:rFonts w:cs="Arial"/>
                <w:sz w:val="22"/>
              </w:rPr>
              <w:t>Gypsy / traveller children have achieved 83% school attendance rate in 2015-16 as compared with a 95% in 2013-14.</w:t>
            </w:r>
          </w:p>
          <w:p w:rsidR="0054227A" w:rsidRPr="00B010CB" w:rsidRDefault="0054227A" w:rsidP="0023195B">
            <w:pPr>
              <w:pStyle w:val="ListParagraph"/>
              <w:numPr>
                <w:ilvl w:val="0"/>
                <w:numId w:val="16"/>
              </w:numPr>
              <w:rPr>
                <w:rFonts w:cs="Arial"/>
                <w:sz w:val="22"/>
              </w:rPr>
            </w:pPr>
            <w:r w:rsidRPr="00B010CB">
              <w:rPr>
                <w:rFonts w:cs="Arial"/>
                <w:sz w:val="22"/>
              </w:rPr>
              <w:t>100% of Gypsy Traveller children have achieved Level 3 English or Maths</w:t>
            </w:r>
          </w:p>
          <w:p w:rsidR="0054227A" w:rsidRPr="00B010CB" w:rsidRDefault="0054227A" w:rsidP="0023195B">
            <w:pPr>
              <w:pStyle w:val="ListParagraph"/>
              <w:numPr>
                <w:ilvl w:val="0"/>
                <w:numId w:val="16"/>
              </w:numPr>
              <w:rPr>
                <w:rFonts w:cs="Arial"/>
                <w:sz w:val="22"/>
              </w:rPr>
            </w:pPr>
            <w:r w:rsidRPr="00B010CB">
              <w:rPr>
                <w:rFonts w:cs="Arial"/>
                <w:sz w:val="22"/>
              </w:rPr>
              <w:t>Our education service is a member of the Scottish Travellers Education Project.</w:t>
            </w:r>
          </w:p>
          <w:p w:rsidR="0054227A" w:rsidRPr="00B010CB" w:rsidRDefault="0054227A" w:rsidP="0023195B">
            <w:pPr>
              <w:pStyle w:val="ListParagraph"/>
              <w:rPr>
                <w:rFonts w:cs="Arial"/>
                <w:sz w:val="22"/>
              </w:rPr>
            </w:pPr>
          </w:p>
        </w:tc>
      </w:tr>
      <w:tr w:rsidR="0054227A" w:rsidRPr="00B010CB" w:rsidTr="0023195B">
        <w:tc>
          <w:tcPr>
            <w:tcW w:w="9464" w:type="dxa"/>
            <w:gridSpan w:val="3"/>
            <w:shd w:val="clear" w:color="auto" w:fill="5F497A" w:themeFill="accent4" w:themeFillShade="BF"/>
          </w:tcPr>
          <w:p w:rsidR="0054227A" w:rsidRPr="00B010CB" w:rsidRDefault="0054227A" w:rsidP="0023195B">
            <w:pPr>
              <w:spacing w:line="240" w:lineRule="atLeast"/>
              <w:rPr>
                <w:rFonts w:cs="Arial"/>
                <w:b/>
                <w:sz w:val="22"/>
              </w:rPr>
            </w:pPr>
            <w:r w:rsidRPr="00B010CB">
              <w:rPr>
                <w:rFonts w:cs="Arial"/>
                <w:b/>
                <w:color w:val="FFFFFF" w:themeColor="background1"/>
                <w:sz w:val="22"/>
              </w:rPr>
              <w:t>Case Study</w:t>
            </w:r>
          </w:p>
        </w:tc>
      </w:tr>
      <w:tr w:rsidR="0054227A" w:rsidRPr="00B010CB" w:rsidTr="0023195B">
        <w:trPr>
          <w:trHeight w:val="1435"/>
        </w:trPr>
        <w:tc>
          <w:tcPr>
            <w:tcW w:w="9464" w:type="dxa"/>
            <w:gridSpan w:val="3"/>
          </w:tcPr>
          <w:p w:rsidR="0054227A" w:rsidRPr="00B010CB" w:rsidRDefault="0054227A" w:rsidP="0023195B">
            <w:pPr>
              <w:autoSpaceDE w:val="0"/>
              <w:autoSpaceDN w:val="0"/>
              <w:adjustRightInd w:val="0"/>
              <w:spacing w:line="240" w:lineRule="atLeast"/>
              <w:rPr>
                <w:rFonts w:cs="Arial"/>
                <w:b/>
                <w:bCs/>
                <w:sz w:val="22"/>
                <w:u w:val="single"/>
              </w:rPr>
            </w:pPr>
            <w:r w:rsidRPr="00B010CB">
              <w:rPr>
                <w:rFonts w:cs="Arial"/>
                <w:b/>
                <w:bCs/>
                <w:sz w:val="22"/>
                <w:u w:val="single"/>
              </w:rPr>
              <w:t xml:space="preserve">Scottish Education Awards − Success for </w:t>
            </w:r>
            <w:proofErr w:type="spellStart"/>
            <w:r w:rsidRPr="00B010CB">
              <w:rPr>
                <w:rFonts w:cs="Arial"/>
                <w:b/>
                <w:bCs/>
                <w:sz w:val="22"/>
                <w:u w:val="single"/>
              </w:rPr>
              <w:t>Redburn</w:t>
            </w:r>
            <w:proofErr w:type="spellEnd"/>
            <w:r w:rsidRPr="00B010CB">
              <w:rPr>
                <w:rFonts w:cs="Arial"/>
                <w:b/>
                <w:bCs/>
                <w:sz w:val="22"/>
                <w:u w:val="single"/>
              </w:rPr>
              <w:t xml:space="preserve"> School</w:t>
            </w:r>
          </w:p>
          <w:p w:rsidR="0054227A" w:rsidRPr="00B010CB" w:rsidRDefault="0054227A" w:rsidP="0023195B">
            <w:pPr>
              <w:autoSpaceDE w:val="0"/>
              <w:autoSpaceDN w:val="0"/>
              <w:adjustRightInd w:val="0"/>
              <w:spacing w:line="240" w:lineRule="atLeast"/>
              <w:rPr>
                <w:rFonts w:cs="Arial"/>
                <w:sz w:val="22"/>
              </w:rPr>
            </w:pPr>
            <w:r w:rsidRPr="00B010CB">
              <w:rPr>
                <w:rFonts w:cs="Arial"/>
                <w:sz w:val="22"/>
              </w:rPr>
              <w:t xml:space="preserve">At the Scottish Education Awards </w:t>
            </w:r>
            <w:proofErr w:type="spellStart"/>
            <w:r w:rsidRPr="00B010CB">
              <w:rPr>
                <w:rFonts w:cs="Arial"/>
                <w:sz w:val="22"/>
              </w:rPr>
              <w:t>Redburn</w:t>
            </w:r>
            <w:proofErr w:type="spellEnd"/>
            <w:r w:rsidRPr="00B010CB">
              <w:rPr>
                <w:rFonts w:cs="Arial"/>
                <w:sz w:val="22"/>
              </w:rPr>
              <w:t xml:space="preserve"> School won awards for Raising Attainment in Literacy and Transforming lives, and narrowly missed out on the Learning for Sustainability Award.</w:t>
            </w:r>
          </w:p>
          <w:p w:rsidR="0054227A" w:rsidRPr="00B010CB" w:rsidRDefault="0054227A" w:rsidP="0023195B">
            <w:pPr>
              <w:autoSpaceDE w:val="0"/>
              <w:autoSpaceDN w:val="0"/>
              <w:adjustRightInd w:val="0"/>
              <w:spacing w:line="240" w:lineRule="atLeast"/>
              <w:rPr>
                <w:rFonts w:cs="Arial"/>
                <w:sz w:val="22"/>
              </w:rPr>
            </w:pPr>
            <w:r w:rsidRPr="00B010CB">
              <w:rPr>
                <w:rFonts w:cs="Arial"/>
                <w:sz w:val="22"/>
              </w:rPr>
              <w:t xml:space="preserve">Teachers at </w:t>
            </w:r>
            <w:proofErr w:type="spellStart"/>
            <w:r w:rsidRPr="00B010CB">
              <w:rPr>
                <w:rFonts w:cs="Arial"/>
                <w:sz w:val="22"/>
              </w:rPr>
              <w:t>Redburn</w:t>
            </w:r>
            <w:proofErr w:type="spellEnd"/>
            <w:r w:rsidRPr="00B010CB">
              <w:rPr>
                <w:rFonts w:cs="Arial"/>
                <w:sz w:val="22"/>
              </w:rPr>
              <w:t xml:space="preserve"> School have introduced a number of initiatives, such as opening a school café, which has given pupils the chance to improve their skills and boost their confidence. The school has also been involved in a pilot scheme with NHS Lanarkshire and North Lanarkshire </w:t>
            </w:r>
            <w:r w:rsidRPr="00B010CB">
              <w:rPr>
                <w:rFonts w:cs="Arial"/>
                <w:sz w:val="22"/>
              </w:rPr>
              <w:lastRenderedPageBreak/>
              <w:t>Council Speech and Language Therapy, whereby speech therapists work with teachers in order to plan lessons and ensure literacy is embedded into all aspects of learning.</w:t>
            </w:r>
          </w:p>
        </w:tc>
      </w:tr>
      <w:tr w:rsidR="0054227A" w:rsidRPr="00B010CB" w:rsidTr="0023195B">
        <w:tc>
          <w:tcPr>
            <w:tcW w:w="9464" w:type="dxa"/>
            <w:gridSpan w:val="3"/>
            <w:shd w:val="clear" w:color="auto" w:fill="D6E3BC" w:themeFill="accent3" w:themeFillTint="66"/>
          </w:tcPr>
          <w:p w:rsidR="0054227A" w:rsidRPr="00B010CB" w:rsidRDefault="0054227A" w:rsidP="0023195B">
            <w:pPr>
              <w:spacing w:line="240" w:lineRule="atLeast"/>
              <w:rPr>
                <w:rFonts w:cs="Arial"/>
                <w:sz w:val="22"/>
              </w:rPr>
            </w:pPr>
            <w:r w:rsidRPr="00B010CB">
              <w:rPr>
                <w:rFonts w:cs="Arial"/>
                <w:sz w:val="22"/>
              </w:rPr>
              <w:lastRenderedPageBreak/>
              <w:t>This work has contributed towards the General Duty by advancing equality of opportunity for disabled people and BME people</w:t>
            </w:r>
          </w:p>
        </w:tc>
      </w:tr>
    </w:tbl>
    <w:p w:rsidR="0054227A" w:rsidRPr="00B010CB" w:rsidRDefault="0054227A" w:rsidP="0054227A">
      <w:pPr>
        <w:spacing w:after="0" w:line="240" w:lineRule="atLeast"/>
        <w:rPr>
          <w:rFonts w:ascii="Arial" w:hAnsi="Arial" w:cs="Arial"/>
        </w:rPr>
      </w:pPr>
    </w:p>
    <w:tbl>
      <w:tblPr>
        <w:tblStyle w:val="TableGrid"/>
        <w:tblW w:w="0" w:type="auto"/>
        <w:tblLook w:val="04A0" w:firstRow="1" w:lastRow="0" w:firstColumn="1" w:lastColumn="0" w:noHBand="0" w:noVBand="1"/>
      </w:tblPr>
      <w:tblGrid>
        <w:gridCol w:w="1357"/>
        <w:gridCol w:w="6264"/>
        <w:gridCol w:w="1621"/>
      </w:tblGrid>
      <w:tr w:rsidR="0054227A" w:rsidRPr="00B010CB" w:rsidTr="005D2583">
        <w:tc>
          <w:tcPr>
            <w:tcW w:w="1357" w:type="dxa"/>
            <w:shd w:val="clear" w:color="auto" w:fill="D6E3BC" w:themeFill="accent3" w:themeFillTint="66"/>
          </w:tcPr>
          <w:p w:rsidR="0054227A" w:rsidRPr="00B010CB" w:rsidRDefault="0054227A" w:rsidP="0023195B">
            <w:pPr>
              <w:spacing w:line="240" w:lineRule="atLeast"/>
              <w:rPr>
                <w:rFonts w:cs="Arial"/>
                <w:b/>
                <w:sz w:val="22"/>
              </w:rPr>
            </w:pPr>
            <w:r w:rsidRPr="00B010CB">
              <w:rPr>
                <w:rFonts w:cs="Arial"/>
                <w:b/>
                <w:sz w:val="22"/>
              </w:rPr>
              <w:t>Outcome 7</w:t>
            </w:r>
          </w:p>
        </w:tc>
        <w:tc>
          <w:tcPr>
            <w:tcW w:w="6264" w:type="dxa"/>
            <w:shd w:val="clear" w:color="auto" w:fill="D6E3BC" w:themeFill="accent3" w:themeFillTint="66"/>
          </w:tcPr>
          <w:p w:rsidR="0054227A" w:rsidRPr="00B010CB" w:rsidRDefault="0054227A" w:rsidP="0023195B">
            <w:pPr>
              <w:spacing w:line="240" w:lineRule="atLeast"/>
              <w:rPr>
                <w:rFonts w:cs="Arial"/>
                <w:b/>
                <w:sz w:val="22"/>
              </w:rPr>
            </w:pPr>
            <w:r w:rsidRPr="00B010CB">
              <w:rPr>
                <w:rFonts w:cs="Arial"/>
                <w:b/>
                <w:sz w:val="22"/>
              </w:rPr>
              <w:t>More disabled and BME people are taking part in community learning and development activities</w:t>
            </w:r>
          </w:p>
        </w:tc>
        <w:tc>
          <w:tcPr>
            <w:tcW w:w="1621" w:type="dxa"/>
            <w:shd w:val="clear" w:color="auto" w:fill="D6E3BC" w:themeFill="accent3" w:themeFillTint="66"/>
          </w:tcPr>
          <w:p w:rsidR="0054227A" w:rsidRPr="00B010CB" w:rsidRDefault="0054227A" w:rsidP="0023195B">
            <w:pPr>
              <w:spacing w:line="240" w:lineRule="atLeast"/>
              <w:rPr>
                <w:rFonts w:cs="Arial"/>
                <w:b/>
                <w:sz w:val="22"/>
              </w:rPr>
            </w:pPr>
            <w:r w:rsidRPr="00B010CB">
              <w:rPr>
                <w:rFonts w:cs="Arial"/>
                <w:b/>
                <w:sz w:val="22"/>
              </w:rPr>
              <w:t>General Duty</w:t>
            </w:r>
          </w:p>
          <w:p w:rsidR="0054227A" w:rsidRPr="00B010CB" w:rsidRDefault="0054227A" w:rsidP="005D2583">
            <w:pPr>
              <w:spacing w:line="240" w:lineRule="atLeast"/>
              <w:jc w:val="center"/>
              <w:rPr>
                <w:rFonts w:cs="Arial"/>
                <w:b/>
                <w:sz w:val="22"/>
              </w:rPr>
            </w:pPr>
            <w:r w:rsidRPr="00B010CB">
              <w:rPr>
                <w:rFonts w:cs="Arial"/>
                <w:b/>
                <w:sz w:val="22"/>
              </w:rPr>
              <w:t>2 &amp;3</w:t>
            </w:r>
          </w:p>
        </w:tc>
      </w:tr>
      <w:tr w:rsidR="0054227A" w:rsidRPr="00B010CB" w:rsidTr="005D2583">
        <w:trPr>
          <w:trHeight w:val="2117"/>
        </w:trPr>
        <w:tc>
          <w:tcPr>
            <w:tcW w:w="9242" w:type="dxa"/>
            <w:gridSpan w:val="3"/>
          </w:tcPr>
          <w:p w:rsidR="0054227A" w:rsidRPr="00B010CB" w:rsidRDefault="0054227A" w:rsidP="0023195B">
            <w:pPr>
              <w:spacing w:line="240" w:lineRule="atLeast"/>
              <w:rPr>
                <w:rFonts w:cs="Arial"/>
                <w:b/>
                <w:sz w:val="22"/>
              </w:rPr>
            </w:pPr>
            <w:r w:rsidRPr="00B010CB">
              <w:rPr>
                <w:rFonts w:cs="Arial"/>
                <w:b/>
                <w:sz w:val="22"/>
              </w:rPr>
              <w:t>Progress</w:t>
            </w:r>
          </w:p>
          <w:p w:rsidR="0054227A" w:rsidRPr="00B010CB" w:rsidRDefault="0054227A" w:rsidP="0023195B">
            <w:pPr>
              <w:pStyle w:val="ListParagraph"/>
              <w:numPr>
                <w:ilvl w:val="0"/>
                <w:numId w:val="5"/>
              </w:numPr>
              <w:rPr>
                <w:rFonts w:cs="Arial"/>
                <w:sz w:val="22"/>
              </w:rPr>
            </w:pPr>
            <w:r w:rsidRPr="00B010CB">
              <w:rPr>
                <w:rFonts w:cs="Arial"/>
                <w:sz w:val="22"/>
              </w:rPr>
              <w:t xml:space="preserve">Voluntary organisations, who are meeting at least one of the needs of the general equality duty, receiving Council Single Source Grant funding has increased from 28% to 43% from 2015-16 to 2016-17. </w:t>
            </w:r>
          </w:p>
          <w:p w:rsidR="0054227A" w:rsidRPr="00B010CB" w:rsidRDefault="0054227A" w:rsidP="0023195B">
            <w:pPr>
              <w:pStyle w:val="ListParagraph"/>
              <w:numPr>
                <w:ilvl w:val="0"/>
                <w:numId w:val="5"/>
              </w:numPr>
              <w:rPr>
                <w:rFonts w:cs="Arial"/>
                <w:sz w:val="22"/>
              </w:rPr>
            </w:pPr>
            <w:r w:rsidRPr="00B010CB">
              <w:rPr>
                <w:rFonts w:cs="Arial"/>
                <w:sz w:val="22"/>
              </w:rPr>
              <w:t>39% of the total grant budget is distributed to that 43%.</w:t>
            </w:r>
          </w:p>
          <w:p w:rsidR="0054227A" w:rsidRPr="00B010CB" w:rsidRDefault="0054227A" w:rsidP="0023195B">
            <w:pPr>
              <w:pStyle w:val="ListParagraph"/>
              <w:numPr>
                <w:ilvl w:val="0"/>
                <w:numId w:val="5"/>
              </w:numPr>
              <w:rPr>
                <w:rFonts w:cs="Arial"/>
                <w:sz w:val="22"/>
              </w:rPr>
            </w:pPr>
            <w:r w:rsidRPr="00B010CB">
              <w:rPr>
                <w:rFonts w:cs="Arial"/>
                <w:sz w:val="22"/>
              </w:rPr>
              <w:t xml:space="preserve">Since April 2016 9% of people participating in adult CLD activity are BME – an increase of almost 4.5% on the previous year but in youth provision this has decreased from  2.7% to 1.6% . </w:t>
            </w:r>
          </w:p>
          <w:p w:rsidR="0054227A" w:rsidRPr="00B010CB" w:rsidRDefault="0054227A" w:rsidP="0023195B">
            <w:pPr>
              <w:pStyle w:val="ListParagraph"/>
              <w:numPr>
                <w:ilvl w:val="0"/>
                <w:numId w:val="5"/>
              </w:numPr>
              <w:rPr>
                <w:rFonts w:cs="Arial"/>
                <w:sz w:val="22"/>
              </w:rPr>
            </w:pPr>
            <w:r w:rsidRPr="00B010CB">
              <w:rPr>
                <w:rFonts w:cs="Arial"/>
                <w:sz w:val="22"/>
              </w:rPr>
              <w:t>Since April 2016 6.5% of people  enrolled in adult learning  programmes are disabled – a decrease of 1.17% on the previous year</w:t>
            </w:r>
          </w:p>
          <w:p w:rsidR="0054227A" w:rsidRPr="00B010CB" w:rsidRDefault="0054227A" w:rsidP="0023195B">
            <w:pPr>
              <w:pStyle w:val="ListParagraph"/>
              <w:numPr>
                <w:ilvl w:val="0"/>
                <w:numId w:val="5"/>
              </w:numPr>
              <w:rPr>
                <w:rFonts w:cs="Arial"/>
                <w:sz w:val="22"/>
              </w:rPr>
            </w:pPr>
            <w:r w:rsidRPr="00B010CB">
              <w:rPr>
                <w:rFonts w:cs="Arial"/>
                <w:sz w:val="22"/>
              </w:rPr>
              <w:t>No CLD learners in ALN programmes have said they are Gypsy Travellers</w:t>
            </w:r>
          </w:p>
          <w:p w:rsidR="0054227A" w:rsidRPr="00B010CB" w:rsidRDefault="0054227A" w:rsidP="0023195B">
            <w:pPr>
              <w:pStyle w:val="ListParagraph"/>
              <w:rPr>
                <w:rFonts w:cs="Arial"/>
                <w:sz w:val="22"/>
              </w:rPr>
            </w:pPr>
          </w:p>
        </w:tc>
      </w:tr>
      <w:tr w:rsidR="0054227A" w:rsidRPr="00B010CB" w:rsidTr="005D2583">
        <w:tc>
          <w:tcPr>
            <w:tcW w:w="9242" w:type="dxa"/>
            <w:gridSpan w:val="3"/>
            <w:shd w:val="clear" w:color="auto" w:fill="5F497A" w:themeFill="accent4" w:themeFillShade="BF"/>
          </w:tcPr>
          <w:p w:rsidR="0054227A" w:rsidRPr="00B010CB" w:rsidRDefault="0054227A" w:rsidP="0023195B">
            <w:pPr>
              <w:spacing w:line="240" w:lineRule="atLeast"/>
              <w:rPr>
                <w:rFonts w:cs="Arial"/>
                <w:b/>
                <w:sz w:val="22"/>
              </w:rPr>
            </w:pPr>
            <w:r w:rsidRPr="00B010CB">
              <w:rPr>
                <w:rFonts w:cs="Arial"/>
                <w:b/>
                <w:color w:val="FFFFFF" w:themeColor="background1"/>
                <w:sz w:val="22"/>
              </w:rPr>
              <w:t>Case Study</w:t>
            </w:r>
          </w:p>
        </w:tc>
      </w:tr>
      <w:tr w:rsidR="0054227A" w:rsidRPr="00B010CB" w:rsidTr="005D2583">
        <w:tc>
          <w:tcPr>
            <w:tcW w:w="9242" w:type="dxa"/>
            <w:gridSpan w:val="3"/>
          </w:tcPr>
          <w:p w:rsidR="0054227A" w:rsidRPr="00B010CB" w:rsidRDefault="0054227A" w:rsidP="0023195B">
            <w:pPr>
              <w:autoSpaceDE w:val="0"/>
              <w:autoSpaceDN w:val="0"/>
              <w:adjustRightInd w:val="0"/>
              <w:spacing w:line="240" w:lineRule="atLeast"/>
              <w:rPr>
                <w:rFonts w:cs="Arial"/>
                <w:b/>
                <w:sz w:val="22"/>
                <w:u w:val="single"/>
              </w:rPr>
            </w:pPr>
            <w:r w:rsidRPr="00B010CB">
              <w:rPr>
                <w:rFonts w:cs="Arial"/>
                <w:b/>
                <w:sz w:val="22"/>
                <w:u w:val="single"/>
              </w:rPr>
              <w:t>English as a second or other language</w:t>
            </w:r>
          </w:p>
          <w:p w:rsidR="0054227A" w:rsidRPr="00B010CB" w:rsidRDefault="0054227A" w:rsidP="0023195B">
            <w:pPr>
              <w:autoSpaceDE w:val="0"/>
              <w:autoSpaceDN w:val="0"/>
              <w:adjustRightInd w:val="0"/>
              <w:spacing w:line="240" w:lineRule="atLeast"/>
              <w:rPr>
                <w:rFonts w:cs="Arial"/>
                <w:sz w:val="22"/>
              </w:rPr>
            </w:pPr>
            <w:r w:rsidRPr="00B010CB">
              <w:rPr>
                <w:rFonts w:cs="Arial"/>
                <w:sz w:val="22"/>
              </w:rPr>
              <w:t>Bellshill Locality is now offering learners the opportunity to take part in an ESOL book club which meets fortnightly in Bellshill Cultural Centre. The group members are multinational which provides a unique opportunity to compare their countries’ attitudes to these issues.</w:t>
            </w:r>
          </w:p>
          <w:p w:rsidR="0054227A" w:rsidRPr="00B010CB" w:rsidRDefault="0054227A" w:rsidP="0023195B">
            <w:pPr>
              <w:autoSpaceDE w:val="0"/>
              <w:autoSpaceDN w:val="0"/>
              <w:adjustRightInd w:val="0"/>
              <w:spacing w:line="240" w:lineRule="atLeast"/>
              <w:rPr>
                <w:rFonts w:cs="Arial"/>
                <w:sz w:val="22"/>
              </w:rPr>
            </w:pPr>
            <w:r w:rsidRPr="00B010CB">
              <w:rPr>
                <w:rFonts w:cs="Arial"/>
                <w:sz w:val="22"/>
              </w:rPr>
              <w:t>The Culture Café Planning Group began life as a result of an ESOL group that CLD Schools and ALN ran jointly in St Serf’s Primary School. Having recognised how insular the day-to-day life of the learners was the café would enable them to build links outside their language group and embed into the wider community. To meet the original purpose of the group it was important that the group was not just for ESOL learners but was also open to the wider local community. A number of parents with ESOL needs and who needed opportunities to integrate came along, met others and exchanged information and knowledge about their own cultures and learned from each other. Participants continue to plan their learning, support other initiatives and events in the community and promote the multi - cultural interests of learners in their chosen communities.</w:t>
            </w:r>
          </w:p>
        </w:tc>
      </w:tr>
      <w:tr w:rsidR="0054227A" w:rsidRPr="00B010CB" w:rsidTr="005D2583">
        <w:tc>
          <w:tcPr>
            <w:tcW w:w="9242" w:type="dxa"/>
            <w:gridSpan w:val="3"/>
            <w:shd w:val="clear" w:color="auto" w:fill="D6E3BC" w:themeFill="accent3" w:themeFillTint="66"/>
          </w:tcPr>
          <w:p w:rsidR="0054227A" w:rsidRPr="00B010CB" w:rsidRDefault="0054227A" w:rsidP="0023195B">
            <w:pPr>
              <w:spacing w:line="240" w:lineRule="atLeast"/>
              <w:rPr>
                <w:rFonts w:cs="Arial"/>
                <w:b/>
                <w:sz w:val="22"/>
              </w:rPr>
            </w:pPr>
            <w:r w:rsidRPr="00B010CB">
              <w:rPr>
                <w:rFonts w:cs="Arial"/>
                <w:sz w:val="22"/>
              </w:rPr>
              <w:t>This work has contributed towards the General Duty by advancing equality of opportunity for BME people and fostering good relations between different groups of people.</w:t>
            </w:r>
          </w:p>
        </w:tc>
      </w:tr>
    </w:tbl>
    <w:p w:rsidR="0054227A" w:rsidRPr="00B010CB" w:rsidRDefault="0054227A" w:rsidP="0054227A">
      <w:pPr>
        <w:spacing w:after="0" w:line="240" w:lineRule="atLeast"/>
        <w:rPr>
          <w:rFonts w:ascii="Arial" w:hAnsi="Arial" w:cs="Arial"/>
        </w:rPr>
      </w:pPr>
    </w:p>
    <w:tbl>
      <w:tblPr>
        <w:tblStyle w:val="TableGrid"/>
        <w:tblW w:w="0" w:type="auto"/>
        <w:tblLook w:val="04A0" w:firstRow="1" w:lastRow="0" w:firstColumn="1" w:lastColumn="0" w:noHBand="0" w:noVBand="1"/>
      </w:tblPr>
      <w:tblGrid>
        <w:gridCol w:w="1357"/>
        <w:gridCol w:w="6264"/>
        <w:gridCol w:w="1621"/>
      </w:tblGrid>
      <w:tr w:rsidR="0054227A" w:rsidRPr="00B010CB" w:rsidTr="005D2583">
        <w:tc>
          <w:tcPr>
            <w:tcW w:w="1357" w:type="dxa"/>
            <w:shd w:val="clear" w:color="auto" w:fill="D6E3BC" w:themeFill="accent3" w:themeFillTint="66"/>
          </w:tcPr>
          <w:p w:rsidR="0054227A" w:rsidRPr="00B010CB" w:rsidRDefault="0054227A" w:rsidP="0023195B">
            <w:pPr>
              <w:spacing w:line="240" w:lineRule="atLeast"/>
              <w:rPr>
                <w:rFonts w:cs="Arial"/>
                <w:b/>
                <w:sz w:val="22"/>
              </w:rPr>
            </w:pPr>
            <w:r w:rsidRPr="00B010CB">
              <w:rPr>
                <w:rFonts w:cs="Arial"/>
                <w:b/>
                <w:sz w:val="22"/>
              </w:rPr>
              <w:t>Outcome 8</w:t>
            </w:r>
          </w:p>
        </w:tc>
        <w:tc>
          <w:tcPr>
            <w:tcW w:w="6264" w:type="dxa"/>
            <w:shd w:val="clear" w:color="auto" w:fill="D6E3BC" w:themeFill="accent3" w:themeFillTint="66"/>
          </w:tcPr>
          <w:p w:rsidR="0054227A" w:rsidRPr="00B010CB" w:rsidRDefault="0054227A" w:rsidP="0023195B">
            <w:pPr>
              <w:spacing w:line="240" w:lineRule="atLeast"/>
              <w:rPr>
                <w:rFonts w:cs="Arial"/>
                <w:b/>
                <w:sz w:val="22"/>
              </w:rPr>
            </w:pPr>
            <w:r w:rsidRPr="00B010CB">
              <w:rPr>
                <w:rFonts w:cs="Arial"/>
                <w:b/>
                <w:sz w:val="22"/>
              </w:rPr>
              <w:t>Young women are successfully undertaking science, engineering maths</w:t>
            </w:r>
            <w:r w:rsidR="005D2583">
              <w:rPr>
                <w:rFonts w:cs="Arial"/>
                <w:b/>
                <w:sz w:val="22"/>
              </w:rPr>
              <w:t xml:space="preserve"> and technology (STEM) subjects</w:t>
            </w:r>
          </w:p>
        </w:tc>
        <w:tc>
          <w:tcPr>
            <w:tcW w:w="1621" w:type="dxa"/>
            <w:shd w:val="clear" w:color="auto" w:fill="D6E3BC" w:themeFill="accent3" w:themeFillTint="66"/>
          </w:tcPr>
          <w:p w:rsidR="0054227A" w:rsidRPr="00B010CB" w:rsidRDefault="0054227A" w:rsidP="0023195B">
            <w:pPr>
              <w:spacing w:line="240" w:lineRule="atLeast"/>
              <w:rPr>
                <w:rFonts w:cs="Arial"/>
                <w:b/>
                <w:sz w:val="22"/>
              </w:rPr>
            </w:pPr>
            <w:r w:rsidRPr="00B010CB">
              <w:rPr>
                <w:rFonts w:cs="Arial"/>
                <w:b/>
                <w:sz w:val="22"/>
              </w:rPr>
              <w:t>General Duty</w:t>
            </w:r>
          </w:p>
          <w:p w:rsidR="0054227A" w:rsidRPr="00B010CB" w:rsidRDefault="0054227A" w:rsidP="005D2583">
            <w:pPr>
              <w:spacing w:line="240" w:lineRule="atLeast"/>
              <w:jc w:val="center"/>
              <w:rPr>
                <w:rFonts w:cs="Arial"/>
                <w:b/>
                <w:sz w:val="22"/>
              </w:rPr>
            </w:pPr>
            <w:r w:rsidRPr="00B010CB">
              <w:rPr>
                <w:rFonts w:cs="Arial"/>
                <w:b/>
                <w:sz w:val="22"/>
              </w:rPr>
              <w:t>2</w:t>
            </w:r>
          </w:p>
        </w:tc>
      </w:tr>
      <w:tr w:rsidR="0054227A" w:rsidRPr="00B010CB" w:rsidTr="00704474">
        <w:tc>
          <w:tcPr>
            <w:tcW w:w="9242" w:type="dxa"/>
            <w:gridSpan w:val="3"/>
          </w:tcPr>
          <w:p w:rsidR="0054227A" w:rsidRPr="00B010CB" w:rsidRDefault="0054227A" w:rsidP="0023195B">
            <w:pPr>
              <w:spacing w:line="240" w:lineRule="atLeast"/>
              <w:rPr>
                <w:rFonts w:cs="Arial"/>
                <w:b/>
                <w:sz w:val="22"/>
              </w:rPr>
            </w:pPr>
            <w:r w:rsidRPr="00B010CB">
              <w:rPr>
                <w:rFonts w:cs="Arial"/>
                <w:b/>
                <w:sz w:val="22"/>
              </w:rPr>
              <w:t>Progress</w:t>
            </w:r>
          </w:p>
          <w:p w:rsidR="0054227A" w:rsidRPr="00B010CB" w:rsidRDefault="0054227A" w:rsidP="0023195B">
            <w:pPr>
              <w:pStyle w:val="ListParagraph"/>
              <w:numPr>
                <w:ilvl w:val="0"/>
                <w:numId w:val="6"/>
              </w:numPr>
              <w:rPr>
                <w:rFonts w:cs="Arial"/>
                <w:sz w:val="22"/>
              </w:rPr>
            </w:pPr>
            <w:r w:rsidRPr="00B010CB">
              <w:rPr>
                <w:rFonts w:cs="Arial"/>
                <w:sz w:val="22"/>
              </w:rPr>
              <w:t xml:space="preserve">71.82% of girls presenting in STEM Highers attained one or more awards </w:t>
            </w:r>
          </w:p>
          <w:p w:rsidR="0054227A" w:rsidRPr="00B010CB" w:rsidRDefault="0054227A" w:rsidP="0023195B">
            <w:pPr>
              <w:pStyle w:val="ListParagraph"/>
              <w:numPr>
                <w:ilvl w:val="0"/>
                <w:numId w:val="6"/>
              </w:numPr>
              <w:rPr>
                <w:rFonts w:cs="Arial"/>
                <w:sz w:val="22"/>
              </w:rPr>
            </w:pPr>
            <w:r w:rsidRPr="00B010CB">
              <w:rPr>
                <w:rFonts w:cs="Arial"/>
                <w:sz w:val="22"/>
              </w:rPr>
              <w:t>83% of schools are now using STEM ambassadors a rise of 23% from 2015.</w:t>
            </w:r>
          </w:p>
          <w:p w:rsidR="0054227A" w:rsidRPr="00B010CB" w:rsidRDefault="0054227A" w:rsidP="0023195B">
            <w:pPr>
              <w:pStyle w:val="ListParagraph"/>
              <w:numPr>
                <w:ilvl w:val="0"/>
                <w:numId w:val="6"/>
              </w:numPr>
              <w:rPr>
                <w:rFonts w:cs="Arial"/>
                <w:sz w:val="22"/>
              </w:rPr>
            </w:pPr>
            <w:r w:rsidRPr="00B010CB">
              <w:rPr>
                <w:rFonts w:cs="Arial"/>
                <w:sz w:val="22"/>
              </w:rPr>
              <w:t xml:space="preserve">2 High Schools have all girls VEX robotics teams and another school has a mixed team </w:t>
            </w:r>
          </w:p>
        </w:tc>
      </w:tr>
      <w:tr w:rsidR="0054227A" w:rsidRPr="00B010CB" w:rsidTr="00704474">
        <w:tc>
          <w:tcPr>
            <w:tcW w:w="9242" w:type="dxa"/>
            <w:gridSpan w:val="3"/>
            <w:shd w:val="clear" w:color="auto" w:fill="5F497A" w:themeFill="accent4" w:themeFillShade="BF"/>
          </w:tcPr>
          <w:p w:rsidR="0054227A" w:rsidRPr="00B010CB" w:rsidRDefault="0054227A" w:rsidP="0023195B">
            <w:pPr>
              <w:spacing w:line="240" w:lineRule="atLeast"/>
              <w:rPr>
                <w:rFonts w:cs="Arial"/>
                <w:b/>
                <w:sz w:val="22"/>
              </w:rPr>
            </w:pPr>
            <w:r w:rsidRPr="00B010CB">
              <w:rPr>
                <w:rFonts w:cs="Arial"/>
                <w:b/>
                <w:color w:val="FFFFFF" w:themeColor="background1"/>
                <w:sz w:val="22"/>
              </w:rPr>
              <w:t>Case Study</w:t>
            </w:r>
          </w:p>
        </w:tc>
      </w:tr>
      <w:tr w:rsidR="0054227A" w:rsidRPr="00B010CB" w:rsidTr="00704474">
        <w:tc>
          <w:tcPr>
            <w:tcW w:w="9242" w:type="dxa"/>
            <w:gridSpan w:val="3"/>
            <w:shd w:val="clear" w:color="auto" w:fill="FFFFFF" w:themeFill="background1"/>
          </w:tcPr>
          <w:p w:rsidR="0054227A" w:rsidRPr="00B010CB" w:rsidRDefault="0054227A" w:rsidP="0023195B">
            <w:pPr>
              <w:shd w:val="clear" w:color="auto" w:fill="FFFFFF" w:themeFill="background1"/>
              <w:spacing w:line="240" w:lineRule="atLeast"/>
              <w:ind w:left="34"/>
              <w:jc w:val="both"/>
              <w:rPr>
                <w:rFonts w:eastAsia="Times New Roman" w:cs="Arial"/>
                <w:b/>
                <w:bCs/>
                <w:color w:val="111111"/>
                <w:sz w:val="22"/>
                <w:u w:val="single"/>
                <w:lang w:val="en" w:eastAsia="en-GB"/>
              </w:rPr>
            </w:pPr>
            <w:r w:rsidRPr="00B010CB">
              <w:rPr>
                <w:rFonts w:eastAsia="Times New Roman" w:cs="Arial"/>
                <w:b/>
                <w:bCs/>
                <w:color w:val="111111"/>
                <w:sz w:val="22"/>
                <w:u w:val="single"/>
                <w:lang w:val="en" w:eastAsia="en-GB"/>
              </w:rPr>
              <w:t>Vex Robotics Clubs</w:t>
            </w:r>
          </w:p>
          <w:p w:rsidR="0054227A" w:rsidRPr="00B010CB" w:rsidRDefault="0054227A" w:rsidP="0023195B">
            <w:pPr>
              <w:shd w:val="clear" w:color="auto" w:fill="FFFFFF" w:themeFill="background1"/>
              <w:spacing w:line="240" w:lineRule="atLeast"/>
              <w:ind w:left="34"/>
              <w:jc w:val="both"/>
              <w:rPr>
                <w:rFonts w:eastAsia="Times New Roman" w:cs="Arial"/>
                <w:bCs/>
                <w:color w:val="111111"/>
                <w:sz w:val="22"/>
                <w:lang w:val="en" w:eastAsia="en-GB"/>
              </w:rPr>
            </w:pPr>
            <w:r w:rsidRPr="00B010CB">
              <w:rPr>
                <w:rFonts w:eastAsia="Times New Roman" w:cs="Arial"/>
                <w:bCs/>
                <w:color w:val="111111"/>
                <w:sz w:val="22"/>
                <w:lang w:val="en" w:eastAsia="en-GB"/>
              </w:rPr>
              <w:t>Schools are</w:t>
            </w:r>
            <w:r w:rsidRPr="00B010CB">
              <w:rPr>
                <w:rFonts w:cs="Arial"/>
                <w:sz w:val="22"/>
              </w:rPr>
              <w:t xml:space="preserve"> committed to getting girls into STEM subjects and one innovative way this is happening a</w:t>
            </w:r>
            <w:r w:rsidRPr="00B010CB">
              <w:rPr>
                <w:rFonts w:eastAsia="Times New Roman" w:cs="Arial"/>
                <w:bCs/>
                <w:color w:val="111111"/>
                <w:sz w:val="22"/>
                <w:lang w:val="en" w:eastAsia="en-GB"/>
              </w:rPr>
              <w:t xml:space="preserve">cross North Lanarkshire schools is through Vex Robotics Clubs. One example is </w:t>
            </w:r>
            <w:proofErr w:type="spellStart"/>
            <w:r w:rsidRPr="00B010CB">
              <w:rPr>
                <w:rFonts w:eastAsia="Times New Roman" w:cs="Arial"/>
                <w:bCs/>
                <w:color w:val="111111"/>
                <w:sz w:val="22"/>
                <w:lang w:val="en" w:eastAsia="en-GB"/>
              </w:rPr>
              <w:t>i</w:t>
            </w:r>
            <w:proofErr w:type="spellEnd"/>
            <w:r w:rsidRPr="00B010CB">
              <w:rPr>
                <w:rFonts w:cs="Arial"/>
                <w:sz w:val="22"/>
              </w:rPr>
              <w:t xml:space="preserve">n </w:t>
            </w:r>
            <w:proofErr w:type="spellStart"/>
            <w:r w:rsidRPr="00B010CB">
              <w:rPr>
                <w:rFonts w:cs="Arial"/>
                <w:sz w:val="22"/>
              </w:rPr>
              <w:t>Braidhurst</w:t>
            </w:r>
            <w:proofErr w:type="spellEnd"/>
            <w:r w:rsidRPr="00B010CB">
              <w:rPr>
                <w:rFonts w:cs="Arial"/>
                <w:sz w:val="22"/>
              </w:rPr>
              <w:t xml:space="preserve"> HS where Vex Clubs meet on Wednesday and Friday lunchtimes and are supervised by Mr Hussain of the Science department. Topics covered by the club so far </w:t>
            </w:r>
            <w:r w:rsidRPr="00B010CB">
              <w:rPr>
                <w:rFonts w:cs="Arial"/>
                <w:sz w:val="22"/>
              </w:rPr>
              <w:lastRenderedPageBreak/>
              <w:t>include Logic circuits, robotics and computer software / hardware architecture.</w:t>
            </w:r>
          </w:p>
          <w:p w:rsidR="0054227A" w:rsidRPr="00B010CB" w:rsidRDefault="0054227A" w:rsidP="0023195B">
            <w:pPr>
              <w:shd w:val="clear" w:color="auto" w:fill="FFFFFF" w:themeFill="background1"/>
              <w:spacing w:line="240" w:lineRule="atLeast"/>
              <w:ind w:left="34"/>
              <w:jc w:val="both"/>
              <w:rPr>
                <w:rFonts w:eastAsia="Times New Roman" w:cs="Arial"/>
                <w:color w:val="222222"/>
                <w:sz w:val="22"/>
                <w:lang w:val="en" w:eastAsia="en-GB"/>
              </w:rPr>
            </w:pPr>
            <w:r w:rsidRPr="00B010CB">
              <w:rPr>
                <w:rFonts w:eastAsia="Times New Roman" w:cs="Arial"/>
                <w:color w:val="222222"/>
                <w:sz w:val="22"/>
                <w:lang w:val="en" w:eastAsia="en-GB"/>
              </w:rPr>
              <w:t xml:space="preserve">Teams of students take part in VEX Competitions, presented by </w:t>
            </w:r>
            <w:r w:rsidRPr="00B010CB">
              <w:rPr>
                <w:rFonts w:eastAsia="Times New Roman" w:cs="Arial"/>
                <w:color w:val="000000"/>
                <w:sz w:val="22"/>
                <w:lang w:val="en" w:eastAsia="en-GB"/>
              </w:rPr>
              <w:t xml:space="preserve">the </w:t>
            </w:r>
            <w:hyperlink r:id="rId14" w:tgtFrame="_blank" w:history="1">
              <w:r w:rsidRPr="00B010CB">
                <w:rPr>
                  <w:rStyle w:val="Hyperlink"/>
                  <w:rFonts w:eastAsia="Times New Roman" w:cs="Arial"/>
                  <w:color w:val="000000"/>
                  <w:sz w:val="22"/>
                  <w:lang w:val="en" w:eastAsia="en-GB"/>
                </w:rPr>
                <w:t>Robotics Education &amp; Competition Foundation</w:t>
              </w:r>
            </w:hyperlink>
            <w:r w:rsidRPr="00B010CB">
              <w:rPr>
                <w:rFonts w:eastAsia="Times New Roman" w:cs="Arial"/>
                <w:color w:val="000000"/>
                <w:sz w:val="22"/>
                <w:lang w:val="en" w:eastAsia="en-GB"/>
              </w:rPr>
              <w:t xml:space="preserve">, where they are </w:t>
            </w:r>
            <w:r w:rsidRPr="00B010CB">
              <w:rPr>
                <w:rFonts w:eastAsia="Times New Roman" w:cs="Arial"/>
                <w:color w:val="222222"/>
                <w:sz w:val="22"/>
                <w:lang w:val="en" w:eastAsia="en-GB"/>
              </w:rPr>
              <w:t xml:space="preserve"> tasked with designing and building a robot to play against other teams from around the world in a game-based engineering challenge. Classroom STEM concepts are put to the test on the playing field as students learn lifelong skills in teamwork, leadership, communications, and more. Tournaments are held year-round at the regional, state, and national levels; local champions go on to compete against the best in the world at VEX Worlds each April.</w:t>
            </w:r>
          </w:p>
          <w:p w:rsidR="0054227A" w:rsidRPr="00B010CB" w:rsidRDefault="0054227A" w:rsidP="0023195B">
            <w:pPr>
              <w:shd w:val="clear" w:color="auto" w:fill="FFFFFF" w:themeFill="background1"/>
              <w:spacing w:line="240" w:lineRule="atLeast"/>
              <w:ind w:left="34"/>
              <w:jc w:val="both"/>
              <w:rPr>
                <w:rFonts w:eastAsia="Times New Roman" w:cs="Arial"/>
                <w:sz w:val="22"/>
                <w:lang w:eastAsia="en-GB"/>
              </w:rPr>
            </w:pPr>
            <w:r w:rsidRPr="00B010CB">
              <w:rPr>
                <w:rFonts w:eastAsia="Times New Roman" w:cs="Arial"/>
                <w:color w:val="222222"/>
                <w:sz w:val="22"/>
                <w:lang w:val="en" w:eastAsia="en-GB"/>
              </w:rPr>
              <w:t xml:space="preserve">In addition girls from the </w:t>
            </w:r>
            <w:proofErr w:type="spellStart"/>
            <w:r w:rsidRPr="00B010CB">
              <w:rPr>
                <w:rFonts w:eastAsia="Times New Roman" w:cs="Arial"/>
                <w:color w:val="222222"/>
                <w:sz w:val="22"/>
                <w:lang w:val="en" w:eastAsia="en-GB"/>
              </w:rPr>
              <w:t>Braidhurst</w:t>
            </w:r>
            <w:proofErr w:type="spellEnd"/>
            <w:r w:rsidRPr="00B010CB">
              <w:rPr>
                <w:rFonts w:eastAsia="Times New Roman" w:cs="Arial"/>
                <w:color w:val="222222"/>
                <w:sz w:val="22"/>
                <w:lang w:val="en" w:eastAsia="en-GB"/>
              </w:rPr>
              <w:t xml:space="preserve"> High Robotics club were given an opportunity to meet Bridie Gaynor from Innovation First, who are the main supplier of  the </w:t>
            </w:r>
            <w:r w:rsidRPr="00B010CB">
              <w:rPr>
                <w:rFonts w:cs="Arial"/>
                <w:sz w:val="22"/>
              </w:rPr>
              <w:t>VEX Robotics Design Systems. These systems are used by the club to nurture creative advancement in robotics and the knowledge of science, technology, engineering, and math education (STEM).</w:t>
            </w:r>
          </w:p>
        </w:tc>
      </w:tr>
      <w:tr w:rsidR="0054227A" w:rsidRPr="00B010CB" w:rsidTr="00704474">
        <w:tc>
          <w:tcPr>
            <w:tcW w:w="9242" w:type="dxa"/>
            <w:gridSpan w:val="3"/>
            <w:shd w:val="clear" w:color="auto" w:fill="D6E3BC" w:themeFill="accent3" w:themeFillTint="66"/>
          </w:tcPr>
          <w:p w:rsidR="0054227A" w:rsidRPr="00B010CB" w:rsidRDefault="0054227A" w:rsidP="0023195B">
            <w:pPr>
              <w:spacing w:line="240" w:lineRule="atLeast"/>
              <w:rPr>
                <w:rFonts w:cs="Arial"/>
                <w:b/>
                <w:sz w:val="22"/>
              </w:rPr>
            </w:pPr>
            <w:r w:rsidRPr="00B010CB">
              <w:rPr>
                <w:rFonts w:cs="Arial"/>
                <w:sz w:val="22"/>
              </w:rPr>
              <w:lastRenderedPageBreak/>
              <w:t>This work has contributed towards the General Duty by advancing equality of opportunity for girls and young women</w:t>
            </w:r>
          </w:p>
        </w:tc>
      </w:tr>
    </w:tbl>
    <w:p w:rsidR="0054227A" w:rsidRPr="00B010CB" w:rsidRDefault="0054227A" w:rsidP="0054227A">
      <w:pPr>
        <w:spacing w:after="0" w:line="240" w:lineRule="atLeast"/>
        <w:rPr>
          <w:rFonts w:ascii="Arial" w:hAnsi="Arial" w:cs="Arial"/>
          <w:b/>
        </w:rPr>
      </w:pPr>
    </w:p>
    <w:tbl>
      <w:tblPr>
        <w:tblStyle w:val="TableGrid"/>
        <w:tblW w:w="0" w:type="auto"/>
        <w:tblLook w:val="04A0" w:firstRow="1" w:lastRow="0" w:firstColumn="1" w:lastColumn="0" w:noHBand="0" w:noVBand="1"/>
      </w:tblPr>
      <w:tblGrid>
        <w:gridCol w:w="1362"/>
        <w:gridCol w:w="6117"/>
        <w:gridCol w:w="1763"/>
      </w:tblGrid>
      <w:tr w:rsidR="0054227A" w:rsidRPr="00B010CB" w:rsidTr="005D2583">
        <w:tc>
          <w:tcPr>
            <w:tcW w:w="1362" w:type="dxa"/>
            <w:shd w:val="clear" w:color="auto" w:fill="D6E3BC" w:themeFill="accent3" w:themeFillTint="66"/>
          </w:tcPr>
          <w:p w:rsidR="0054227A" w:rsidRPr="00B010CB" w:rsidRDefault="0054227A" w:rsidP="0023195B">
            <w:pPr>
              <w:spacing w:line="240" w:lineRule="atLeast"/>
              <w:rPr>
                <w:rFonts w:cs="Arial"/>
                <w:b/>
                <w:sz w:val="22"/>
              </w:rPr>
            </w:pPr>
            <w:r w:rsidRPr="00B010CB">
              <w:rPr>
                <w:rFonts w:cs="Arial"/>
                <w:b/>
                <w:sz w:val="22"/>
              </w:rPr>
              <w:t>Outcome 9</w:t>
            </w:r>
          </w:p>
        </w:tc>
        <w:tc>
          <w:tcPr>
            <w:tcW w:w="6117" w:type="dxa"/>
            <w:shd w:val="clear" w:color="auto" w:fill="D6E3BC" w:themeFill="accent3" w:themeFillTint="66"/>
          </w:tcPr>
          <w:p w:rsidR="0054227A" w:rsidRPr="00B010CB" w:rsidRDefault="0054227A" w:rsidP="0023195B">
            <w:pPr>
              <w:spacing w:line="240" w:lineRule="atLeast"/>
              <w:rPr>
                <w:rFonts w:cs="Arial"/>
                <w:b/>
                <w:sz w:val="22"/>
              </w:rPr>
            </w:pPr>
            <w:r w:rsidRPr="00B010CB">
              <w:rPr>
                <w:rFonts w:cs="Arial"/>
                <w:b/>
                <w:sz w:val="22"/>
              </w:rPr>
              <w:t>The job prospects for Black and disabled people are improved</w:t>
            </w:r>
          </w:p>
        </w:tc>
        <w:tc>
          <w:tcPr>
            <w:tcW w:w="1763" w:type="dxa"/>
            <w:shd w:val="clear" w:color="auto" w:fill="D6E3BC" w:themeFill="accent3" w:themeFillTint="66"/>
          </w:tcPr>
          <w:p w:rsidR="0054227A" w:rsidRPr="00B010CB" w:rsidRDefault="0054227A" w:rsidP="0023195B">
            <w:pPr>
              <w:spacing w:line="240" w:lineRule="atLeast"/>
              <w:rPr>
                <w:rFonts w:cs="Arial"/>
                <w:b/>
                <w:sz w:val="22"/>
              </w:rPr>
            </w:pPr>
            <w:r w:rsidRPr="00B010CB">
              <w:rPr>
                <w:rFonts w:cs="Arial"/>
                <w:b/>
                <w:sz w:val="22"/>
              </w:rPr>
              <w:t>General Duty</w:t>
            </w:r>
          </w:p>
          <w:p w:rsidR="0054227A" w:rsidRPr="00B010CB" w:rsidRDefault="0054227A" w:rsidP="005D2583">
            <w:pPr>
              <w:spacing w:line="240" w:lineRule="atLeast"/>
              <w:jc w:val="center"/>
              <w:rPr>
                <w:rFonts w:cs="Arial"/>
                <w:b/>
                <w:sz w:val="22"/>
              </w:rPr>
            </w:pPr>
            <w:r w:rsidRPr="00B010CB">
              <w:rPr>
                <w:rFonts w:cs="Arial"/>
                <w:b/>
                <w:sz w:val="22"/>
              </w:rPr>
              <w:t>2&amp;3</w:t>
            </w:r>
          </w:p>
        </w:tc>
      </w:tr>
      <w:tr w:rsidR="0054227A" w:rsidRPr="00B010CB" w:rsidTr="00704474">
        <w:tc>
          <w:tcPr>
            <w:tcW w:w="9242" w:type="dxa"/>
            <w:gridSpan w:val="3"/>
          </w:tcPr>
          <w:p w:rsidR="0054227A" w:rsidRPr="00B010CB" w:rsidRDefault="0054227A" w:rsidP="0023195B">
            <w:pPr>
              <w:spacing w:line="240" w:lineRule="atLeast"/>
              <w:rPr>
                <w:rFonts w:cs="Arial"/>
                <w:b/>
                <w:i/>
                <w:sz w:val="22"/>
              </w:rPr>
            </w:pPr>
            <w:r w:rsidRPr="00B010CB">
              <w:rPr>
                <w:rFonts w:cs="Arial"/>
                <w:b/>
                <w:i/>
                <w:sz w:val="22"/>
              </w:rPr>
              <w:t>Progress</w:t>
            </w:r>
          </w:p>
          <w:p w:rsidR="0054227A" w:rsidRPr="00B010CB" w:rsidRDefault="0054227A" w:rsidP="0023195B">
            <w:pPr>
              <w:spacing w:line="240" w:lineRule="atLeast"/>
              <w:rPr>
                <w:rFonts w:cs="Arial"/>
                <w:sz w:val="22"/>
              </w:rPr>
            </w:pPr>
            <w:r w:rsidRPr="00B010CB">
              <w:rPr>
                <w:rFonts w:cs="Arial"/>
                <w:sz w:val="22"/>
              </w:rPr>
              <w:t>Since April 2015:</w:t>
            </w:r>
          </w:p>
          <w:p w:rsidR="0054227A" w:rsidRPr="00B010CB" w:rsidRDefault="0054227A" w:rsidP="0023195B">
            <w:pPr>
              <w:pStyle w:val="ListParagraph"/>
              <w:numPr>
                <w:ilvl w:val="0"/>
                <w:numId w:val="12"/>
              </w:numPr>
              <w:rPr>
                <w:rFonts w:cs="Arial"/>
                <w:sz w:val="22"/>
              </w:rPr>
            </w:pPr>
            <w:r w:rsidRPr="00B010CB">
              <w:rPr>
                <w:rFonts w:cs="Arial"/>
                <w:sz w:val="22"/>
              </w:rPr>
              <w:t>350 disabled people are supported in employment through the Supported Employment Service (SES)</w:t>
            </w:r>
          </w:p>
          <w:p w:rsidR="0054227A" w:rsidRPr="00B010CB" w:rsidRDefault="0054227A" w:rsidP="0023195B">
            <w:pPr>
              <w:pStyle w:val="ListParagraph"/>
              <w:numPr>
                <w:ilvl w:val="0"/>
                <w:numId w:val="12"/>
              </w:numPr>
              <w:rPr>
                <w:rFonts w:cs="Arial"/>
                <w:sz w:val="22"/>
              </w:rPr>
            </w:pPr>
            <w:r w:rsidRPr="00B010CB">
              <w:rPr>
                <w:rFonts w:cs="Arial"/>
                <w:sz w:val="22"/>
              </w:rPr>
              <w:t>67 people have found jobs post SES</w:t>
            </w:r>
          </w:p>
          <w:p w:rsidR="0054227A" w:rsidRPr="00B010CB" w:rsidRDefault="0054227A" w:rsidP="0023195B">
            <w:pPr>
              <w:pStyle w:val="ListParagraph"/>
              <w:numPr>
                <w:ilvl w:val="0"/>
                <w:numId w:val="12"/>
              </w:numPr>
              <w:rPr>
                <w:rFonts w:cs="Arial"/>
                <w:sz w:val="22"/>
              </w:rPr>
            </w:pPr>
            <w:r w:rsidRPr="00B010CB">
              <w:rPr>
                <w:rFonts w:cs="Arial"/>
                <w:sz w:val="22"/>
              </w:rPr>
              <w:t>83% of people have kept their job for over 2 years</w:t>
            </w:r>
          </w:p>
          <w:p w:rsidR="0054227A" w:rsidRPr="00B010CB" w:rsidRDefault="0054227A" w:rsidP="0023195B">
            <w:pPr>
              <w:pStyle w:val="ListParagraph"/>
              <w:numPr>
                <w:ilvl w:val="0"/>
                <w:numId w:val="12"/>
              </w:numPr>
              <w:rPr>
                <w:rFonts w:cs="Arial"/>
                <w:sz w:val="22"/>
              </w:rPr>
            </w:pPr>
            <w:r w:rsidRPr="00B010CB">
              <w:rPr>
                <w:rFonts w:cs="Arial"/>
                <w:sz w:val="22"/>
              </w:rPr>
              <w:t>SES works with over a 100 companies, and 64% of the people supported are employed by companies who have recruited from SES more than once</w:t>
            </w:r>
          </w:p>
          <w:p w:rsidR="0054227A" w:rsidRPr="00D17109" w:rsidRDefault="0054227A" w:rsidP="00D17109">
            <w:pPr>
              <w:pStyle w:val="ListParagraph"/>
              <w:numPr>
                <w:ilvl w:val="0"/>
                <w:numId w:val="12"/>
              </w:numPr>
              <w:rPr>
                <w:rFonts w:cs="Arial"/>
                <w:sz w:val="22"/>
              </w:rPr>
            </w:pPr>
            <w:r w:rsidRPr="00B010CB">
              <w:rPr>
                <w:rFonts w:cs="Arial"/>
                <w:sz w:val="22"/>
              </w:rPr>
              <w:t>North Lanarkshire Industries, a soft furnishing factory which supports employees with disabilities, received a ‘highly commended’ award in the</w:t>
            </w:r>
            <w:r w:rsidR="00D17109">
              <w:rPr>
                <w:rFonts w:cs="Arial"/>
                <w:sz w:val="22"/>
              </w:rPr>
              <w:t xml:space="preserve"> </w:t>
            </w:r>
            <w:r w:rsidRPr="00D17109">
              <w:rPr>
                <w:rFonts w:cs="Arial"/>
                <w:sz w:val="22"/>
              </w:rPr>
              <w:t>Disability Confident category at the prestigious Municipal Journal achievement awards</w:t>
            </w:r>
          </w:p>
          <w:p w:rsidR="0054227A" w:rsidRPr="00B010CB" w:rsidRDefault="0054227A" w:rsidP="0023195B">
            <w:pPr>
              <w:pStyle w:val="ListParagraph"/>
              <w:numPr>
                <w:ilvl w:val="0"/>
                <w:numId w:val="12"/>
              </w:numPr>
              <w:rPr>
                <w:rFonts w:cs="Arial"/>
                <w:sz w:val="22"/>
              </w:rPr>
            </w:pPr>
            <w:r w:rsidRPr="00B010CB">
              <w:rPr>
                <w:rFonts w:cs="Arial"/>
                <w:sz w:val="22"/>
              </w:rPr>
              <w:t>In 2015-15 60% of Project Search graduates went on to find jobs.</w:t>
            </w:r>
          </w:p>
          <w:p w:rsidR="0054227A" w:rsidRPr="00B010CB" w:rsidRDefault="0054227A" w:rsidP="0023195B">
            <w:pPr>
              <w:pStyle w:val="ListParagraph"/>
              <w:numPr>
                <w:ilvl w:val="0"/>
                <w:numId w:val="12"/>
              </w:numPr>
              <w:rPr>
                <w:rFonts w:cs="Arial"/>
                <w:sz w:val="22"/>
              </w:rPr>
            </w:pPr>
            <w:r w:rsidRPr="00B010CB">
              <w:rPr>
                <w:rFonts w:cs="Arial"/>
                <w:sz w:val="22"/>
              </w:rPr>
              <w:t>100 young people with learning disabilities attended the launch of the SES ‘Employment Signposting Booklet” at the Showcase Cinema in Coatbridge. The booklet is packed with tips for young people to find a job.</w:t>
            </w:r>
          </w:p>
          <w:p w:rsidR="0054227A" w:rsidRPr="00B010CB" w:rsidRDefault="0054227A" w:rsidP="0023195B">
            <w:pPr>
              <w:pStyle w:val="ListParagraph"/>
              <w:numPr>
                <w:ilvl w:val="0"/>
                <w:numId w:val="12"/>
              </w:numPr>
              <w:rPr>
                <w:rFonts w:cs="Arial"/>
                <w:sz w:val="22"/>
              </w:rPr>
            </w:pPr>
            <w:r w:rsidRPr="00B010CB">
              <w:rPr>
                <w:rFonts w:cs="Arial"/>
                <w:sz w:val="22"/>
              </w:rPr>
              <w:t>81.37% of young people with ASN are participating post school an increase from the previous year where the rate was75%.</w:t>
            </w:r>
          </w:p>
          <w:p w:rsidR="0054227A" w:rsidRPr="00B010CB" w:rsidRDefault="0054227A" w:rsidP="0023195B">
            <w:pPr>
              <w:pStyle w:val="ListParagraph"/>
              <w:numPr>
                <w:ilvl w:val="0"/>
                <w:numId w:val="12"/>
              </w:numPr>
              <w:rPr>
                <w:rFonts w:cs="Arial"/>
                <w:sz w:val="22"/>
              </w:rPr>
            </w:pPr>
            <w:r w:rsidRPr="00B010CB">
              <w:rPr>
                <w:rFonts w:cs="Arial"/>
                <w:sz w:val="22"/>
              </w:rPr>
              <w:t xml:space="preserve">6 young people with learning disabilities are involved in the ENABLE programme through the activity Agreement hubs </w:t>
            </w:r>
          </w:p>
          <w:p w:rsidR="0054227A" w:rsidRPr="00B010CB" w:rsidRDefault="0054227A" w:rsidP="0023195B">
            <w:pPr>
              <w:spacing w:line="240" w:lineRule="atLeast"/>
              <w:rPr>
                <w:rFonts w:cs="Arial"/>
                <w:sz w:val="22"/>
              </w:rPr>
            </w:pPr>
          </w:p>
          <w:p w:rsidR="0054227A" w:rsidRPr="00B010CB" w:rsidRDefault="0054227A" w:rsidP="0023195B">
            <w:pPr>
              <w:spacing w:line="240" w:lineRule="atLeast"/>
              <w:rPr>
                <w:rFonts w:cs="Arial"/>
                <w:sz w:val="22"/>
              </w:rPr>
            </w:pPr>
            <w:r w:rsidRPr="00B010CB">
              <w:rPr>
                <w:rFonts w:cs="Arial"/>
                <w:sz w:val="22"/>
              </w:rPr>
              <w:t xml:space="preserve">The Council has ensured that its vacancy list is emailed directly to organisations representing BME and disabled people. Currently all of our recruitment advertising is done through My Job Scotland. However emailing directly to organisations ensures people are aware of opportunities available and the Council is actively promoting itself as an employer of BME and disabled people.  </w:t>
            </w:r>
          </w:p>
          <w:p w:rsidR="0054227A" w:rsidRPr="00B010CB" w:rsidRDefault="0054227A" w:rsidP="0023195B">
            <w:pPr>
              <w:spacing w:line="240" w:lineRule="atLeast"/>
              <w:rPr>
                <w:rFonts w:cs="Arial"/>
                <w:i/>
                <w:sz w:val="22"/>
              </w:rPr>
            </w:pPr>
          </w:p>
        </w:tc>
      </w:tr>
      <w:tr w:rsidR="0054227A" w:rsidRPr="00B010CB" w:rsidTr="00704474">
        <w:tc>
          <w:tcPr>
            <w:tcW w:w="9242" w:type="dxa"/>
            <w:gridSpan w:val="3"/>
            <w:shd w:val="clear" w:color="auto" w:fill="5F497A" w:themeFill="accent4" w:themeFillShade="BF"/>
          </w:tcPr>
          <w:p w:rsidR="0054227A" w:rsidRPr="00B010CB" w:rsidRDefault="0054227A" w:rsidP="0023195B">
            <w:pPr>
              <w:spacing w:line="240" w:lineRule="atLeast"/>
              <w:rPr>
                <w:rFonts w:cs="Arial"/>
                <w:b/>
                <w:sz w:val="22"/>
              </w:rPr>
            </w:pPr>
            <w:r w:rsidRPr="00B010CB">
              <w:rPr>
                <w:rFonts w:eastAsia="Times New Roman" w:cs="Arial"/>
                <w:bCs/>
                <w:color w:val="FFFFFF" w:themeColor="background1"/>
                <w:sz w:val="22"/>
                <w:lang w:val="en" w:eastAsia="en-GB"/>
              </w:rPr>
              <w:t>Case Study</w:t>
            </w:r>
          </w:p>
        </w:tc>
      </w:tr>
      <w:tr w:rsidR="0054227A" w:rsidRPr="00B010CB" w:rsidTr="00704474">
        <w:tc>
          <w:tcPr>
            <w:tcW w:w="9242" w:type="dxa"/>
            <w:gridSpan w:val="3"/>
          </w:tcPr>
          <w:p w:rsidR="0054227A" w:rsidRPr="00B010CB" w:rsidRDefault="0054227A" w:rsidP="0023195B">
            <w:pPr>
              <w:spacing w:line="240" w:lineRule="atLeast"/>
              <w:rPr>
                <w:rFonts w:cs="Arial"/>
                <w:b/>
                <w:sz w:val="22"/>
                <w:u w:val="single"/>
              </w:rPr>
            </w:pPr>
            <w:r w:rsidRPr="00B010CB">
              <w:rPr>
                <w:rFonts w:cs="Arial"/>
                <w:b/>
                <w:sz w:val="22"/>
                <w:u w:val="single"/>
              </w:rPr>
              <w:t>Supported Employment Service</w:t>
            </w:r>
          </w:p>
          <w:p w:rsidR="0054227A" w:rsidRPr="00B010CB" w:rsidRDefault="0054227A" w:rsidP="0023195B">
            <w:pPr>
              <w:autoSpaceDE w:val="0"/>
              <w:autoSpaceDN w:val="0"/>
              <w:adjustRightInd w:val="0"/>
              <w:spacing w:line="240" w:lineRule="atLeast"/>
              <w:rPr>
                <w:rFonts w:cs="Arial"/>
                <w:sz w:val="22"/>
              </w:rPr>
            </w:pPr>
            <w:r w:rsidRPr="00B010CB">
              <w:rPr>
                <w:rFonts w:cs="Arial"/>
                <w:sz w:val="22"/>
              </w:rPr>
              <w:t>The Managing Director of Reliable Recycling, Coatbridge, contacted the Supported Employment Service in November 2016 to recruit new employees for his recently established business. He had knowledge and experience of supported employment service through his previous employment and made it his first choice when it came to recruiting staff. Following work trials 2 people were offered the posts and have started their new jobs. Both are delighted to be starting work in 2017.</w:t>
            </w:r>
          </w:p>
          <w:p w:rsidR="0054227A" w:rsidRPr="00B010CB" w:rsidRDefault="0054227A" w:rsidP="0023195B">
            <w:pPr>
              <w:autoSpaceDE w:val="0"/>
              <w:autoSpaceDN w:val="0"/>
              <w:adjustRightInd w:val="0"/>
              <w:spacing w:line="240" w:lineRule="atLeast"/>
              <w:rPr>
                <w:rFonts w:cs="Arial"/>
                <w:b/>
                <w:sz w:val="22"/>
                <w:u w:val="single"/>
              </w:rPr>
            </w:pPr>
          </w:p>
          <w:p w:rsidR="0054227A" w:rsidRPr="00B010CB" w:rsidRDefault="0054227A" w:rsidP="0023195B">
            <w:pPr>
              <w:autoSpaceDE w:val="0"/>
              <w:autoSpaceDN w:val="0"/>
              <w:adjustRightInd w:val="0"/>
              <w:spacing w:line="240" w:lineRule="atLeast"/>
              <w:rPr>
                <w:rFonts w:cs="Arial"/>
                <w:b/>
                <w:bCs/>
                <w:sz w:val="22"/>
              </w:rPr>
            </w:pPr>
            <w:r w:rsidRPr="00B010CB">
              <w:rPr>
                <w:rFonts w:cs="Arial"/>
                <w:b/>
                <w:bCs/>
                <w:sz w:val="22"/>
              </w:rPr>
              <w:t>Developing Access Processes to Modern Apprenticeships</w:t>
            </w:r>
          </w:p>
          <w:p w:rsidR="0054227A" w:rsidRPr="00B010CB" w:rsidRDefault="0054227A" w:rsidP="0023195B">
            <w:pPr>
              <w:autoSpaceDE w:val="0"/>
              <w:autoSpaceDN w:val="0"/>
              <w:adjustRightInd w:val="0"/>
              <w:spacing w:line="240" w:lineRule="atLeast"/>
              <w:rPr>
                <w:rFonts w:cs="Arial"/>
                <w:sz w:val="22"/>
              </w:rPr>
            </w:pPr>
            <w:r w:rsidRPr="00B010CB">
              <w:rPr>
                <w:rFonts w:cs="Arial"/>
                <w:sz w:val="22"/>
              </w:rPr>
              <w:t xml:space="preserve">Education, Skills and Youth Employment team in partnership with Skills Development </w:t>
            </w:r>
            <w:r w:rsidRPr="00B010CB">
              <w:rPr>
                <w:rFonts w:cs="Arial"/>
                <w:sz w:val="22"/>
              </w:rPr>
              <w:lastRenderedPageBreak/>
              <w:t>Scotland and Routes to Work developed a programme for increasing the numbers of young people applying for a Modern Apprenticeship with the Council.</w:t>
            </w:r>
          </w:p>
          <w:p w:rsidR="0054227A" w:rsidRPr="00B010CB" w:rsidRDefault="0054227A" w:rsidP="0023195B">
            <w:pPr>
              <w:autoSpaceDE w:val="0"/>
              <w:autoSpaceDN w:val="0"/>
              <w:adjustRightInd w:val="0"/>
              <w:spacing w:line="240" w:lineRule="atLeast"/>
              <w:rPr>
                <w:rFonts w:cs="Arial"/>
                <w:sz w:val="22"/>
              </w:rPr>
            </w:pPr>
            <w:r w:rsidRPr="00B010CB">
              <w:rPr>
                <w:rFonts w:cs="Arial"/>
                <w:sz w:val="22"/>
              </w:rPr>
              <w:t>Schools were asked to identify up to 8 young people of school leaving age with an interest in working in one or more of the available sectors and were then invited to send these young people to one of three 'Becoming A Modern Apprenticeship' mornings</w:t>
            </w:r>
          </w:p>
          <w:p w:rsidR="0054227A" w:rsidRPr="00B010CB" w:rsidRDefault="0054227A" w:rsidP="0023195B">
            <w:pPr>
              <w:autoSpaceDE w:val="0"/>
              <w:autoSpaceDN w:val="0"/>
              <w:adjustRightInd w:val="0"/>
              <w:spacing w:line="240" w:lineRule="atLeast"/>
              <w:rPr>
                <w:rFonts w:cs="Arial"/>
                <w:sz w:val="22"/>
              </w:rPr>
            </w:pPr>
            <w:proofErr w:type="gramStart"/>
            <w:r w:rsidRPr="00B010CB">
              <w:rPr>
                <w:rFonts w:cs="Arial"/>
                <w:sz w:val="22"/>
              </w:rPr>
              <w:t>covering</w:t>
            </w:r>
            <w:proofErr w:type="gramEnd"/>
            <w:r w:rsidRPr="00B010CB">
              <w:rPr>
                <w:rFonts w:cs="Arial"/>
                <w:sz w:val="22"/>
              </w:rPr>
              <w:t xml:space="preserve"> the three curriculum planning areas. </w:t>
            </w:r>
          </w:p>
          <w:p w:rsidR="0054227A" w:rsidRPr="00B010CB" w:rsidRDefault="0054227A" w:rsidP="0023195B">
            <w:pPr>
              <w:autoSpaceDE w:val="0"/>
              <w:autoSpaceDN w:val="0"/>
              <w:adjustRightInd w:val="0"/>
              <w:spacing w:line="240" w:lineRule="atLeast"/>
              <w:rPr>
                <w:rFonts w:cs="Arial"/>
                <w:sz w:val="22"/>
              </w:rPr>
            </w:pPr>
            <w:r w:rsidRPr="00B010CB">
              <w:rPr>
                <w:rFonts w:cs="Arial"/>
                <w:sz w:val="22"/>
              </w:rPr>
              <w:t>During the three morning sessions 90 young people participated in three activities to assist them to better understand Modern Apprenticeships and to help them access 48 vacancies. Support was provided for those applying from the application stage right through to interview. One−to−one mock interviews were provided from their careers adviser ahead of the interviews.</w:t>
            </w:r>
          </w:p>
          <w:p w:rsidR="0054227A" w:rsidRPr="00B010CB" w:rsidRDefault="0054227A" w:rsidP="0023195B">
            <w:pPr>
              <w:autoSpaceDE w:val="0"/>
              <w:autoSpaceDN w:val="0"/>
              <w:adjustRightInd w:val="0"/>
              <w:spacing w:line="240" w:lineRule="atLeast"/>
              <w:rPr>
                <w:rFonts w:cs="Arial"/>
                <w:sz w:val="22"/>
              </w:rPr>
            </w:pPr>
            <w:r w:rsidRPr="00B010CB">
              <w:rPr>
                <w:rFonts w:cs="Arial"/>
                <w:sz w:val="22"/>
              </w:rPr>
              <w:t>As a result of these sessions the number of young people who have applied for Modern Apprenticeships within the council has dramatically increased on previous recruitment efforts. Over 4% of applicants were from disabled young people and the Council has committed to increasing the number of young disabled people accessing Modern Apprenticeships by 2%, with staff development being provided to staff managing Modern Apprentices.</w:t>
            </w:r>
          </w:p>
        </w:tc>
      </w:tr>
      <w:tr w:rsidR="0054227A" w:rsidRPr="00B010CB" w:rsidTr="00704474">
        <w:tc>
          <w:tcPr>
            <w:tcW w:w="9242" w:type="dxa"/>
            <w:gridSpan w:val="3"/>
            <w:shd w:val="clear" w:color="auto" w:fill="D6E3BC" w:themeFill="accent3" w:themeFillTint="66"/>
          </w:tcPr>
          <w:p w:rsidR="0054227A" w:rsidRPr="00B010CB" w:rsidRDefault="0054227A" w:rsidP="0023195B">
            <w:pPr>
              <w:spacing w:line="240" w:lineRule="atLeast"/>
              <w:rPr>
                <w:rFonts w:cs="Arial"/>
                <w:b/>
                <w:sz w:val="22"/>
              </w:rPr>
            </w:pPr>
            <w:r w:rsidRPr="00B010CB">
              <w:rPr>
                <w:rFonts w:cs="Arial"/>
                <w:sz w:val="22"/>
              </w:rPr>
              <w:lastRenderedPageBreak/>
              <w:t>This work has contributed towards the General Duty by advancing equality of opportunity for disabled people.</w:t>
            </w:r>
          </w:p>
        </w:tc>
      </w:tr>
    </w:tbl>
    <w:p w:rsidR="0054227A" w:rsidRPr="00B010CB" w:rsidRDefault="0054227A" w:rsidP="0054227A">
      <w:pPr>
        <w:spacing w:after="0" w:line="240" w:lineRule="atLeast"/>
        <w:rPr>
          <w:rFonts w:ascii="Arial" w:hAnsi="Arial" w:cs="Arial"/>
          <w:b/>
        </w:rPr>
      </w:pPr>
    </w:p>
    <w:p w:rsidR="0054227A" w:rsidRPr="00B010CB" w:rsidRDefault="0054227A" w:rsidP="0054227A">
      <w:pPr>
        <w:spacing w:after="0" w:line="240" w:lineRule="atLeast"/>
        <w:rPr>
          <w:rFonts w:ascii="Arial" w:hAnsi="Arial" w:cs="Arial"/>
          <w:b/>
        </w:rPr>
      </w:pPr>
    </w:p>
    <w:tbl>
      <w:tblPr>
        <w:tblStyle w:val="TableGrid"/>
        <w:tblW w:w="0" w:type="auto"/>
        <w:tblLook w:val="04A0" w:firstRow="1" w:lastRow="0" w:firstColumn="1" w:lastColumn="0" w:noHBand="0" w:noVBand="1"/>
      </w:tblPr>
      <w:tblGrid>
        <w:gridCol w:w="1360"/>
        <w:gridCol w:w="6261"/>
        <w:gridCol w:w="1621"/>
      </w:tblGrid>
      <w:tr w:rsidR="0054227A" w:rsidRPr="00B010CB" w:rsidTr="005D2583">
        <w:tc>
          <w:tcPr>
            <w:tcW w:w="1360" w:type="dxa"/>
            <w:shd w:val="clear" w:color="auto" w:fill="D6E3BC" w:themeFill="accent3" w:themeFillTint="66"/>
          </w:tcPr>
          <w:p w:rsidR="0054227A" w:rsidRPr="00B010CB" w:rsidRDefault="0054227A" w:rsidP="0023195B">
            <w:pPr>
              <w:spacing w:line="240" w:lineRule="atLeast"/>
              <w:rPr>
                <w:rFonts w:cs="Arial"/>
                <w:b/>
                <w:sz w:val="22"/>
              </w:rPr>
            </w:pPr>
            <w:r w:rsidRPr="00B010CB">
              <w:rPr>
                <w:rFonts w:cs="Arial"/>
                <w:b/>
                <w:sz w:val="22"/>
              </w:rPr>
              <w:t>Outcome 10</w:t>
            </w:r>
          </w:p>
        </w:tc>
        <w:tc>
          <w:tcPr>
            <w:tcW w:w="6261" w:type="dxa"/>
            <w:shd w:val="clear" w:color="auto" w:fill="D6E3BC" w:themeFill="accent3" w:themeFillTint="66"/>
          </w:tcPr>
          <w:p w:rsidR="0054227A" w:rsidRPr="00B010CB" w:rsidRDefault="0054227A" w:rsidP="0023195B">
            <w:pPr>
              <w:spacing w:line="240" w:lineRule="atLeast"/>
              <w:rPr>
                <w:rFonts w:cs="Arial"/>
                <w:b/>
                <w:sz w:val="22"/>
              </w:rPr>
            </w:pPr>
            <w:r w:rsidRPr="00B010CB">
              <w:rPr>
                <w:rFonts w:cs="Arial"/>
                <w:b/>
                <w:sz w:val="22"/>
              </w:rPr>
              <w:t>More women and disabled people have businesses and are self-employed</w:t>
            </w:r>
          </w:p>
        </w:tc>
        <w:tc>
          <w:tcPr>
            <w:tcW w:w="1621" w:type="dxa"/>
            <w:shd w:val="clear" w:color="auto" w:fill="D6E3BC" w:themeFill="accent3" w:themeFillTint="66"/>
          </w:tcPr>
          <w:p w:rsidR="0054227A" w:rsidRPr="00B010CB" w:rsidRDefault="0054227A" w:rsidP="0023195B">
            <w:pPr>
              <w:spacing w:line="240" w:lineRule="atLeast"/>
              <w:rPr>
                <w:rFonts w:cs="Arial"/>
                <w:b/>
                <w:sz w:val="22"/>
              </w:rPr>
            </w:pPr>
            <w:r w:rsidRPr="00B010CB">
              <w:rPr>
                <w:rFonts w:cs="Arial"/>
                <w:b/>
                <w:sz w:val="22"/>
              </w:rPr>
              <w:t>General Duty</w:t>
            </w:r>
          </w:p>
          <w:p w:rsidR="0054227A" w:rsidRPr="00B010CB" w:rsidRDefault="0054227A" w:rsidP="005D2583">
            <w:pPr>
              <w:spacing w:line="240" w:lineRule="atLeast"/>
              <w:jc w:val="center"/>
              <w:rPr>
                <w:rFonts w:cs="Arial"/>
                <w:b/>
                <w:sz w:val="22"/>
              </w:rPr>
            </w:pPr>
            <w:r w:rsidRPr="00B010CB">
              <w:rPr>
                <w:rFonts w:cs="Arial"/>
                <w:b/>
                <w:sz w:val="22"/>
              </w:rPr>
              <w:t>2</w:t>
            </w:r>
          </w:p>
        </w:tc>
      </w:tr>
      <w:tr w:rsidR="0054227A" w:rsidRPr="00B010CB" w:rsidTr="005D2583">
        <w:tc>
          <w:tcPr>
            <w:tcW w:w="9242" w:type="dxa"/>
            <w:gridSpan w:val="3"/>
          </w:tcPr>
          <w:p w:rsidR="0054227A" w:rsidRPr="00B010CB" w:rsidRDefault="0054227A" w:rsidP="0023195B">
            <w:pPr>
              <w:spacing w:line="240" w:lineRule="atLeast"/>
              <w:rPr>
                <w:rFonts w:cs="Arial"/>
                <w:b/>
                <w:sz w:val="22"/>
              </w:rPr>
            </w:pPr>
            <w:r w:rsidRPr="00B010CB">
              <w:rPr>
                <w:rFonts w:cs="Arial"/>
                <w:b/>
                <w:sz w:val="22"/>
              </w:rPr>
              <w:t xml:space="preserve">Progress </w:t>
            </w:r>
          </w:p>
          <w:p w:rsidR="0054227A" w:rsidRPr="00B010CB" w:rsidRDefault="0054227A" w:rsidP="0023195B">
            <w:pPr>
              <w:spacing w:line="240" w:lineRule="atLeast"/>
              <w:rPr>
                <w:rFonts w:cs="Arial"/>
                <w:sz w:val="22"/>
              </w:rPr>
            </w:pPr>
            <w:r w:rsidRPr="00B010CB">
              <w:rPr>
                <w:rFonts w:cs="Arial"/>
                <w:sz w:val="22"/>
              </w:rPr>
              <w:t xml:space="preserve">Since 2015 </w:t>
            </w:r>
          </w:p>
          <w:p w:rsidR="0054227A" w:rsidRPr="00B010CB" w:rsidRDefault="0054227A" w:rsidP="002635D3">
            <w:pPr>
              <w:pStyle w:val="ListParagraph"/>
              <w:numPr>
                <w:ilvl w:val="0"/>
                <w:numId w:val="25"/>
              </w:numPr>
              <w:rPr>
                <w:rFonts w:cs="Arial"/>
                <w:sz w:val="22"/>
              </w:rPr>
            </w:pPr>
            <w:r w:rsidRPr="00B010CB">
              <w:rPr>
                <w:rFonts w:cs="Arial"/>
                <w:sz w:val="22"/>
              </w:rPr>
              <w:t>1489 business starts have been supported through Business Gateway in North Lanarkshire</w:t>
            </w:r>
          </w:p>
          <w:p w:rsidR="0054227A" w:rsidRPr="00B010CB" w:rsidRDefault="0054227A" w:rsidP="002635D3">
            <w:pPr>
              <w:pStyle w:val="ListParagraph"/>
              <w:numPr>
                <w:ilvl w:val="0"/>
                <w:numId w:val="25"/>
              </w:numPr>
              <w:rPr>
                <w:rFonts w:cs="Arial"/>
                <w:sz w:val="22"/>
              </w:rPr>
            </w:pPr>
            <w:r w:rsidRPr="00B010CB">
              <w:rPr>
                <w:rFonts w:cs="Arial"/>
                <w:sz w:val="22"/>
              </w:rPr>
              <w:t xml:space="preserve">717 business starts by women have been supported through Business Gateway in North Lanarkshire. </w:t>
            </w:r>
          </w:p>
          <w:p w:rsidR="0054227A" w:rsidRPr="00B010CB" w:rsidRDefault="0054227A" w:rsidP="002635D3">
            <w:pPr>
              <w:pStyle w:val="ListParagraph"/>
              <w:numPr>
                <w:ilvl w:val="0"/>
                <w:numId w:val="25"/>
              </w:numPr>
              <w:rPr>
                <w:rFonts w:cs="Arial"/>
                <w:sz w:val="22"/>
              </w:rPr>
            </w:pPr>
            <w:r w:rsidRPr="00B010CB">
              <w:rPr>
                <w:rFonts w:cs="Arial"/>
                <w:sz w:val="22"/>
              </w:rPr>
              <w:t>48% of business starts have been by women</w:t>
            </w:r>
          </w:p>
          <w:p w:rsidR="0054227A" w:rsidRPr="00B010CB" w:rsidRDefault="0054227A" w:rsidP="002635D3">
            <w:pPr>
              <w:pStyle w:val="ListParagraph"/>
              <w:numPr>
                <w:ilvl w:val="0"/>
                <w:numId w:val="25"/>
              </w:numPr>
              <w:rPr>
                <w:rFonts w:cs="Arial"/>
                <w:sz w:val="22"/>
              </w:rPr>
            </w:pPr>
            <w:r w:rsidRPr="00B010CB">
              <w:rPr>
                <w:rFonts w:cs="Arial"/>
                <w:sz w:val="22"/>
              </w:rPr>
              <w:t>In the last year one new business has  started by a disabled person</w:t>
            </w:r>
          </w:p>
        </w:tc>
      </w:tr>
      <w:tr w:rsidR="0054227A" w:rsidRPr="00B010CB" w:rsidTr="005D2583">
        <w:tc>
          <w:tcPr>
            <w:tcW w:w="9242" w:type="dxa"/>
            <w:gridSpan w:val="3"/>
            <w:shd w:val="clear" w:color="auto" w:fill="5F497A" w:themeFill="accent4" w:themeFillShade="BF"/>
          </w:tcPr>
          <w:p w:rsidR="0054227A" w:rsidRPr="00B010CB" w:rsidRDefault="0054227A" w:rsidP="0023195B">
            <w:pPr>
              <w:spacing w:line="240" w:lineRule="atLeast"/>
              <w:rPr>
                <w:rFonts w:cs="Arial"/>
                <w:b/>
                <w:sz w:val="22"/>
              </w:rPr>
            </w:pPr>
            <w:r w:rsidRPr="00B010CB">
              <w:rPr>
                <w:rFonts w:eastAsia="Times New Roman" w:cs="Arial"/>
                <w:bCs/>
                <w:color w:val="FFFFFF" w:themeColor="background1"/>
                <w:sz w:val="22"/>
                <w:lang w:val="en" w:eastAsia="en-GB"/>
              </w:rPr>
              <w:t>Case Study</w:t>
            </w:r>
          </w:p>
        </w:tc>
      </w:tr>
      <w:tr w:rsidR="0054227A" w:rsidRPr="00B010CB" w:rsidTr="005D2583">
        <w:tc>
          <w:tcPr>
            <w:tcW w:w="9242" w:type="dxa"/>
            <w:gridSpan w:val="3"/>
          </w:tcPr>
          <w:p w:rsidR="0054227A" w:rsidRPr="00B010CB" w:rsidRDefault="0054227A" w:rsidP="0023195B">
            <w:pPr>
              <w:spacing w:line="240" w:lineRule="atLeast"/>
              <w:rPr>
                <w:rFonts w:cs="Arial"/>
                <w:b/>
                <w:sz w:val="22"/>
                <w:u w:val="single"/>
                <w:shd w:val="clear" w:color="auto" w:fill="FFFFFF"/>
              </w:rPr>
            </w:pPr>
            <w:r w:rsidRPr="00B010CB">
              <w:rPr>
                <w:rFonts w:cs="Arial"/>
                <w:b/>
                <w:sz w:val="22"/>
                <w:u w:val="single"/>
                <w:shd w:val="clear" w:color="auto" w:fill="FFFFFF"/>
              </w:rPr>
              <w:t>Business Gateway</w:t>
            </w:r>
          </w:p>
          <w:p w:rsidR="0054227A" w:rsidRPr="00B010CB" w:rsidRDefault="0054227A" w:rsidP="0023195B">
            <w:pPr>
              <w:spacing w:line="240" w:lineRule="atLeast"/>
              <w:rPr>
                <w:rFonts w:cs="Arial"/>
                <w:sz w:val="22"/>
                <w:shd w:val="clear" w:color="auto" w:fill="FFFFFF"/>
              </w:rPr>
            </w:pPr>
            <w:r w:rsidRPr="00B010CB">
              <w:rPr>
                <w:rFonts w:cs="Arial"/>
                <w:sz w:val="22"/>
                <w:shd w:val="clear" w:color="auto" w:fill="FFFFFF"/>
              </w:rPr>
              <w:t xml:space="preserve">he social enterprise sector in Lanarkshire is dynamic and growing, and currently provides a wide array of services to some of the most vulnerable and disadvantaged groups living in our communities </w:t>
            </w:r>
          </w:p>
          <w:p w:rsidR="0054227A" w:rsidRPr="00B010CB" w:rsidRDefault="0054227A" w:rsidP="0023195B">
            <w:pPr>
              <w:spacing w:line="240" w:lineRule="atLeast"/>
              <w:rPr>
                <w:rFonts w:cs="Arial"/>
                <w:sz w:val="22"/>
              </w:rPr>
            </w:pPr>
            <w:r w:rsidRPr="00B010CB">
              <w:rPr>
                <w:rFonts w:cs="Arial"/>
                <w:sz w:val="22"/>
              </w:rPr>
              <w:t>Over the past year Business Gateway Lanarkshire’s advice and support has helped organisations generate more income and reduce their dependence on grants, undertake business development reviews, and fine tune their business plans.</w:t>
            </w:r>
          </w:p>
          <w:p w:rsidR="0054227A" w:rsidRPr="00B010CB" w:rsidRDefault="0054227A" w:rsidP="0023195B">
            <w:pPr>
              <w:spacing w:line="240" w:lineRule="atLeast"/>
              <w:rPr>
                <w:rFonts w:cs="Arial"/>
                <w:sz w:val="22"/>
              </w:rPr>
            </w:pPr>
            <w:r w:rsidRPr="00B010CB">
              <w:rPr>
                <w:rFonts w:cs="Arial"/>
                <w:sz w:val="22"/>
              </w:rPr>
              <w:t>For Motherwell-based supported living organisation, Support for Ordinary Living, which has provided supported living services to people living in North Lanarkshire for over 16 years, Business Gateway has helped the organisation refine its growth strategy and provided support regarding intellectual property.</w:t>
            </w:r>
          </w:p>
          <w:p w:rsidR="0054227A" w:rsidRPr="00B010CB" w:rsidRDefault="0054227A" w:rsidP="0023195B">
            <w:pPr>
              <w:spacing w:line="240" w:lineRule="atLeast"/>
              <w:rPr>
                <w:rFonts w:cs="Arial"/>
                <w:b/>
                <w:sz w:val="22"/>
              </w:rPr>
            </w:pPr>
          </w:p>
        </w:tc>
      </w:tr>
      <w:tr w:rsidR="0054227A" w:rsidRPr="00B010CB" w:rsidTr="005D2583">
        <w:tc>
          <w:tcPr>
            <w:tcW w:w="9242" w:type="dxa"/>
            <w:gridSpan w:val="3"/>
            <w:shd w:val="clear" w:color="auto" w:fill="D6E3BC" w:themeFill="accent3" w:themeFillTint="66"/>
          </w:tcPr>
          <w:p w:rsidR="0054227A" w:rsidRPr="00B010CB" w:rsidRDefault="0054227A" w:rsidP="0023195B">
            <w:pPr>
              <w:spacing w:line="240" w:lineRule="atLeast"/>
              <w:rPr>
                <w:rFonts w:cs="Arial"/>
                <w:sz w:val="22"/>
              </w:rPr>
            </w:pPr>
            <w:r w:rsidRPr="00B010CB">
              <w:rPr>
                <w:rFonts w:cs="Arial"/>
                <w:sz w:val="22"/>
              </w:rPr>
              <w:t>This work has contributed towards the General Duty by promoting equality of opportunity for women and disabled people</w:t>
            </w:r>
          </w:p>
        </w:tc>
      </w:tr>
    </w:tbl>
    <w:p w:rsidR="0054227A" w:rsidRPr="00B010CB" w:rsidRDefault="0054227A" w:rsidP="0054227A">
      <w:pPr>
        <w:spacing w:after="0" w:line="240" w:lineRule="atLeast"/>
        <w:rPr>
          <w:rFonts w:ascii="Arial" w:hAnsi="Arial" w:cs="Arial"/>
          <w:b/>
        </w:rPr>
      </w:pPr>
    </w:p>
    <w:p w:rsidR="0054227A" w:rsidRPr="00B010CB" w:rsidRDefault="0054227A" w:rsidP="0054227A">
      <w:pPr>
        <w:spacing w:after="0" w:line="240" w:lineRule="atLeast"/>
        <w:rPr>
          <w:rFonts w:ascii="Arial" w:hAnsi="Arial" w:cs="Arial"/>
          <w:b/>
        </w:rPr>
      </w:pPr>
    </w:p>
    <w:p w:rsidR="0054227A" w:rsidRPr="00B010CB" w:rsidRDefault="0054227A" w:rsidP="0054227A">
      <w:pPr>
        <w:spacing w:after="0" w:line="240" w:lineRule="atLeast"/>
        <w:rPr>
          <w:rFonts w:ascii="Arial" w:hAnsi="Arial" w:cs="Arial"/>
          <w:b/>
        </w:rPr>
      </w:pPr>
    </w:p>
    <w:p w:rsidR="0054227A" w:rsidRPr="00B010CB" w:rsidRDefault="0054227A" w:rsidP="0054227A">
      <w:pPr>
        <w:spacing w:after="0" w:line="240" w:lineRule="atLeast"/>
        <w:rPr>
          <w:rFonts w:ascii="Arial" w:hAnsi="Arial" w:cs="Arial"/>
          <w:b/>
        </w:rPr>
      </w:pPr>
    </w:p>
    <w:tbl>
      <w:tblPr>
        <w:tblStyle w:val="TableGrid"/>
        <w:tblW w:w="0" w:type="auto"/>
        <w:tblLook w:val="04A0" w:firstRow="1" w:lastRow="0" w:firstColumn="1" w:lastColumn="0" w:noHBand="0" w:noVBand="1"/>
      </w:tblPr>
      <w:tblGrid>
        <w:gridCol w:w="1354"/>
        <w:gridCol w:w="6125"/>
        <w:gridCol w:w="1763"/>
      </w:tblGrid>
      <w:tr w:rsidR="0054227A" w:rsidRPr="00B010CB" w:rsidTr="005D2583">
        <w:tc>
          <w:tcPr>
            <w:tcW w:w="1354" w:type="dxa"/>
            <w:shd w:val="clear" w:color="auto" w:fill="D6E3BC" w:themeFill="accent3" w:themeFillTint="66"/>
          </w:tcPr>
          <w:p w:rsidR="0054227A" w:rsidRPr="00B010CB" w:rsidRDefault="0054227A" w:rsidP="0023195B">
            <w:pPr>
              <w:spacing w:line="240" w:lineRule="atLeast"/>
              <w:rPr>
                <w:rFonts w:cs="Arial"/>
                <w:b/>
                <w:sz w:val="22"/>
              </w:rPr>
            </w:pPr>
            <w:r w:rsidRPr="00B010CB">
              <w:rPr>
                <w:rFonts w:cs="Arial"/>
                <w:b/>
                <w:sz w:val="22"/>
              </w:rPr>
              <w:t>Outcome  11</w:t>
            </w:r>
          </w:p>
        </w:tc>
        <w:tc>
          <w:tcPr>
            <w:tcW w:w="6125" w:type="dxa"/>
            <w:shd w:val="clear" w:color="auto" w:fill="D6E3BC" w:themeFill="accent3" w:themeFillTint="66"/>
          </w:tcPr>
          <w:p w:rsidR="0054227A" w:rsidRPr="00B010CB" w:rsidRDefault="0054227A" w:rsidP="0023195B">
            <w:pPr>
              <w:spacing w:line="240" w:lineRule="atLeast"/>
              <w:rPr>
                <w:rFonts w:cs="Arial"/>
                <w:b/>
                <w:sz w:val="22"/>
              </w:rPr>
            </w:pPr>
            <w:r w:rsidRPr="00B010CB">
              <w:rPr>
                <w:rFonts w:cs="Arial"/>
                <w:b/>
                <w:sz w:val="22"/>
              </w:rPr>
              <w:t>People live and learn in our communities free from discrimination, harassment, victimisation, violence and abuse.</w:t>
            </w:r>
          </w:p>
        </w:tc>
        <w:tc>
          <w:tcPr>
            <w:tcW w:w="1763" w:type="dxa"/>
            <w:shd w:val="clear" w:color="auto" w:fill="D6E3BC" w:themeFill="accent3" w:themeFillTint="66"/>
          </w:tcPr>
          <w:p w:rsidR="0054227A" w:rsidRPr="00B010CB" w:rsidRDefault="0054227A" w:rsidP="0023195B">
            <w:pPr>
              <w:spacing w:line="240" w:lineRule="atLeast"/>
              <w:rPr>
                <w:rFonts w:cs="Arial"/>
                <w:b/>
                <w:sz w:val="22"/>
              </w:rPr>
            </w:pPr>
            <w:r w:rsidRPr="00B010CB">
              <w:rPr>
                <w:rFonts w:cs="Arial"/>
                <w:b/>
                <w:sz w:val="22"/>
              </w:rPr>
              <w:t>General Duty</w:t>
            </w:r>
          </w:p>
          <w:p w:rsidR="0054227A" w:rsidRPr="00B010CB" w:rsidRDefault="0054227A" w:rsidP="005D2583">
            <w:pPr>
              <w:spacing w:line="240" w:lineRule="atLeast"/>
              <w:jc w:val="center"/>
              <w:rPr>
                <w:rFonts w:cs="Arial"/>
                <w:b/>
                <w:sz w:val="22"/>
              </w:rPr>
            </w:pPr>
            <w:r w:rsidRPr="00B010CB">
              <w:rPr>
                <w:rFonts w:cs="Arial"/>
                <w:b/>
                <w:sz w:val="22"/>
              </w:rPr>
              <w:t>1 2 &amp;3</w:t>
            </w:r>
          </w:p>
        </w:tc>
      </w:tr>
      <w:tr w:rsidR="0054227A" w:rsidRPr="00B010CB" w:rsidTr="0023195B">
        <w:tc>
          <w:tcPr>
            <w:tcW w:w="9242" w:type="dxa"/>
            <w:gridSpan w:val="3"/>
            <w:shd w:val="clear" w:color="auto" w:fill="D6E3BC" w:themeFill="accent3" w:themeFillTint="66"/>
          </w:tcPr>
          <w:p w:rsidR="0054227A" w:rsidRPr="00B010CB" w:rsidRDefault="0054227A" w:rsidP="0023195B">
            <w:pPr>
              <w:spacing w:line="240" w:lineRule="atLeast"/>
              <w:rPr>
                <w:rFonts w:cs="Arial"/>
                <w:b/>
                <w:sz w:val="22"/>
              </w:rPr>
            </w:pPr>
            <w:r w:rsidRPr="00B010CB">
              <w:rPr>
                <w:rFonts w:cs="Arial"/>
                <w:b/>
                <w:sz w:val="22"/>
              </w:rPr>
              <w:t xml:space="preserve">Intermediate outcome - People have positive relationships within schools and </w:t>
            </w:r>
            <w:r w:rsidRPr="00B010CB">
              <w:rPr>
                <w:rFonts w:cs="Arial"/>
                <w:b/>
                <w:sz w:val="22"/>
              </w:rPr>
              <w:lastRenderedPageBreak/>
              <w:t>communities</w:t>
            </w:r>
          </w:p>
        </w:tc>
      </w:tr>
      <w:tr w:rsidR="0054227A" w:rsidRPr="00B010CB" w:rsidTr="0023195B">
        <w:tc>
          <w:tcPr>
            <w:tcW w:w="9242" w:type="dxa"/>
            <w:gridSpan w:val="3"/>
          </w:tcPr>
          <w:p w:rsidR="0054227A" w:rsidRPr="00B010CB" w:rsidRDefault="0054227A" w:rsidP="0023195B">
            <w:pPr>
              <w:pStyle w:val="ListParagraph"/>
              <w:numPr>
                <w:ilvl w:val="0"/>
                <w:numId w:val="10"/>
              </w:numPr>
              <w:rPr>
                <w:rFonts w:cs="Arial"/>
                <w:sz w:val="22"/>
              </w:rPr>
            </w:pPr>
            <w:r w:rsidRPr="00B010CB">
              <w:rPr>
                <w:rFonts w:cs="Arial"/>
                <w:sz w:val="22"/>
              </w:rPr>
              <w:lastRenderedPageBreak/>
              <w:t>Since April 2015 schools gaining the Rights Respecting Schools Award have grown from 37 to 66.</w:t>
            </w:r>
          </w:p>
          <w:p w:rsidR="0054227A" w:rsidRPr="00B010CB" w:rsidRDefault="0054227A" w:rsidP="0023195B">
            <w:pPr>
              <w:pStyle w:val="ListParagraph"/>
              <w:numPr>
                <w:ilvl w:val="0"/>
                <w:numId w:val="10"/>
              </w:numPr>
              <w:rPr>
                <w:rFonts w:cs="Arial"/>
                <w:sz w:val="22"/>
              </w:rPr>
            </w:pPr>
            <w:r w:rsidRPr="00B010CB">
              <w:rPr>
                <w:rFonts w:cs="Arial"/>
                <w:sz w:val="22"/>
              </w:rPr>
              <w:t xml:space="preserve">15 schools are now participating in the Mentor in Violence programme – an increase of 8 since 2015 - with over 2300 pupils having experienced an MVP session. </w:t>
            </w:r>
          </w:p>
          <w:p w:rsidR="0054227A" w:rsidRPr="00B010CB" w:rsidRDefault="0054227A" w:rsidP="0023195B">
            <w:pPr>
              <w:pStyle w:val="ListParagraph"/>
              <w:numPr>
                <w:ilvl w:val="0"/>
                <w:numId w:val="10"/>
              </w:numPr>
              <w:rPr>
                <w:rFonts w:cs="Arial"/>
                <w:sz w:val="22"/>
              </w:rPr>
            </w:pPr>
            <w:r w:rsidRPr="00B010CB">
              <w:rPr>
                <w:rFonts w:cs="Arial"/>
                <w:sz w:val="22"/>
              </w:rPr>
              <w:t>57 employees have undertaken the Council’s bespoke religion and belief e-learning course.</w:t>
            </w:r>
          </w:p>
          <w:p w:rsidR="0054227A" w:rsidRPr="00B010CB" w:rsidRDefault="0054227A" w:rsidP="0023195B">
            <w:pPr>
              <w:pStyle w:val="ListParagraph"/>
              <w:numPr>
                <w:ilvl w:val="0"/>
                <w:numId w:val="10"/>
              </w:numPr>
              <w:rPr>
                <w:rFonts w:cs="Arial"/>
                <w:sz w:val="22"/>
              </w:rPr>
            </w:pPr>
            <w:r w:rsidRPr="00B010CB">
              <w:rPr>
                <w:rFonts w:cs="Arial"/>
                <w:color w:val="000000" w:themeColor="text1"/>
                <w:sz w:val="22"/>
              </w:rPr>
              <w:t>Our education authority is a Stonewall Scotland Education Champion and some of our schools are Schools Champions</w:t>
            </w:r>
            <w:r w:rsidRPr="00B010CB">
              <w:rPr>
                <w:rFonts w:cs="Arial"/>
                <w:sz w:val="22"/>
              </w:rPr>
              <w:t>.</w:t>
            </w:r>
          </w:p>
          <w:p w:rsidR="0054227A" w:rsidRPr="00B010CB" w:rsidRDefault="0054227A" w:rsidP="0023195B">
            <w:pPr>
              <w:pStyle w:val="ListParagraph"/>
              <w:numPr>
                <w:ilvl w:val="0"/>
                <w:numId w:val="10"/>
              </w:numPr>
              <w:rPr>
                <w:rFonts w:cs="Arial"/>
                <w:sz w:val="22"/>
              </w:rPr>
            </w:pPr>
            <w:r w:rsidRPr="00B010CB">
              <w:rPr>
                <w:rFonts w:cs="Arial"/>
                <w:sz w:val="22"/>
              </w:rPr>
              <w:t xml:space="preserve">Our service has recently reviewed its Anti-Bullying Policy and bullying incidents are monitored on </w:t>
            </w:r>
            <w:proofErr w:type="spellStart"/>
            <w:r w:rsidRPr="00B010CB">
              <w:rPr>
                <w:rFonts w:cs="Arial"/>
                <w:sz w:val="22"/>
              </w:rPr>
              <w:t>SEEMiS</w:t>
            </w:r>
            <w:proofErr w:type="spellEnd"/>
            <w:r w:rsidRPr="00B010CB">
              <w:rPr>
                <w:rFonts w:cs="Arial"/>
                <w:sz w:val="22"/>
              </w:rPr>
              <w:t>.</w:t>
            </w:r>
          </w:p>
          <w:p w:rsidR="0054227A" w:rsidRPr="00B010CB" w:rsidRDefault="0054227A" w:rsidP="0023195B">
            <w:pPr>
              <w:pStyle w:val="ListParagraph"/>
              <w:numPr>
                <w:ilvl w:val="0"/>
                <w:numId w:val="10"/>
              </w:numPr>
              <w:rPr>
                <w:rFonts w:cs="Arial"/>
                <w:sz w:val="22"/>
              </w:rPr>
            </w:pPr>
            <w:r w:rsidRPr="00B010CB">
              <w:rPr>
                <w:rFonts w:cs="Arial"/>
                <w:sz w:val="22"/>
              </w:rPr>
              <w:t>18 Primary school</w:t>
            </w:r>
            <w:r w:rsidR="004837D8" w:rsidRPr="00B010CB">
              <w:rPr>
                <w:rFonts w:cs="Arial"/>
                <w:sz w:val="22"/>
              </w:rPr>
              <w:t>s</w:t>
            </w:r>
            <w:r w:rsidRPr="00B010CB">
              <w:rPr>
                <w:rFonts w:cs="Arial"/>
                <w:sz w:val="22"/>
              </w:rPr>
              <w:t xml:space="preserve"> and 36 Secondar</w:t>
            </w:r>
            <w:r w:rsidR="004837D8" w:rsidRPr="00B010CB">
              <w:rPr>
                <w:rFonts w:cs="Arial"/>
                <w:sz w:val="22"/>
              </w:rPr>
              <w:t>y School teachers have undertaken</w:t>
            </w:r>
            <w:r w:rsidRPr="00B010CB">
              <w:rPr>
                <w:rFonts w:cs="Arial"/>
                <w:sz w:val="22"/>
              </w:rPr>
              <w:t xml:space="preserve"> the </w:t>
            </w:r>
            <w:r w:rsidRPr="00B010CB">
              <w:rPr>
                <w:rFonts w:cs="Arial"/>
                <w:bCs/>
                <w:sz w:val="22"/>
              </w:rPr>
              <w:t>Improving Outcomes: Gender issues and LGBTI+</w:t>
            </w:r>
            <w:r w:rsidRPr="00B010CB">
              <w:rPr>
                <w:rFonts w:cs="Arial"/>
                <w:sz w:val="22"/>
              </w:rPr>
              <w:t xml:space="preserve"> training course to support their understanding of issues affecting young LGBT+ people that they teach.</w:t>
            </w:r>
          </w:p>
          <w:p w:rsidR="0054227A" w:rsidRPr="00B010CB" w:rsidRDefault="0054227A" w:rsidP="0023195B">
            <w:pPr>
              <w:pStyle w:val="ListParagraph"/>
              <w:numPr>
                <w:ilvl w:val="0"/>
                <w:numId w:val="10"/>
              </w:numPr>
              <w:rPr>
                <w:rFonts w:cs="Arial"/>
                <w:sz w:val="22"/>
              </w:rPr>
            </w:pPr>
            <w:r w:rsidRPr="00B010CB">
              <w:rPr>
                <w:rFonts w:cs="Arial"/>
                <w:sz w:val="22"/>
              </w:rPr>
              <w:t xml:space="preserve">The Council is working with Police Scotland and a Disability Hate Crime group to develop town centre Safe places.  </w:t>
            </w:r>
          </w:p>
          <w:p w:rsidR="0054227A" w:rsidRPr="00B010CB" w:rsidRDefault="0054227A" w:rsidP="0023195B">
            <w:pPr>
              <w:pStyle w:val="ListParagraph"/>
              <w:numPr>
                <w:ilvl w:val="0"/>
                <w:numId w:val="10"/>
              </w:numPr>
              <w:rPr>
                <w:rFonts w:cs="Arial"/>
                <w:sz w:val="22"/>
              </w:rPr>
            </w:pPr>
            <w:r w:rsidRPr="00B010CB">
              <w:rPr>
                <w:rFonts w:cs="Arial"/>
                <w:sz w:val="22"/>
              </w:rPr>
              <w:t>Youth work staff are working with young girls completing the ‘</w:t>
            </w:r>
            <w:proofErr w:type="spellStart"/>
            <w:r w:rsidRPr="00B010CB">
              <w:rPr>
                <w:rFonts w:cs="Arial"/>
                <w:sz w:val="22"/>
              </w:rPr>
              <w:t>Nae</w:t>
            </w:r>
            <w:proofErr w:type="spellEnd"/>
            <w:r w:rsidRPr="00B010CB">
              <w:rPr>
                <w:rFonts w:cs="Arial"/>
                <w:sz w:val="22"/>
              </w:rPr>
              <w:t xml:space="preserve"> Danger’ pack – a Barnardo’s resource looking at sexual exploitation, danger and risk</w:t>
            </w:r>
          </w:p>
          <w:p w:rsidR="0054227A" w:rsidRPr="00B010CB" w:rsidRDefault="0054227A" w:rsidP="0023195B">
            <w:pPr>
              <w:pStyle w:val="ListParagraph"/>
              <w:rPr>
                <w:rFonts w:cs="Arial"/>
                <w:sz w:val="22"/>
              </w:rPr>
            </w:pPr>
          </w:p>
        </w:tc>
      </w:tr>
      <w:tr w:rsidR="0054227A" w:rsidRPr="00B010CB" w:rsidTr="0023195B">
        <w:tc>
          <w:tcPr>
            <w:tcW w:w="9242" w:type="dxa"/>
            <w:gridSpan w:val="3"/>
            <w:shd w:val="clear" w:color="auto" w:fill="5F497A" w:themeFill="accent4" w:themeFillShade="BF"/>
          </w:tcPr>
          <w:p w:rsidR="0054227A" w:rsidRPr="00B010CB" w:rsidRDefault="0054227A" w:rsidP="0023195B">
            <w:pPr>
              <w:spacing w:line="240" w:lineRule="atLeast"/>
              <w:rPr>
                <w:rFonts w:cs="Arial"/>
                <w:sz w:val="22"/>
              </w:rPr>
            </w:pPr>
            <w:r w:rsidRPr="00B010CB">
              <w:rPr>
                <w:rFonts w:cs="Arial"/>
                <w:color w:val="FFFFFF" w:themeColor="background1"/>
                <w:sz w:val="22"/>
              </w:rPr>
              <w:t>Case Study</w:t>
            </w:r>
          </w:p>
        </w:tc>
      </w:tr>
      <w:tr w:rsidR="0054227A" w:rsidRPr="00B010CB" w:rsidTr="0023195B">
        <w:tc>
          <w:tcPr>
            <w:tcW w:w="9242" w:type="dxa"/>
            <w:gridSpan w:val="3"/>
          </w:tcPr>
          <w:p w:rsidR="0054227A" w:rsidRPr="00B010CB" w:rsidRDefault="0054227A" w:rsidP="0023195B">
            <w:pPr>
              <w:spacing w:line="240" w:lineRule="atLeast"/>
              <w:rPr>
                <w:rFonts w:cs="Arial"/>
                <w:b/>
                <w:sz w:val="22"/>
                <w:u w:val="single"/>
              </w:rPr>
            </w:pPr>
            <w:r w:rsidRPr="00B010CB">
              <w:rPr>
                <w:rFonts w:cs="Arial"/>
                <w:b/>
                <w:sz w:val="22"/>
                <w:u w:val="single"/>
              </w:rPr>
              <w:t>Mentors in Violence Prevention</w:t>
            </w:r>
          </w:p>
          <w:p w:rsidR="0054227A" w:rsidRPr="00B010CB" w:rsidRDefault="0054227A" w:rsidP="0023195B">
            <w:pPr>
              <w:spacing w:line="240" w:lineRule="atLeast"/>
              <w:rPr>
                <w:rFonts w:cs="Arial"/>
                <w:sz w:val="22"/>
              </w:rPr>
            </w:pPr>
            <w:r w:rsidRPr="00B010CB">
              <w:rPr>
                <w:rFonts w:cs="Arial"/>
                <w:sz w:val="22"/>
              </w:rPr>
              <w:t xml:space="preserve">Originally piloted in </w:t>
            </w:r>
            <w:proofErr w:type="spellStart"/>
            <w:r w:rsidRPr="00B010CB">
              <w:rPr>
                <w:rFonts w:cs="Arial"/>
                <w:sz w:val="22"/>
              </w:rPr>
              <w:t>Calderhead</w:t>
            </w:r>
            <w:proofErr w:type="spellEnd"/>
            <w:r w:rsidRPr="00B010CB">
              <w:rPr>
                <w:rFonts w:cs="Arial"/>
                <w:sz w:val="22"/>
              </w:rPr>
              <w:t xml:space="preserve"> High School the programme has now been taken up by a further 14 high schools in North Lanarkshire.</w:t>
            </w:r>
          </w:p>
          <w:p w:rsidR="0054227A" w:rsidRPr="00B010CB" w:rsidRDefault="0054227A" w:rsidP="0023195B">
            <w:pPr>
              <w:rPr>
                <w:rFonts w:cs="Arial"/>
                <w:sz w:val="22"/>
              </w:rPr>
            </w:pPr>
            <w:r w:rsidRPr="00B010CB">
              <w:rPr>
                <w:rFonts w:cs="Arial"/>
                <w:sz w:val="22"/>
              </w:rPr>
              <w:t>The Mentors In Violence Prevention (MVP) model is an approach to tackle gender violence and bullying prevention. At its core, the MVP models belief is that there is a need to change attitudes if we are to prevent violence long term. Using a Bystander approach The MVP model allows for discussion to take place on some really difficult subjects.  It seeks to provide knowledge to both boys and girls on a range of behaviours and attitudes that often contribute to an acceptance of violence.  Furthermore it seeks to empower them as active bystanders within the school setting and in social circles whereby harassing and bullying behaviour by boys and girls will be seen as socially unacceptable. It gives participants roles that they can use in preventing violence, such as:</w:t>
            </w:r>
          </w:p>
          <w:p w:rsidR="0054227A" w:rsidRPr="00B010CB" w:rsidRDefault="0054227A" w:rsidP="002635D3">
            <w:pPr>
              <w:numPr>
                <w:ilvl w:val="0"/>
                <w:numId w:val="38"/>
              </w:numPr>
              <w:spacing w:line="240" w:lineRule="atLeast"/>
              <w:rPr>
                <w:rFonts w:cs="Arial"/>
                <w:sz w:val="22"/>
              </w:rPr>
            </w:pPr>
            <w:r w:rsidRPr="00B010CB">
              <w:rPr>
                <w:rFonts w:cs="Arial"/>
                <w:sz w:val="22"/>
              </w:rPr>
              <w:t>Naming and stopping situations that could lead to violence before it happens</w:t>
            </w:r>
          </w:p>
          <w:p w:rsidR="0054227A" w:rsidRPr="00B010CB" w:rsidRDefault="0054227A" w:rsidP="002635D3">
            <w:pPr>
              <w:numPr>
                <w:ilvl w:val="0"/>
                <w:numId w:val="38"/>
              </w:numPr>
              <w:spacing w:line="240" w:lineRule="atLeast"/>
              <w:rPr>
                <w:rFonts w:cs="Arial"/>
                <w:sz w:val="22"/>
              </w:rPr>
            </w:pPr>
            <w:r w:rsidRPr="00B010CB">
              <w:rPr>
                <w:rFonts w:cs="Arial"/>
                <w:sz w:val="22"/>
              </w:rPr>
              <w:t>Stepping in during an incident</w:t>
            </w:r>
          </w:p>
          <w:p w:rsidR="0054227A" w:rsidRPr="00B010CB" w:rsidRDefault="0054227A" w:rsidP="002635D3">
            <w:pPr>
              <w:numPr>
                <w:ilvl w:val="0"/>
                <w:numId w:val="38"/>
              </w:numPr>
              <w:spacing w:line="240" w:lineRule="atLeast"/>
              <w:rPr>
                <w:rFonts w:cs="Arial"/>
                <w:sz w:val="22"/>
              </w:rPr>
            </w:pPr>
            <w:r w:rsidRPr="00B010CB">
              <w:rPr>
                <w:rFonts w:cs="Arial"/>
                <w:sz w:val="22"/>
              </w:rPr>
              <w:t>Speaking out against ideas and behaviours that support violence</w:t>
            </w:r>
          </w:p>
          <w:p w:rsidR="0054227A" w:rsidRPr="00B010CB" w:rsidRDefault="0054227A" w:rsidP="0023195B">
            <w:pPr>
              <w:spacing w:line="240" w:lineRule="atLeast"/>
              <w:rPr>
                <w:rFonts w:cs="Arial"/>
                <w:sz w:val="22"/>
              </w:rPr>
            </w:pPr>
          </w:p>
        </w:tc>
      </w:tr>
      <w:tr w:rsidR="0054227A" w:rsidRPr="00B010CB" w:rsidTr="0023195B">
        <w:tc>
          <w:tcPr>
            <w:tcW w:w="9242" w:type="dxa"/>
            <w:gridSpan w:val="3"/>
            <w:shd w:val="clear" w:color="auto" w:fill="D6E3BC" w:themeFill="accent3" w:themeFillTint="66"/>
          </w:tcPr>
          <w:p w:rsidR="0054227A" w:rsidRPr="00B010CB" w:rsidRDefault="0054227A" w:rsidP="0023195B">
            <w:pPr>
              <w:spacing w:line="240" w:lineRule="atLeast"/>
              <w:rPr>
                <w:rFonts w:cs="Arial"/>
                <w:b/>
                <w:sz w:val="22"/>
              </w:rPr>
            </w:pPr>
            <w:r w:rsidRPr="00B010CB">
              <w:rPr>
                <w:rFonts w:cs="Arial"/>
                <w:b/>
                <w:sz w:val="22"/>
              </w:rPr>
              <w:t xml:space="preserve">Intermediate outcome - Our communities and town centres are safe, accessible and welcoming </w:t>
            </w:r>
          </w:p>
        </w:tc>
      </w:tr>
      <w:tr w:rsidR="0054227A" w:rsidRPr="00B010CB" w:rsidTr="0023195B">
        <w:tc>
          <w:tcPr>
            <w:tcW w:w="9242" w:type="dxa"/>
            <w:gridSpan w:val="3"/>
          </w:tcPr>
          <w:p w:rsidR="0054227A" w:rsidRPr="00B010CB" w:rsidRDefault="0054227A" w:rsidP="0023195B">
            <w:pPr>
              <w:pStyle w:val="ListParagraph"/>
              <w:numPr>
                <w:ilvl w:val="0"/>
                <w:numId w:val="8"/>
              </w:numPr>
              <w:rPr>
                <w:rFonts w:cs="Arial"/>
                <w:sz w:val="22"/>
              </w:rPr>
            </w:pPr>
            <w:r w:rsidRPr="00B010CB">
              <w:rPr>
                <w:rFonts w:cs="Arial"/>
                <w:sz w:val="22"/>
              </w:rPr>
              <w:t xml:space="preserve">4 consultations undertaken with </w:t>
            </w:r>
            <w:r w:rsidR="004837D8" w:rsidRPr="00B010CB">
              <w:rPr>
                <w:rFonts w:cs="Arial"/>
                <w:sz w:val="22"/>
              </w:rPr>
              <w:t xml:space="preserve">NL </w:t>
            </w:r>
            <w:r w:rsidRPr="00B010CB">
              <w:rPr>
                <w:rFonts w:cs="Arial"/>
                <w:sz w:val="22"/>
              </w:rPr>
              <w:t>Disability Access panel</w:t>
            </w:r>
          </w:p>
          <w:p w:rsidR="0054227A" w:rsidRPr="00B010CB" w:rsidRDefault="0054227A" w:rsidP="0023195B">
            <w:pPr>
              <w:pStyle w:val="ListParagraph"/>
              <w:numPr>
                <w:ilvl w:val="0"/>
                <w:numId w:val="8"/>
              </w:numPr>
              <w:rPr>
                <w:rFonts w:cs="Arial"/>
                <w:b/>
                <w:sz w:val="22"/>
              </w:rPr>
            </w:pPr>
            <w:r w:rsidRPr="00B010CB">
              <w:rPr>
                <w:rFonts w:cs="Arial"/>
                <w:sz w:val="22"/>
              </w:rPr>
              <w:t xml:space="preserve">The Council </w:t>
            </w:r>
            <w:r w:rsidR="004837D8" w:rsidRPr="00B010CB">
              <w:rPr>
                <w:rFonts w:cs="Arial"/>
                <w:sz w:val="22"/>
              </w:rPr>
              <w:t>contracts</w:t>
            </w:r>
            <w:r w:rsidRPr="00B010CB">
              <w:rPr>
                <w:rFonts w:cs="Arial"/>
                <w:sz w:val="22"/>
              </w:rPr>
              <w:t xml:space="preserve"> </w:t>
            </w:r>
            <w:proofErr w:type="spellStart"/>
            <w:r w:rsidRPr="00B010CB">
              <w:rPr>
                <w:rFonts w:cs="Arial"/>
                <w:sz w:val="22"/>
              </w:rPr>
              <w:t>DisabledGo</w:t>
            </w:r>
            <w:proofErr w:type="spellEnd"/>
            <w:r w:rsidRPr="00B010CB">
              <w:rPr>
                <w:rFonts w:cs="Arial"/>
                <w:sz w:val="22"/>
              </w:rPr>
              <w:t xml:space="preserve"> to provide disabled people with information on access to leisure, culture, retail and other activities in North Lanarkshire </w:t>
            </w:r>
          </w:p>
          <w:p w:rsidR="0054227A" w:rsidRPr="00B010CB" w:rsidRDefault="00BC56A3" w:rsidP="0023195B">
            <w:pPr>
              <w:pStyle w:val="ListParagraph"/>
              <w:numPr>
                <w:ilvl w:val="0"/>
                <w:numId w:val="8"/>
              </w:numPr>
              <w:rPr>
                <w:rFonts w:cs="Arial"/>
                <w:b/>
                <w:sz w:val="22"/>
              </w:rPr>
            </w:pPr>
            <w:r w:rsidRPr="00B010CB">
              <w:rPr>
                <w:rFonts w:cs="Arial"/>
                <w:color w:val="000000" w:themeColor="text1"/>
                <w:sz w:val="22"/>
              </w:rPr>
              <w:t>Since April 2015 t</w:t>
            </w:r>
            <w:r w:rsidR="0054227A" w:rsidRPr="00B010CB">
              <w:rPr>
                <w:rFonts w:cs="Arial"/>
                <w:color w:val="000000" w:themeColor="text1"/>
                <w:sz w:val="22"/>
              </w:rPr>
              <w:t>he Licensing Forum has had seven meetings of its own and two joint meetings with the Board.</w:t>
            </w:r>
          </w:p>
          <w:p w:rsidR="0054227A" w:rsidRPr="00B010CB" w:rsidRDefault="0054227A" w:rsidP="0023195B">
            <w:pPr>
              <w:pStyle w:val="ListParagraph"/>
              <w:numPr>
                <w:ilvl w:val="0"/>
                <w:numId w:val="8"/>
              </w:numPr>
              <w:rPr>
                <w:rFonts w:cs="Arial"/>
                <w:b/>
                <w:color w:val="000000" w:themeColor="text1"/>
                <w:sz w:val="22"/>
              </w:rPr>
            </w:pPr>
            <w:r w:rsidRPr="00B010CB">
              <w:rPr>
                <w:rFonts w:eastAsia="Times New Roman" w:cs="Arial"/>
                <w:bCs/>
                <w:color w:val="000000" w:themeColor="text1"/>
                <w:sz w:val="22"/>
                <w:lang w:eastAsia="en-GB"/>
              </w:rPr>
              <w:t>There are 59 Tenant and Resident Association operating across North Lanarkshire</w:t>
            </w:r>
          </w:p>
          <w:p w:rsidR="0054227A" w:rsidRPr="00B010CB" w:rsidRDefault="0054227A" w:rsidP="0023195B">
            <w:pPr>
              <w:pStyle w:val="ListParagraph"/>
              <w:numPr>
                <w:ilvl w:val="0"/>
                <w:numId w:val="8"/>
              </w:numPr>
              <w:rPr>
                <w:rFonts w:cs="Arial"/>
                <w:sz w:val="22"/>
              </w:rPr>
            </w:pPr>
            <w:r w:rsidRPr="00B010CB">
              <w:rPr>
                <w:rFonts w:cs="Arial"/>
                <w:sz w:val="22"/>
              </w:rPr>
              <w:t>100% of cases of anti-social behaviour reported, resolved, and dealt with within locally agreed targets compared to Scottish average of 86%</w:t>
            </w:r>
          </w:p>
          <w:p w:rsidR="00DA3345" w:rsidRPr="00B010CB" w:rsidRDefault="00DA3345" w:rsidP="0023195B">
            <w:pPr>
              <w:pStyle w:val="ListParagraph"/>
              <w:numPr>
                <w:ilvl w:val="0"/>
                <w:numId w:val="8"/>
              </w:numPr>
              <w:rPr>
                <w:rFonts w:cs="Arial"/>
                <w:sz w:val="22"/>
              </w:rPr>
            </w:pPr>
            <w:r w:rsidRPr="00B010CB">
              <w:rPr>
                <w:rFonts w:cs="Arial"/>
                <w:sz w:val="22"/>
              </w:rPr>
              <w:t>The Council flies the Rainbow Flag from its flagpole at the Civic Centre in Motherwell to mark International Day against Homophobia and Transphobia, LGBT History Month and Glasgow Pride</w:t>
            </w:r>
            <w:r w:rsidR="00F50D8A" w:rsidRPr="00B010CB">
              <w:rPr>
                <w:rFonts w:cs="Arial"/>
                <w:sz w:val="22"/>
              </w:rPr>
              <w:t>.</w:t>
            </w:r>
            <w:r w:rsidRPr="00B010CB">
              <w:rPr>
                <w:rFonts w:cs="Arial"/>
                <w:sz w:val="22"/>
              </w:rPr>
              <w:t xml:space="preserve"> </w:t>
            </w:r>
          </w:p>
          <w:p w:rsidR="0054227A" w:rsidRPr="00B010CB" w:rsidRDefault="0054227A" w:rsidP="0023195B">
            <w:pPr>
              <w:spacing w:line="240" w:lineRule="atLeast"/>
              <w:rPr>
                <w:rFonts w:cs="Arial"/>
                <w:b/>
                <w:sz w:val="22"/>
              </w:rPr>
            </w:pPr>
          </w:p>
        </w:tc>
      </w:tr>
      <w:tr w:rsidR="0054227A" w:rsidRPr="00B010CB" w:rsidTr="0023195B">
        <w:trPr>
          <w:trHeight w:val="409"/>
        </w:trPr>
        <w:tc>
          <w:tcPr>
            <w:tcW w:w="9242" w:type="dxa"/>
            <w:gridSpan w:val="3"/>
            <w:shd w:val="clear" w:color="auto" w:fill="481F67"/>
          </w:tcPr>
          <w:p w:rsidR="0054227A" w:rsidRPr="00B010CB" w:rsidRDefault="0054227A" w:rsidP="0023195B">
            <w:pPr>
              <w:rPr>
                <w:rFonts w:cs="Arial"/>
                <w:sz w:val="22"/>
              </w:rPr>
            </w:pPr>
            <w:r w:rsidRPr="00B010CB">
              <w:rPr>
                <w:rFonts w:cs="Arial"/>
                <w:sz w:val="22"/>
              </w:rPr>
              <w:t>Case Study</w:t>
            </w:r>
          </w:p>
        </w:tc>
      </w:tr>
      <w:tr w:rsidR="0054227A" w:rsidRPr="00B010CB" w:rsidTr="0023195B">
        <w:tc>
          <w:tcPr>
            <w:tcW w:w="9242" w:type="dxa"/>
            <w:gridSpan w:val="3"/>
          </w:tcPr>
          <w:p w:rsidR="0054227A" w:rsidRPr="00B010CB" w:rsidRDefault="0054227A" w:rsidP="0023195B">
            <w:pPr>
              <w:shd w:val="clear" w:color="auto" w:fill="FFFFFF"/>
              <w:spacing w:line="240" w:lineRule="atLeast"/>
              <w:rPr>
                <w:rFonts w:eastAsia="Times New Roman" w:cs="Arial"/>
                <w:b/>
                <w:bCs/>
                <w:color w:val="000000" w:themeColor="text1"/>
                <w:sz w:val="22"/>
                <w:u w:val="single"/>
                <w:lang w:eastAsia="en-GB"/>
              </w:rPr>
            </w:pPr>
            <w:r w:rsidRPr="00B010CB">
              <w:rPr>
                <w:rFonts w:eastAsia="Times New Roman" w:cs="Arial"/>
                <w:b/>
                <w:bCs/>
                <w:color w:val="000000" w:themeColor="text1"/>
                <w:sz w:val="22"/>
                <w:u w:val="single"/>
                <w:lang w:eastAsia="en-GB"/>
              </w:rPr>
              <w:t>Tenants and Residents – Estate Walkabouts</w:t>
            </w:r>
          </w:p>
          <w:p w:rsidR="0054227A" w:rsidRPr="00B010CB" w:rsidRDefault="0054227A" w:rsidP="0023195B">
            <w:pPr>
              <w:shd w:val="clear" w:color="auto" w:fill="FFFFFF"/>
              <w:spacing w:line="240" w:lineRule="atLeast"/>
              <w:rPr>
                <w:rFonts w:eastAsia="Times New Roman" w:cs="Arial"/>
                <w:b/>
                <w:bCs/>
                <w:color w:val="000000" w:themeColor="text1"/>
                <w:sz w:val="22"/>
                <w:lang w:eastAsia="en-GB"/>
              </w:rPr>
            </w:pPr>
            <w:r w:rsidRPr="00B010CB">
              <w:rPr>
                <w:rFonts w:eastAsia="Times New Roman" w:cs="Arial"/>
                <w:bCs/>
                <w:color w:val="000000" w:themeColor="text1"/>
                <w:sz w:val="22"/>
                <w:lang w:eastAsia="en-GB"/>
              </w:rPr>
              <w:t xml:space="preserve">Estate walkabouts take place with tenants and residents of their local area with council </w:t>
            </w:r>
            <w:r w:rsidRPr="00B010CB">
              <w:rPr>
                <w:rFonts w:eastAsia="Times New Roman" w:cs="Arial"/>
                <w:bCs/>
                <w:color w:val="000000" w:themeColor="text1"/>
                <w:sz w:val="22"/>
                <w:lang w:eastAsia="en-GB"/>
              </w:rPr>
              <w:lastRenderedPageBreak/>
              <w:t>officers to look at things which may require action, repair or improvement</w:t>
            </w:r>
            <w:r w:rsidRPr="00B010CB">
              <w:rPr>
                <w:rFonts w:eastAsia="Times New Roman" w:cs="Arial"/>
                <w:b/>
                <w:bCs/>
                <w:color w:val="000000" w:themeColor="text1"/>
                <w:sz w:val="22"/>
                <w:lang w:eastAsia="en-GB"/>
              </w:rPr>
              <w:t xml:space="preserve">. </w:t>
            </w:r>
            <w:r w:rsidRPr="00B010CB">
              <w:rPr>
                <w:rFonts w:eastAsia="Times New Roman" w:cs="Arial"/>
                <w:color w:val="000000" w:themeColor="text1"/>
                <w:sz w:val="22"/>
                <w:lang w:eastAsia="en-GB"/>
              </w:rPr>
              <w:t>The walkabouts are a practical way for tenants to raise issues which may be concerning them and improve communication and relationships with council staff. Walkabouts generally involve housing staff, technical officers and people with responsibilities for maintenance of common areas and cleansing.</w:t>
            </w:r>
          </w:p>
          <w:p w:rsidR="0054227A" w:rsidRPr="00B010CB" w:rsidRDefault="0054227A" w:rsidP="0023195B">
            <w:pPr>
              <w:spacing w:line="240" w:lineRule="atLeast"/>
              <w:rPr>
                <w:rFonts w:cs="Arial"/>
                <w:b/>
                <w:sz w:val="22"/>
              </w:rPr>
            </w:pPr>
          </w:p>
        </w:tc>
      </w:tr>
      <w:tr w:rsidR="0054227A" w:rsidRPr="00B010CB" w:rsidTr="0023195B">
        <w:tc>
          <w:tcPr>
            <w:tcW w:w="9242" w:type="dxa"/>
            <w:gridSpan w:val="3"/>
            <w:shd w:val="clear" w:color="auto" w:fill="D6E3BC" w:themeFill="accent3" w:themeFillTint="66"/>
          </w:tcPr>
          <w:p w:rsidR="0054227A" w:rsidRPr="00B010CB" w:rsidRDefault="0054227A" w:rsidP="0023195B">
            <w:pPr>
              <w:spacing w:line="240" w:lineRule="atLeast"/>
              <w:rPr>
                <w:rFonts w:cs="Arial"/>
                <w:b/>
                <w:sz w:val="22"/>
              </w:rPr>
            </w:pPr>
            <w:r w:rsidRPr="00B010CB">
              <w:rPr>
                <w:rFonts w:cs="Arial"/>
                <w:b/>
                <w:sz w:val="22"/>
              </w:rPr>
              <w:lastRenderedPageBreak/>
              <w:t>Intermediate outcome - People are supported to report Hate Crimes</w:t>
            </w:r>
          </w:p>
          <w:p w:rsidR="0054227A" w:rsidRPr="00B010CB" w:rsidRDefault="0054227A" w:rsidP="0023195B">
            <w:pPr>
              <w:spacing w:line="240" w:lineRule="atLeast"/>
              <w:rPr>
                <w:rFonts w:cs="Arial"/>
                <w:b/>
                <w:sz w:val="22"/>
              </w:rPr>
            </w:pPr>
          </w:p>
        </w:tc>
      </w:tr>
      <w:tr w:rsidR="0054227A" w:rsidRPr="00B010CB" w:rsidTr="0023195B">
        <w:tc>
          <w:tcPr>
            <w:tcW w:w="9242" w:type="dxa"/>
            <w:gridSpan w:val="3"/>
          </w:tcPr>
          <w:p w:rsidR="0054227A" w:rsidRPr="00B010CB" w:rsidRDefault="0054227A" w:rsidP="0023195B">
            <w:pPr>
              <w:pStyle w:val="ListParagraph"/>
              <w:numPr>
                <w:ilvl w:val="0"/>
                <w:numId w:val="9"/>
              </w:numPr>
              <w:rPr>
                <w:rFonts w:cs="Arial"/>
                <w:sz w:val="22"/>
              </w:rPr>
            </w:pPr>
            <w:r w:rsidRPr="00B010CB">
              <w:rPr>
                <w:rFonts w:cs="Arial"/>
                <w:sz w:val="22"/>
              </w:rPr>
              <w:t>All of our First Stop Shops have trained staff in third party reporting and all FSS’ have posters promoting the shop as a reporting centre.</w:t>
            </w:r>
          </w:p>
          <w:p w:rsidR="0054227A" w:rsidRPr="00B010CB" w:rsidRDefault="0054227A" w:rsidP="0023195B">
            <w:pPr>
              <w:pStyle w:val="ListParagraph"/>
              <w:numPr>
                <w:ilvl w:val="0"/>
                <w:numId w:val="9"/>
              </w:numPr>
              <w:rPr>
                <w:rFonts w:cs="Arial"/>
                <w:sz w:val="22"/>
              </w:rPr>
            </w:pPr>
            <w:r w:rsidRPr="00B010CB">
              <w:rPr>
                <w:rFonts w:cs="Arial"/>
                <w:sz w:val="22"/>
              </w:rPr>
              <w:t>People with learning disabilities are developing a learning resource on disability hate crime with schools.</w:t>
            </w:r>
          </w:p>
          <w:p w:rsidR="0054227A" w:rsidRPr="00B010CB" w:rsidRDefault="00F50D8A" w:rsidP="0023195B">
            <w:pPr>
              <w:pStyle w:val="ListParagraph"/>
              <w:numPr>
                <w:ilvl w:val="0"/>
                <w:numId w:val="9"/>
              </w:numPr>
              <w:rPr>
                <w:rFonts w:cs="Arial"/>
                <w:sz w:val="22"/>
              </w:rPr>
            </w:pPr>
            <w:r w:rsidRPr="00B010CB">
              <w:rPr>
                <w:rFonts w:cs="Arial"/>
                <w:sz w:val="22"/>
              </w:rPr>
              <w:t>Our website has information on hate crime and how to report it linking to Police Scotland.</w:t>
            </w:r>
          </w:p>
        </w:tc>
      </w:tr>
      <w:tr w:rsidR="0054227A" w:rsidRPr="00B010CB" w:rsidTr="0023195B">
        <w:tc>
          <w:tcPr>
            <w:tcW w:w="9242" w:type="dxa"/>
            <w:gridSpan w:val="3"/>
            <w:shd w:val="clear" w:color="auto" w:fill="481F67"/>
          </w:tcPr>
          <w:p w:rsidR="0054227A" w:rsidRPr="00B010CB" w:rsidRDefault="0054227A" w:rsidP="0023195B">
            <w:pPr>
              <w:spacing w:line="240" w:lineRule="atLeast"/>
              <w:rPr>
                <w:rFonts w:cs="Arial"/>
                <w:b/>
                <w:sz w:val="22"/>
              </w:rPr>
            </w:pPr>
            <w:r w:rsidRPr="00B010CB">
              <w:rPr>
                <w:rFonts w:cs="Arial"/>
                <w:b/>
                <w:sz w:val="22"/>
              </w:rPr>
              <w:t>Case Study</w:t>
            </w:r>
          </w:p>
        </w:tc>
      </w:tr>
      <w:tr w:rsidR="0054227A" w:rsidRPr="00B010CB" w:rsidTr="0023195B">
        <w:tc>
          <w:tcPr>
            <w:tcW w:w="9242" w:type="dxa"/>
            <w:gridSpan w:val="3"/>
          </w:tcPr>
          <w:p w:rsidR="0054227A" w:rsidRPr="00B010CB" w:rsidRDefault="0054227A" w:rsidP="0023195B">
            <w:pPr>
              <w:spacing w:line="240" w:lineRule="atLeast"/>
              <w:rPr>
                <w:rFonts w:cs="Arial"/>
                <w:b/>
                <w:sz w:val="22"/>
              </w:rPr>
            </w:pPr>
            <w:r w:rsidRPr="00B010CB">
              <w:rPr>
                <w:rFonts w:cs="Arial"/>
                <w:b/>
                <w:sz w:val="22"/>
              </w:rPr>
              <w:t>Disability Hate Crime Project</w:t>
            </w:r>
          </w:p>
          <w:p w:rsidR="0054227A" w:rsidRPr="00B010CB" w:rsidRDefault="0054227A" w:rsidP="0023195B">
            <w:pPr>
              <w:autoSpaceDE w:val="0"/>
              <w:autoSpaceDN w:val="0"/>
              <w:adjustRightInd w:val="0"/>
              <w:spacing w:line="240" w:lineRule="atLeast"/>
              <w:rPr>
                <w:rFonts w:cs="Arial"/>
                <w:b/>
                <w:bCs/>
                <w:sz w:val="22"/>
              </w:rPr>
            </w:pPr>
            <w:r w:rsidRPr="00B010CB">
              <w:rPr>
                <w:rFonts w:cs="Arial"/>
                <w:sz w:val="22"/>
              </w:rPr>
              <w:t>NLC Adult Protection Committee partnered with Universal Comedy during 2014-15 to work with young people and adults with learning disabilities to raise awareness on hate crime and how to report it. As part of this work, the young adults developed a series of comedic sketches and produced a video to raise awareness.</w:t>
            </w:r>
          </w:p>
          <w:p w:rsidR="0054227A" w:rsidRPr="00B010CB" w:rsidRDefault="0054227A" w:rsidP="0023195B">
            <w:pPr>
              <w:spacing w:line="240" w:lineRule="atLeast"/>
              <w:rPr>
                <w:rFonts w:cs="Arial"/>
                <w:sz w:val="22"/>
              </w:rPr>
            </w:pPr>
            <w:r w:rsidRPr="00B010CB">
              <w:rPr>
                <w:rFonts w:cs="Arial"/>
                <w:sz w:val="22"/>
              </w:rPr>
              <w:t>In 2016, the project was developed further, by bringing together the young people with secondary school. A number of youngsters from three mainstream secondary schools engaged with the project over the summer. As a result four pupils from Airdrie Academy became part of the cast, and they performed at a Fringe event in Edinburgh as well as at secondary schools in North Lanarkshire.</w:t>
            </w:r>
          </w:p>
          <w:p w:rsidR="0054227A" w:rsidRPr="00B010CB" w:rsidRDefault="0054227A" w:rsidP="0023195B">
            <w:pPr>
              <w:spacing w:line="240" w:lineRule="atLeast"/>
              <w:rPr>
                <w:rFonts w:cs="Arial"/>
                <w:sz w:val="22"/>
              </w:rPr>
            </w:pPr>
            <w:r w:rsidRPr="00B010CB">
              <w:rPr>
                <w:rFonts w:cs="Arial"/>
                <w:sz w:val="22"/>
              </w:rPr>
              <w:t xml:space="preserve">In going forward the drama performance will be filmed and created into educational resources to be used as part of secondary schools’ PHSE programme. </w:t>
            </w:r>
          </w:p>
        </w:tc>
      </w:tr>
      <w:tr w:rsidR="0054227A" w:rsidRPr="00B010CB" w:rsidTr="0023195B">
        <w:tc>
          <w:tcPr>
            <w:tcW w:w="9242" w:type="dxa"/>
            <w:gridSpan w:val="3"/>
            <w:shd w:val="clear" w:color="auto" w:fill="5F497A" w:themeFill="accent4" w:themeFillShade="BF"/>
          </w:tcPr>
          <w:p w:rsidR="0054227A" w:rsidRPr="00B010CB" w:rsidRDefault="0054227A" w:rsidP="0023195B">
            <w:pPr>
              <w:spacing w:line="240" w:lineRule="atLeast"/>
              <w:rPr>
                <w:rFonts w:cs="Arial"/>
                <w:sz w:val="22"/>
              </w:rPr>
            </w:pPr>
          </w:p>
        </w:tc>
      </w:tr>
      <w:tr w:rsidR="0054227A" w:rsidRPr="00B010CB" w:rsidTr="0023195B">
        <w:tc>
          <w:tcPr>
            <w:tcW w:w="9242" w:type="dxa"/>
            <w:gridSpan w:val="3"/>
          </w:tcPr>
          <w:p w:rsidR="0054227A" w:rsidRPr="00B010CB" w:rsidRDefault="0054227A" w:rsidP="0023195B">
            <w:pPr>
              <w:spacing w:line="240" w:lineRule="atLeast"/>
              <w:rPr>
                <w:rFonts w:cs="Arial"/>
                <w:sz w:val="22"/>
              </w:rPr>
            </w:pPr>
            <w:r w:rsidRPr="00B010CB">
              <w:rPr>
                <w:rFonts w:cs="Arial"/>
                <w:b/>
                <w:sz w:val="22"/>
              </w:rPr>
              <w:t>Intermediate outcome -</w:t>
            </w:r>
            <w:r w:rsidRPr="00B010CB">
              <w:rPr>
                <w:rFonts w:cs="Arial"/>
                <w:sz w:val="22"/>
              </w:rPr>
              <w:t xml:space="preserve"> </w:t>
            </w:r>
            <w:r w:rsidRPr="00B010CB">
              <w:rPr>
                <w:rFonts w:cs="Arial"/>
                <w:b/>
                <w:sz w:val="22"/>
              </w:rPr>
              <w:t>People experiencing gender based violence are supported</w:t>
            </w:r>
          </w:p>
          <w:p w:rsidR="0054227A" w:rsidRPr="00B010CB" w:rsidRDefault="0054227A" w:rsidP="0023195B">
            <w:pPr>
              <w:pStyle w:val="ListParagraph"/>
              <w:numPr>
                <w:ilvl w:val="0"/>
                <w:numId w:val="11"/>
              </w:numPr>
              <w:rPr>
                <w:rFonts w:cs="Arial"/>
                <w:sz w:val="22"/>
              </w:rPr>
            </w:pPr>
            <w:r w:rsidRPr="00B010CB">
              <w:rPr>
                <w:rFonts w:cs="Arial"/>
                <w:sz w:val="22"/>
              </w:rPr>
              <w:t xml:space="preserve">NLC is chair of North Lanarkshire Violence Against Women Working Group </w:t>
            </w:r>
          </w:p>
          <w:p w:rsidR="0054227A" w:rsidRPr="00B010CB" w:rsidRDefault="0054227A" w:rsidP="0023195B">
            <w:pPr>
              <w:pStyle w:val="ListParagraph"/>
              <w:numPr>
                <w:ilvl w:val="0"/>
                <w:numId w:val="11"/>
              </w:numPr>
              <w:rPr>
                <w:rFonts w:cs="Arial"/>
                <w:sz w:val="22"/>
              </w:rPr>
            </w:pPr>
            <w:r w:rsidRPr="00B010CB">
              <w:rPr>
                <w:rFonts w:cs="Arial"/>
                <w:sz w:val="22"/>
              </w:rPr>
              <w:t>89 employee visits to the gender based violence resource pages on the Council’s intranet since April 2016</w:t>
            </w:r>
          </w:p>
          <w:p w:rsidR="0054227A" w:rsidRPr="00B010CB" w:rsidRDefault="0054227A" w:rsidP="0023195B">
            <w:pPr>
              <w:pStyle w:val="ListParagraph"/>
              <w:numPr>
                <w:ilvl w:val="0"/>
                <w:numId w:val="11"/>
              </w:numPr>
              <w:ind w:left="714" w:hanging="357"/>
              <w:rPr>
                <w:rFonts w:cs="Arial"/>
                <w:sz w:val="22"/>
              </w:rPr>
            </w:pPr>
            <w:r w:rsidRPr="00B010CB">
              <w:rPr>
                <w:rFonts w:cs="Arial"/>
                <w:sz w:val="22"/>
              </w:rPr>
              <w:t xml:space="preserve">32 employees have participated in the </w:t>
            </w:r>
            <w:r w:rsidRPr="00B010CB">
              <w:rPr>
                <w:rFonts w:cs="Arial"/>
                <w:color w:val="000000" w:themeColor="text1"/>
                <w:sz w:val="22"/>
              </w:rPr>
              <w:t>Safe and Together training. This model is a child centred, perpetrator focused, survivor strengths approach to domestic abuse cases where there are children. Employees are trained to hold domestic abuse perpetrators to the same high parenting standards that we hold the non-abusing parents, usually mothers.</w:t>
            </w:r>
          </w:p>
          <w:p w:rsidR="0054227A" w:rsidRPr="00B010CB" w:rsidRDefault="0054227A" w:rsidP="0023195B">
            <w:pPr>
              <w:pStyle w:val="ListParagraph"/>
              <w:numPr>
                <w:ilvl w:val="0"/>
                <w:numId w:val="11"/>
              </w:numPr>
              <w:rPr>
                <w:rFonts w:cs="Arial"/>
                <w:sz w:val="22"/>
              </w:rPr>
            </w:pPr>
            <w:r w:rsidRPr="00B010CB">
              <w:rPr>
                <w:rFonts w:cs="Arial"/>
                <w:sz w:val="22"/>
              </w:rPr>
              <w:t>The Licensing Board has written to</w:t>
            </w:r>
            <w:r w:rsidR="00F50D8A" w:rsidRPr="00B010CB">
              <w:rPr>
                <w:rFonts w:cs="Arial"/>
                <w:sz w:val="22"/>
              </w:rPr>
              <w:t xml:space="preserve"> a further </w:t>
            </w:r>
            <w:r w:rsidRPr="00B010CB">
              <w:rPr>
                <w:rFonts w:cs="Arial"/>
                <w:sz w:val="22"/>
              </w:rPr>
              <w:t>64 on-sales premises in Airdrie and Motherwell</w:t>
            </w:r>
            <w:r w:rsidR="00F50D8A" w:rsidRPr="00B010CB">
              <w:rPr>
                <w:rFonts w:cs="Arial"/>
                <w:sz w:val="22"/>
              </w:rPr>
              <w:t>, since April 2015,</w:t>
            </w:r>
            <w:r w:rsidRPr="00B010CB">
              <w:rPr>
                <w:rFonts w:cs="Arial"/>
                <w:sz w:val="22"/>
              </w:rPr>
              <w:t xml:space="preserve"> as part of the Violence against Women toilet door initiative and Licensing </w:t>
            </w:r>
            <w:r w:rsidR="00BC56A3" w:rsidRPr="00B010CB">
              <w:rPr>
                <w:rFonts w:cs="Arial"/>
                <w:sz w:val="22"/>
              </w:rPr>
              <w:t xml:space="preserve">Standards </w:t>
            </w:r>
            <w:r w:rsidRPr="00B010CB">
              <w:rPr>
                <w:rFonts w:cs="Arial"/>
                <w:sz w:val="22"/>
              </w:rPr>
              <w:t xml:space="preserve">Officers have followed this up with a visit to premises to discuss the toilet </w:t>
            </w:r>
            <w:r w:rsidR="00BC56A3" w:rsidRPr="00B010CB">
              <w:rPr>
                <w:rFonts w:cs="Arial"/>
                <w:sz w:val="22"/>
              </w:rPr>
              <w:t>door sticker initiative</w:t>
            </w:r>
            <w:r w:rsidRPr="00B010CB">
              <w:rPr>
                <w:rFonts w:cs="Arial"/>
                <w:sz w:val="22"/>
              </w:rPr>
              <w:t>.</w:t>
            </w:r>
          </w:p>
          <w:p w:rsidR="0054227A" w:rsidRPr="008D3584" w:rsidRDefault="0054227A" w:rsidP="0023195B">
            <w:pPr>
              <w:pStyle w:val="ListParagraph"/>
              <w:numPr>
                <w:ilvl w:val="0"/>
                <w:numId w:val="11"/>
              </w:numPr>
              <w:rPr>
                <w:rFonts w:cs="Arial"/>
                <w:sz w:val="22"/>
              </w:rPr>
            </w:pPr>
            <w:r w:rsidRPr="00B010CB">
              <w:rPr>
                <w:rFonts w:cs="Arial"/>
                <w:sz w:val="22"/>
              </w:rPr>
              <w:t xml:space="preserve">A survey exploring people’s attitudes to Gender based violence </w:t>
            </w:r>
            <w:r w:rsidRPr="00B010CB">
              <w:rPr>
                <w:sz w:val="22"/>
              </w:rPr>
              <w:t>was circulated to members of the public using social media and received 263 responses, 219 of which were from women. A follow up survey within the next 5 years will measure how attitudes have changed.</w:t>
            </w:r>
          </w:p>
          <w:p w:rsidR="008D3584" w:rsidRPr="008D3584" w:rsidRDefault="008D3584" w:rsidP="008D3584">
            <w:pPr>
              <w:rPr>
                <w:rFonts w:cs="Arial"/>
                <w:sz w:val="22"/>
              </w:rPr>
            </w:pPr>
            <w:r>
              <w:rPr>
                <w:rFonts w:cs="Arial"/>
                <w:sz w:val="22"/>
              </w:rPr>
              <w:br/>
            </w:r>
          </w:p>
        </w:tc>
      </w:tr>
      <w:tr w:rsidR="0054227A" w:rsidRPr="00B010CB" w:rsidTr="0023195B">
        <w:tc>
          <w:tcPr>
            <w:tcW w:w="9242" w:type="dxa"/>
            <w:gridSpan w:val="3"/>
            <w:shd w:val="clear" w:color="auto" w:fill="481F67"/>
          </w:tcPr>
          <w:p w:rsidR="0054227A" w:rsidRPr="00B010CB" w:rsidRDefault="0054227A" w:rsidP="0023195B">
            <w:pPr>
              <w:spacing w:line="240" w:lineRule="atLeast"/>
              <w:rPr>
                <w:rFonts w:cs="Arial"/>
                <w:sz w:val="22"/>
              </w:rPr>
            </w:pPr>
            <w:r w:rsidRPr="00B010CB">
              <w:rPr>
                <w:rFonts w:cs="Arial"/>
                <w:sz w:val="22"/>
              </w:rPr>
              <w:t>Case Study</w:t>
            </w:r>
          </w:p>
        </w:tc>
      </w:tr>
      <w:tr w:rsidR="0054227A" w:rsidRPr="00B010CB" w:rsidTr="0023195B">
        <w:tc>
          <w:tcPr>
            <w:tcW w:w="9242" w:type="dxa"/>
            <w:gridSpan w:val="3"/>
          </w:tcPr>
          <w:p w:rsidR="0054227A" w:rsidRPr="00B010CB" w:rsidRDefault="0054227A" w:rsidP="0023195B">
            <w:pPr>
              <w:autoSpaceDE w:val="0"/>
              <w:autoSpaceDN w:val="0"/>
              <w:adjustRightInd w:val="0"/>
              <w:spacing w:line="240" w:lineRule="atLeast"/>
              <w:rPr>
                <w:rFonts w:cs="Arial"/>
                <w:b/>
                <w:sz w:val="22"/>
                <w:u w:val="single"/>
              </w:rPr>
            </w:pPr>
            <w:r w:rsidRPr="00B010CB">
              <w:rPr>
                <w:rFonts w:cs="Arial"/>
                <w:b/>
                <w:sz w:val="22"/>
                <w:u w:val="single"/>
              </w:rPr>
              <w:t>MARAC</w:t>
            </w:r>
          </w:p>
          <w:p w:rsidR="0054227A" w:rsidRPr="00B010CB" w:rsidRDefault="0054227A" w:rsidP="0023195B">
            <w:pPr>
              <w:autoSpaceDE w:val="0"/>
              <w:autoSpaceDN w:val="0"/>
              <w:adjustRightInd w:val="0"/>
              <w:spacing w:line="240" w:lineRule="atLeast"/>
              <w:rPr>
                <w:rFonts w:cs="Arial"/>
                <w:sz w:val="22"/>
              </w:rPr>
            </w:pPr>
            <w:r w:rsidRPr="00B010CB">
              <w:rPr>
                <w:rFonts w:cs="Arial"/>
                <w:sz w:val="22"/>
              </w:rPr>
              <w:t xml:space="preserve">A major focus of North Lanarkshire Violence Against Women Working Group (VAWWG), the multi−agency partnership responsible for the development of a strategic co−ordinated response to violence against women (including domestic abuse) has been the coordination of MARACs. These multi−agency risk assessment conferences are designed to address high risk cases of domestic abuse where there is a risk of domestic abuse or serious injury </w:t>
            </w:r>
            <w:r w:rsidRPr="00B010CB">
              <w:rPr>
                <w:rFonts w:cs="Arial"/>
                <w:sz w:val="22"/>
              </w:rPr>
              <w:lastRenderedPageBreak/>
              <w:t>of homicidal violence. In such cases risk assessments are carried out by referring agencies including police officers attending domestic abuse incidents. Through case conferences, partner agencies share information to identify risk and agree the safety measures to be put in place to reduce the risks. The goal of the MARAC is to reduce repeat victimisation and homicidal violence. During 2015/16 MARAC meetings were held every four weeks.</w:t>
            </w:r>
          </w:p>
        </w:tc>
      </w:tr>
      <w:tr w:rsidR="0054227A" w:rsidRPr="00B010CB" w:rsidTr="0023195B">
        <w:tc>
          <w:tcPr>
            <w:tcW w:w="9242" w:type="dxa"/>
            <w:gridSpan w:val="3"/>
            <w:shd w:val="clear" w:color="auto" w:fill="5F497A" w:themeFill="accent4" w:themeFillShade="BF"/>
          </w:tcPr>
          <w:p w:rsidR="0054227A" w:rsidRPr="00B010CB" w:rsidRDefault="0054227A" w:rsidP="0023195B">
            <w:pPr>
              <w:spacing w:line="240" w:lineRule="atLeast"/>
              <w:rPr>
                <w:rFonts w:cs="Arial"/>
                <w:b/>
                <w:sz w:val="22"/>
              </w:rPr>
            </w:pPr>
          </w:p>
        </w:tc>
      </w:tr>
      <w:tr w:rsidR="0054227A" w:rsidRPr="00B010CB" w:rsidTr="0023195B">
        <w:tc>
          <w:tcPr>
            <w:tcW w:w="9242" w:type="dxa"/>
            <w:gridSpan w:val="3"/>
            <w:shd w:val="clear" w:color="auto" w:fill="D6E3BC" w:themeFill="accent3" w:themeFillTint="66"/>
          </w:tcPr>
          <w:p w:rsidR="0054227A" w:rsidRPr="00B010CB" w:rsidRDefault="0054227A" w:rsidP="0023195B">
            <w:pPr>
              <w:spacing w:line="240" w:lineRule="atLeast"/>
              <w:rPr>
                <w:rFonts w:cs="Arial"/>
                <w:b/>
                <w:sz w:val="22"/>
              </w:rPr>
            </w:pPr>
            <w:r w:rsidRPr="00B010CB">
              <w:rPr>
                <w:rFonts w:cs="Arial"/>
                <w:sz w:val="22"/>
              </w:rPr>
              <w:t>This work has contributed towards the General Duty by eliminating discrimination, promoting equality of opportunity and fostering good relations between different groups of people with protected characteristics.</w:t>
            </w:r>
          </w:p>
        </w:tc>
      </w:tr>
    </w:tbl>
    <w:p w:rsidR="0054227A" w:rsidRPr="00B010CB" w:rsidRDefault="0054227A" w:rsidP="0054227A">
      <w:pPr>
        <w:spacing w:after="0" w:line="240" w:lineRule="atLeast"/>
        <w:rPr>
          <w:rFonts w:ascii="Arial" w:hAnsi="Arial" w:cs="Arial"/>
          <w:b/>
        </w:rPr>
      </w:pPr>
    </w:p>
    <w:tbl>
      <w:tblPr>
        <w:tblStyle w:val="TableGrid"/>
        <w:tblW w:w="0" w:type="auto"/>
        <w:tblLook w:val="04A0" w:firstRow="1" w:lastRow="0" w:firstColumn="1" w:lastColumn="0" w:noHBand="0" w:noVBand="1"/>
      </w:tblPr>
      <w:tblGrid>
        <w:gridCol w:w="1358"/>
        <w:gridCol w:w="6263"/>
        <w:gridCol w:w="1621"/>
      </w:tblGrid>
      <w:tr w:rsidR="0054227A" w:rsidRPr="00B010CB" w:rsidTr="005D2583">
        <w:tc>
          <w:tcPr>
            <w:tcW w:w="1358" w:type="dxa"/>
            <w:shd w:val="clear" w:color="auto" w:fill="D6E3BC" w:themeFill="accent3" w:themeFillTint="66"/>
          </w:tcPr>
          <w:p w:rsidR="0054227A" w:rsidRPr="00B010CB" w:rsidRDefault="0054227A" w:rsidP="0023195B">
            <w:pPr>
              <w:spacing w:line="240" w:lineRule="atLeast"/>
              <w:rPr>
                <w:rFonts w:cs="Arial"/>
                <w:b/>
                <w:sz w:val="22"/>
              </w:rPr>
            </w:pPr>
            <w:r w:rsidRPr="00B010CB">
              <w:rPr>
                <w:rFonts w:cs="Arial"/>
                <w:b/>
                <w:sz w:val="22"/>
              </w:rPr>
              <w:t>Outcome 12</w:t>
            </w:r>
          </w:p>
        </w:tc>
        <w:tc>
          <w:tcPr>
            <w:tcW w:w="6263" w:type="dxa"/>
            <w:shd w:val="clear" w:color="auto" w:fill="D6E3BC" w:themeFill="accent3" w:themeFillTint="66"/>
          </w:tcPr>
          <w:p w:rsidR="0054227A" w:rsidRPr="00B010CB" w:rsidRDefault="0054227A" w:rsidP="0023195B">
            <w:pPr>
              <w:spacing w:line="240" w:lineRule="atLeast"/>
              <w:rPr>
                <w:rFonts w:cs="Arial"/>
                <w:b/>
                <w:sz w:val="22"/>
              </w:rPr>
            </w:pPr>
            <w:r w:rsidRPr="00B010CB">
              <w:rPr>
                <w:rFonts w:cs="Arial"/>
                <w:b/>
                <w:sz w:val="22"/>
              </w:rPr>
              <w:t>More young, BME and disabled people are participating in local decision making and engagement mechanisms</w:t>
            </w:r>
          </w:p>
        </w:tc>
        <w:tc>
          <w:tcPr>
            <w:tcW w:w="1621" w:type="dxa"/>
            <w:shd w:val="clear" w:color="auto" w:fill="D6E3BC" w:themeFill="accent3" w:themeFillTint="66"/>
          </w:tcPr>
          <w:p w:rsidR="0054227A" w:rsidRPr="00B010CB" w:rsidRDefault="0054227A" w:rsidP="0023195B">
            <w:pPr>
              <w:spacing w:line="240" w:lineRule="atLeast"/>
              <w:rPr>
                <w:rFonts w:cs="Arial"/>
                <w:b/>
                <w:sz w:val="22"/>
              </w:rPr>
            </w:pPr>
            <w:r w:rsidRPr="00B010CB">
              <w:rPr>
                <w:rFonts w:cs="Arial"/>
                <w:b/>
                <w:sz w:val="22"/>
              </w:rPr>
              <w:t>General Duty</w:t>
            </w:r>
          </w:p>
          <w:p w:rsidR="0054227A" w:rsidRPr="00B010CB" w:rsidRDefault="0054227A" w:rsidP="005D2583">
            <w:pPr>
              <w:spacing w:line="240" w:lineRule="atLeast"/>
              <w:jc w:val="center"/>
              <w:rPr>
                <w:rFonts w:cs="Arial"/>
                <w:b/>
                <w:sz w:val="22"/>
              </w:rPr>
            </w:pPr>
            <w:r w:rsidRPr="00B010CB">
              <w:rPr>
                <w:rFonts w:cs="Arial"/>
                <w:b/>
                <w:sz w:val="22"/>
              </w:rPr>
              <w:t>2&amp;3</w:t>
            </w:r>
          </w:p>
        </w:tc>
      </w:tr>
      <w:tr w:rsidR="0054227A" w:rsidRPr="00B010CB" w:rsidTr="00D17109">
        <w:tc>
          <w:tcPr>
            <w:tcW w:w="9242" w:type="dxa"/>
            <w:gridSpan w:val="3"/>
          </w:tcPr>
          <w:p w:rsidR="0054227A" w:rsidRPr="00B010CB" w:rsidRDefault="0054227A" w:rsidP="0023195B">
            <w:pPr>
              <w:spacing w:line="240" w:lineRule="atLeast"/>
              <w:rPr>
                <w:rFonts w:cs="Arial"/>
                <w:b/>
                <w:sz w:val="22"/>
              </w:rPr>
            </w:pPr>
            <w:r w:rsidRPr="00B010CB">
              <w:rPr>
                <w:rFonts w:cs="Arial"/>
                <w:b/>
                <w:sz w:val="22"/>
              </w:rPr>
              <w:t>Progress</w:t>
            </w:r>
          </w:p>
          <w:p w:rsidR="0054227A" w:rsidRPr="00B010CB" w:rsidRDefault="0054227A" w:rsidP="0023195B">
            <w:pPr>
              <w:pStyle w:val="ListParagraph"/>
              <w:numPr>
                <w:ilvl w:val="0"/>
                <w:numId w:val="18"/>
              </w:numPr>
              <w:autoSpaceDE w:val="0"/>
              <w:autoSpaceDN w:val="0"/>
              <w:adjustRightInd w:val="0"/>
              <w:rPr>
                <w:rFonts w:cs="Arial"/>
                <w:sz w:val="22"/>
              </w:rPr>
            </w:pPr>
            <w:r w:rsidRPr="00B010CB">
              <w:rPr>
                <w:rFonts w:cs="Arial"/>
                <w:sz w:val="22"/>
              </w:rPr>
              <w:t>Two members of the North Lanarkshire Youth Council attend the Youth and Equalities Committee as observers and where appropriate as participants.</w:t>
            </w:r>
          </w:p>
          <w:p w:rsidR="0054227A" w:rsidRPr="00B010CB" w:rsidRDefault="0054227A" w:rsidP="0023195B">
            <w:pPr>
              <w:pStyle w:val="ListParagraph"/>
              <w:numPr>
                <w:ilvl w:val="0"/>
                <w:numId w:val="18"/>
              </w:numPr>
              <w:rPr>
                <w:rFonts w:cs="Arial"/>
                <w:sz w:val="22"/>
              </w:rPr>
            </w:pPr>
            <w:r w:rsidRPr="00B010CB">
              <w:rPr>
                <w:rFonts w:cs="Arial"/>
                <w:sz w:val="22"/>
              </w:rPr>
              <w:t>Housing co-production Group</w:t>
            </w:r>
          </w:p>
          <w:p w:rsidR="0054227A" w:rsidRPr="00B010CB" w:rsidRDefault="0054227A" w:rsidP="0023195B">
            <w:pPr>
              <w:pStyle w:val="ListParagraph"/>
              <w:numPr>
                <w:ilvl w:val="0"/>
                <w:numId w:val="18"/>
              </w:numPr>
              <w:rPr>
                <w:rFonts w:cs="Arial"/>
                <w:sz w:val="22"/>
              </w:rPr>
            </w:pPr>
            <w:r w:rsidRPr="00B010CB">
              <w:rPr>
                <w:rFonts w:cs="Arial"/>
                <w:sz w:val="22"/>
              </w:rPr>
              <w:t>The Council continues to consult with Lanarkshire Ethnic Minority Action Group on an ongoing basis but at least once a year.</w:t>
            </w:r>
          </w:p>
          <w:p w:rsidR="0054227A" w:rsidRPr="00B010CB" w:rsidRDefault="0054227A" w:rsidP="0023195B">
            <w:pPr>
              <w:pStyle w:val="ListParagraph"/>
              <w:numPr>
                <w:ilvl w:val="0"/>
                <w:numId w:val="18"/>
              </w:numPr>
              <w:rPr>
                <w:rFonts w:cs="Arial"/>
                <w:sz w:val="22"/>
              </w:rPr>
            </w:pPr>
            <w:r w:rsidRPr="00B010CB">
              <w:rPr>
                <w:rFonts w:cs="Arial"/>
                <w:sz w:val="22"/>
              </w:rPr>
              <w:t xml:space="preserve">NL Disability Access Panel has Council Officers and representation from other organisations at all of its 10 meetings a year to engage on access matters. </w:t>
            </w:r>
          </w:p>
          <w:p w:rsidR="0054227A" w:rsidRPr="00B010CB" w:rsidRDefault="0054227A" w:rsidP="0023195B">
            <w:pPr>
              <w:pStyle w:val="ListParagraph"/>
              <w:numPr>
                <w:ilvl w:val="0"/>
                <w:numId w:val="18"/>
              </w:numPr>
              <w:rPr>
                <w:rFonts w:cs="Arial"/>
                <w:sz w:val="22"/>
              </w:rPr>
            </w:pPr>
            <w:r w:rsidRPr="00B010CB">
              <w:rPr>
                <w:rFonts w:cs="Arial"/>
                <w:sz w:val="22"/>
              </w:rPr>
              <w:t>The Licensing Board Hearings are accessible to people through applications for alcohol and gambling licences being publicised and opportunities provided for people to object in an accessible venue.</w:t>
            </w:r>
          </w:p>
          <w:p w:rsidR="0054227A" w:rsidRPr="00B010CB" w:rsidRDefault="0054227A" w:rsidP="0023195B">
            <w:pPr>
              <w:pStyle w:val="ListParagraph"/>
              <w:numPr>
                <w:ilvl w:val="0"/>
                <w:numId w:val="18"/>
              </w:numPr>
              <w:rPr>
                <w:rFonts w:cs="Arial"/>
                <w:sz w:val="22"/>
              </w:rPr>
            </w:pPr>
            <w:r w:rsidRPr="00B010CB">
              <w:rPr>
                <w:rFonts w:cs="Arial"/>
                <w:sz w:val="22"/>
              </w:rPr>
              <w:t>Tenant and Resident Associations</w:t>
            </w:r>
          </w:p>
          <w:p w:rsidR="0054227A" w:rsidRPr="00B010CB" w:rsidRDefault="0054227A" w:rsidP="0023195B">
            <w:pPr>
              <w:pStyle w:val="ListParagraph"/>
              <w:numPr>
                <w:ilvl w:val="0"/>
                <w:numId w:val="18"/>
              </w:numPr>
              <w:rPr>
                <w:rFonts w:cs="Arial"/>
                <w:sz w:val="22"/>
              </w:rPr>
            </w:pPr>
            <w:r w:rsidRPr="00B010CB">
              <w:rPr>
                <w:rFonts w:cs="Arial"/>
                <w:sz w:val="22"/>
              </w:rPr>
              <w:t xml:space="preserve">A recent youth and equality survey was carried out which had a 5% response rate from the 16-17 year population of North Lanarkshire. </w:t>
            </w:r>
          </w:p>
        </w:tc>
      </w:tr>
      <w:tr w:rsidR="0054227A" w:rsidRPr="00B010CB" w:rsidTr="00D17109">
        <w:tc>
          <w:tcPr>
            <w:tcW w:w="9242" w:type="dxa"/>
            <w:gridSpan w:val="3"/>
            <w:shd w:val="clear" w:color="auto" w:fill="5F497A" w:themeFill="accent4" w:themeFillShade="BF"/>
          </w:tcPr>
          <w:p w:rsidR="0054227A" w:rsidRPr="00B010CB" w:rsidRDefault="0054227A" w:rsidP="0023195B">
            <w:pPr>
              <w:spacing w:line="240" w:lineRule="atLeast"/>
              <w:rPr>
                <w:rFonts w:cs="Arial"/>
                <w:b/>
                <w:sz w:val="22"/>
              </w:rPr>
            </w:pPr>
            <w:r w:rsidRPr="00B010CB">
              <w:rPr>
                <w:rFonts w:cs="Arial"/>
                <w:b/>
                <w:color w:val="FFFFFF" w:themeColor="background1"/>
                <w:sz w:val="22"/>
              </w:rPr>
              <w:t>Case Study</w:t>
            </w:r>
          </w:p>
        </w:tc>
      </w:tr>
      <w:tr w:rsidR="0054227A" w:rsidRPr="00B010CB" w:rsidTr="00D17109">
        <w:tc>
          <w:tcPr>
            <w:tcW w:w="9242" w:type="dxa"/>
            <w:gridSpan w:val="3"/>
          </w:tcPr>
          <w:p w:rsidR="0054227A" w:rsidRPr="00B010CB" w:rsidRDefault="0054227A" w:rsidP="0023195B">
            <w:pPr>
              <w:autoSpaceDE w:val="0"/>
              <w:autoSpaceDN w:val="0"/>
              <w:adjustRightInd w:val="0"/>
              <w:spacing w:line="240" w:lineRule="atLeast"/>
              <w:rPr>
                <w:rFonts w:cs="Arial"/>
                <w:b/>
                <w:sz w:val="22"/>
                <w:u w:val="single"/>
              </w:rPr>
            </w:pPr>
            <w:r w:rsidRPr="00B010CB">
              <w:rPr>
                <w:rFonts w:cs="Arial"/>
                <w:b/>
                <w:sz w:val="22"/>
                <w:u w:val="single"/>
              </w:rPr>
              <w:t>Community involvement in planning</w:t>
            </w:r>
          </w:p>
          <w:p w:rsidR="0054227A" w:rsidRPr="00B010CB" w:rsidRDefault="0054227A" w:rsidP="0023195B">
            <w:pPr>
              <w:autoSpaceDE w:val="0"/>
              <w:autoSpaceDN w:val="0"/>
              <w:adjustRightInd w:val="0"/>
              <w:spacing w:line="240" w:lineRule="atLeast"/>
              <w:rPr>
                <w:rFonts w:cs="Arial"/>
                <w:sz w:val="22"/>
              </w:rPr>
            </w:pPr>
            <w:r w:rsidRPr="00B010CB">
              <w:rPr>
                <w:rFonts w:cs="Arial"/>
                <w:sz w:val="22"/>
              </w:rPr>
              <w:t>North Lanarkshire Council is the first local authority in Scotland to have young people participate in its formal Committee procedures via the Youth and Equality Committee.</w:t>
            </w:r>
          </w:p>
          <w:p w:rsidR="0054227A" w:rsidRPr="00B010CB" w:rsidRDefault="0054227A" w:rsidP="0023195B">
            <w:pPr>
              <w:autoSpaceDE w:val="0"/>
              <w:autoSpaceDN w:val="0"/>
              <w:adjustRightInd w:val="0"/>
              <w:spacing w:line="240" w:lineRule="atLeast"/>
              <w:rPr>
                <w:rFonts w:cs="Arial"/>
                <w:sz w:val="22"/>
              </w:rPr>
            </w:pPr>
          </w:p>
          <w:p w:rsidR="0054227A" w:rsidRPr="00B010CB" w:rsidRDefault="0054227A" w:rsidP="0023195B">
            <w:pPr>
              <w:autoSpaceDE w:val="0"/>
              <w:autoSpaceDN w:val="0"/>
              <w:adjustRightInd w:val="0"/>
              <w:spacing w:line="240" w:lineRule="atLeast"/>
              <w:rPr>
                <w:rFonts w:cs="Arial"/>
                <w:sz w:val="22"/>
              </w:rPr>
            </w:pPr>
            <w:r w:rsidRPr="00B010CB">
              <w:rPr>
                <w:rFonts w:cs="Arial"/>
                <w:sz w:val="22"/>
              </w:rPr>
              <w:t>Through the Housing co−production Group and the Disability Access Panel  the Council has ensured disabled people know their skills and experiences bring value and are valued as they are right at the heart of the  planning and design of new build housing, centres and refurbishments commissioned by the Council. Furthermore, many local organisations representing disabled people are supported by the Council through the provision of funding and capacity building support</w:t>
            </w:r>
            <w:proofErr w:type="gramStart"/>
            <w:r w:rsidRPr="00B010CB">
              <w:rPr>
                <w:rFonts w:cs="Arial"/>
                <w:sz w:val="22"/>
              </w:rPr>
              <w:t>;.</w:t>
            </w:r>
            <w:proofErr w:type="gramEnd"/>
          </w:p>
        </w:tc>
      </w:tr>
      <w:tr w:rsidR="0054227A" w:rsidRPr="00B010CB" w:rsidTr="00D17109">
        <w:tc>
          <w:tcPr>
            <w:tcW w:w="9242" w:type="dxa"/>
            <w:gridSpan w:val="3"/>
            <w:shd w:val="clear" w:color="auto" w:fill="D6E3BC" w:themeFill="accent3" w:themeFillTint="66"/>
          </w:tcPr>
          <w:p w:rsidR="0054227A" w:rsidRPr="00B010CB" w:rsidRDefault="0054227A" w:rsidP="0023195B">
            <w:pPr>
              <w:spacing w:line="240" w:lineRule="atLeast"/>
              <w:rPr>
                <w:rFonts w:cs="Arial"/>
                <w:b/>
                <w:sz w:val="22"/>
              </w:rPr>
            </w:pPr>
            <w:r w:rsidRPr="00B010CB">
              <w:rPr>
                <w:rFonts w:cs="Arial"/>
                <w:sz w:val="22"/>
              </w:rPr>
              <w:t>This outcome and related work contributes to the general duty by advancing equality of opportunity of young people, disabled people and BME people and fostering good relations between different groups of people.</w:t>
            </w:r>
          </w:p>
        </w:tc>
      </w:tr>
    </w:tbl>
    <w:p w:rsidR="0054227A" w:rsidRPr="00B010CB" w:rsidRDefault="0054227A" w:rsidP="0054227A">
      <w:pPr>
        <w:spacing w:after="0" w:line="240" w:lineRule="atLeast"/>
        <w:rPr>
          <w:rFonts w:ascii="Arial" w:hAnsi="Arial" w:cs="Arial"/>
          <w:b/>
        </w:rPr>
      </w:pPr>
    </w:p>
    <w:tbl>
      <w:tblPr>
        <w:tblStyle w:val="TableGrid"/>
        <w:tblW w:w="0" w:type="auto"/>
        <w:tblLook w:val="04A0" w:firstRow="1" w:lastRow="0" w:firstColumn="1" w:lastColumn="0" w:noHBand="0" w:noVBand="1"/>
      </w:tblPr>
      <w:tblGrid>
        <w:gridCol w:w="1354"/>
        <w:gridCol w:w="6267"/>
        <w:gridCol w:w="1621"/>
      </w:tblGrid>
      <w:tr w:rsidR="0054227A" w:rsidRPr="00B010CB" w:rsidTr="005D2583">
        <w:tc>
          <w:tcPr>
            <w:tcW w:w="1354" w:type="dxa"/>
            <w:shd w:val="clear" w:color="auto" w:fill="D6E3BC" w:themeFill="accent3" w:themeFillTint="66"/>
          </w:tcPr>
          <w:p w:rsidR="0054227A" w:rsidRPr="00B010CB" w:rsidRDefault="0054227A" w:rsidP="0023195B">
            <w:pPr>
              <w:spacing w:line="240" w:lineRule="atLeast"/>
              <w:rPr>
                <w:rFonts w:cs="Arial"/>
                <w:b/>
                <w:sz w:val="22"/>
              </w:rPr>
            </w:pPr>
            <w:r w:rsidRPr="00B010CB">
              <w:rPr>
                <w:rFonts w:cs="Arial"/>
                <w:b/>
                <w:sz w:val="22"/>
              </w:rPr>
              <w:t>Outcome 13</w:t>
            </w:r>
          </w:p>
        </w:tc>
        <w:tc>
          <w:tcPr>
            <w:tcW w:w="6267" w:type="dxa"/>
            <w:shd w:val="clear" w:color="auto" w:fill="D6E3BC" w:themeFill="accent3" w:themeFillTint="66"/>
          </w:tcPr>
          <w:p w:rsidR="0054227A" w:rsidRPr="00B010CB" w:rsidRDefault="0054227A" w:rsidP="0023195B">
            <w:pPr>
              <w:spacing w:line="240" w:lineRule="atLeast"/>
              <w:rPr>
                <w:rFonts w:cs="Arial"/>
                <w:b/>
                <w:sz w:val="22"/>
              </w:rPr>
            </w:pPr>
            <w:r w:rsidRPr="00B010CB">
              <w:rPr>
                <w:rFonts w:cs="Arial"/>
                <w:b/>
                <w:sz w:val="22"/>
              </w:rPr>
              <w:t>The protected characteristics of our employees are supported throughout their employment by our policies and procedures</w:t>
            </w:r>
          </w:p>
        </w:tc>
        <w:tc>
          <w:tcPr>
            <w:tcW w:w="1621" w:type="dxa"/>
            <w:shd w:val="clear" w:color="auto" w:fill="D6E3BC" w:themeFill="accent3" w:themeFillTint="66"/>
          </w:tcPr>
          <w:p w:rsidR="0054227A" w:rsidRPr="00B010CB" w:rsidRDefault="0054227A" w:rsidP="0023195B">
            <w:pPr>
              <w:spacing w:line="240" w:lineRule="atLeast"/>
              <w:rPr>
                <w:rFonts w:cs="Arial"/>
                <w:b/>
                <w:sz w:val="22"/>
              </w:rPr>
            </w:pPr>
            <w:r w:rsidRPr="00B010CB">
              <w:rPr>
                <w:rFonts w:cs="Arial"/>
                <w:b/>
                <w:sz w:val="22"/>
              </w:rPr>
              <w:t>General Duty</w:t>
            </w:r>
          </w:p>
          <w:p w:rsidR="0054227A" w:rsidRPr="00B010CB" w:rsidRDefault="0054227A" w:rsidP="005D2583">
            <w:pPr>
              <w:spacing w:line="240" w:lineRule="atLeast"/>
              <w:jc w:val="center"/>
              <w:rPr>
                <w:rFonts w:cs="Arial"/>
                <w:b/>
                <w:sz w:val="22"/>
              </w:rPr>
            </w:pPr>
            <w:r w:rsidRPr="00B010CB">
              <w:rPr>
                <w:rFonts w:cs="Arial"/>
                <w:b/>
                <w:sz w:val="22"/>
              </w:rPr>
              <w:t>1,2&amp;3</w:t>
            </w:r>
          </w:p>
        </w:tc>
      </w:tr>
      <w:tr w:rsidR="0054227A" w:rsidRPr="00B010CB" w:rsidTr="00D17109">
        <w:tc>
          <w:tcPr>
            <w:tcW w:w="9242" w:type="dxa"/>
            <w:gridSpan w:val="3"/>
          </w:tcPr>
          <w:p w:rsidR="0054227A" w:rsidRPr="00B010CB" w:rsidRDefault="0054227A" w:rsidP="0023195B">
            <w:pPr>
              <w:spacing w:line="240" w:lineRule="atLeast"/>
              <w:rPr>
                <w:rFonts w:cs="Arial"/>
                <w:b/>
                <w:sz w:val="22"/>
              </w:rPr>
            </w:pPr>
            <w:r w:rsidRPr="00B010CB">
              <w:rPr>
                <w:rFonts w:cs="Arial"/>
                <w:b/>
                <w:sz w:val="22"/>
              </w:rPr>
              <w:t xml:space="preserve">Progress </w:t>
            </w:r>
          </w:p>
          <w:p w:rsidR="0054227A" w:rsidRPr="00B010CB" w:rsidRDefault="0054227A" w:rsidP="0023195B">
            <w:pPr>
              <w:spacing w:line="240" w:lineRule="atLeast"/>
              <w:rPr>
                <w:rFonts w:cs="Arial"/>
                <w:sz w:val="22"/>
              </w:rPr>
            </w:pPr>
            <w:r w:rsidRPr="00B010CB">
              <w:rPr>
                <w:rFonts w:cs="Arial"/>
                <w:sz w:val="22"/>
              </w:rPr>
              <w:t xml:space="preserve">Since April 2015 </w:t>
            </w:r>
          </w:p>
          <w:p w:rsidR="0054227A" w:rsidRPr="00B010CB" w:rsidRDefault="0054227A" w:rsidP="0023195B">
            <w:pPr>
              <w:pStyle w:val="ListParagraph"/>
              <w:numPr>
                <w:ilvl w:val="0"/>
                <w:numId w:val="19"/>
              </w:numPr>
              <w:rPr>
                <w:rFonts w:cs="Arial"/>
                <w:sz w:val="22"/>
              </w:rPr>
            </w:pPr>
            <w:r w:rsidRPr="00B010CB">
              <w:rPr>
                <w:rFonts w:cs="Arial"/>
                <w:sz w:val="22"/>
              </w:rPr>
              <w:t xml:space="preserve">Council has been accredited as </w:t>
            </w:r>
            <w:r w:rsidR="00710E9C">
              <w:rPr>
                <w:rFonts w:cs="Arial"/>
                <w:sz w:val="22"/>
              </w:rPr>
              <w:t xml:space="preserve">a </w:t>
            </w:r>
            <w:r w:rsidRPr="00B010CB">
              <w:rPr>
                <w:rFonts w:cs="Arial"/>
                <w:sz w:val="22"/>
              </w:rPr>
              <w:t>Disability Confident</w:t>
            </w:r>
            <w:r w:rsidR="00710E9C">
              <w:rPr>
                <w:rFonts w:cs="Arial"/>
                <w:sz w:val="22"/>
              </w:rPr>
              <w:t xml:space="preserve"> Leader</w:t>
            </w:r>
            <w:r w:rsidRPr="00B010CB">
              <w:rPr>
                <w:rFonts w:cs="Arial"/>
                <w:sz w:val="22"/>
              </w:rPr>
              <w:t xml:space="preserve"> </w:t>
            </w:r>
          </w:p>
          <w:p w:rsidR="0054227A" w:rsidRPr="00B010CB" w:rsidRDefault="0054227A" w:rsidP="0023195B">
            <w:pPr>
              <w:pStyle w:val="ListParagraph"/>
              <w:numPr>
                <w:ilvl w:val="0"/>
                <w:numId w:val="19"/>
              </w:numPr>
              <w:rPr>
                <w:rFonts w:cs="Arial"/>
                <w:sz w:val="22"/>
              </w:rPr>
            </w:pPr>
            <w:r w:rsidRPr="00B010CB">
              <w:rPr>
                <w:rFonts w:cs="Arial"/>
                <w:sz w:val="22"/>
              </w:rPr>
              <w:t>The Council is an Age Positive employer</w:t>
            </w:r>
          </w:p>
          <w:p w:rsidR="0054227A" w:rsidRPr="00B010CB" w:rsidRDefault="0054227A" w:rsidP="0023195B">
            <w:pPr>
              <w:pStyle w:val="ListParagraph"/>
              <w:numPr>
                <w:ilvl w:val="0"/>
                <w:numId w:val="19"/>
              </w:numPr>
              <w:rPr>
                <w:rFonts w:cs="Arial"/>
                <w:sz w:val="22"/>
              </w:rPr>
            </w:pPr>
            <w:r w:rsidRPr="00B010CB">
              <w:rPr>
                <w:rFonts w:cs="Arial"/>
                <w:sz w:val="22"/>
              </w:rPr>
              <w:t xml:space="preserve">The Council is a Stonewall Scotland Diversity Champion and is supporting 2 employees as Role Models.  </w:t>
            </w:r>
          </w:p>
          <w:p w:rsidR="0054227A" w:rsidRPr="00B010CB" w:rsidRDefault="0054227A" w:rsidP="0023195B">
            <w:pPr>
              <w:pStyle w:val="ListParagraph"/>
              <w:numPr>
                <w:ilvl w:val="0"/>
                <w:numId w:val="19"/>
              </w:numPr>
              <w:rPr>
                <w:rFonts w:cs="Arial"/>
                <w:sz w:val="22"/>
              </w:rPr>
            </w:pPr>
            <w:r w:rsidRPr="00B010CB">
              <w:rPr>
                <w:rFonts w:cs="Arial"/>
                <w:sz w:val="22"/>
              </w:rPr>
              <w:t>The Council has developed a Reasonable Adjustment Protocol which is being considered by Corporate Management Team</w:t>
            </w:r>
          </w:p>
          <w:p w:rsidR="0054227A" w:rsidRPr="00B010CB" w:rsidRDefault="0054227A" w:rsidP="0023195B">
            <w:pPr>
              <w:pStyle w:val="ListParagraph"/>
              <w:numPr>
                <w:ilvl w:val="0"/>
                <w:numId w:val="19"/>
              </w:numPr>
              <w:rPr>
                <w:rFonts w:cs="Arial"/>
                <w:sz w:val="22"/>
              </w:rPr>
            </w:pPr>
            <w:r w:rsidRPr="00B010CB">
              <w:rPr>
                <w:rFonts w:cs="Arial"/>
                <w:sz w:val="22"/>
              </w:rPr>
              <w:t>12 Employee Equality Forum (EEF)</w:t>
            </w:r>
            <w:r w:rsidR="00F50D8A" w:rsidRPr="00B010CB">
              <w:rPr>
                <w:rFonts w:cs="Arial"/>
                <w:sz w:val="22"/>
              </w:rPr>
              <w:t xml:space="preserve"> </w:t>
            </w:r>
            <w:r w:rsidRPr="00B010CB">
              <w:rPr>
                <w:rFonts w:cs="Arial"/>
                <w:sz w:val="22"/>
              </w:rPr>
              <w:t>meetings have taken place</w:t>
            </w:r>
          </w:p>
          <w:p w:rsidR="0054227A" w:rsidRPr="00B010CB" w:rsidRDefault="0054227A" w:rsidP="0023195B">
            <w:pPr>
              <w:pStyle w:val="ListParagraph"/>
              <w:numPr>
                <w:ilvl w:val="0"/>
                <w:numId w:val="19"/>
              </w:numPr>
              <w:rPr>
                <w:rFonts w:cs="Arial"/>
                <w:sz w:val="22"/>
              </w:rPr>
            </w:pPr>
            <w:r w:rsidRPr="00B010CB">
              <w:rPr>
                <w:rFonts w:cs="Arial"/>
                <w:sz w:val="22"/>
              </w:rPr>
              <w:lastRenderedPageBreak/>
              <w:t>The EEF has been consulted on 10 Council policy areas relating to employment</w:t>
            </w:r>
          </w:p>
          <w:p w:rsidR="0054227A" w:rsidRPr="00B010CB" w:rsidRDefault="0054227A" w:rsidP="0023195B">
            <w:pPr>
              <w:pStyle w:val="ListParagraph"/>
              <w:numPr>
                <w:ilvl w:val="0"/>
                <w:numId w:val="19"/>
              </w:numPr>
              <w:rPr>
                <w:rFonts w:cs="Arial"/>
                <w:sz w:val="22"/>
              </w:rPr>
            </w:pPr>
            <w:r w:rsidRPr="00B010CB">
              <w:rPr>
                <w:rFonts w:cs="Arial"/>
                <w:sz w:val="22"/>
              </w:rPr>
              <w:t>The EEF has made a presentation to the Youth and Equalities Committee</w:t>
            </w:r>
          </w:p>
          <w:p w:rsidR="0054227A" w:rsidRPr="00B010CB" w:rsidRDefault="0054227A" w:rsidP="0023195B">
            <w:pPr>
              <w:pStyle w:val="ListParagraph"/>
              <w:numPr>
                <w:ilvl w:val="0"/>
                <w:numId w:val="19"/>
              </w:numPr>
              <w:rPr>
                <w:rFonts w:cs="Arial"/>
                <w:sz w:val="22"/>
              </w:rPr>
            </w:pPr>
            <w:r w:rsidRPr="00B010CB">
              <w:rPr>
                <w:rFonts w:cs="Arial"/>
                <w:sz w:val="22"/>
              </w:rPr>
              <w:t>The council now has 73 trained Diversity Champions operating across all services</w:t>
            </w:r>
          </w:p>
          <w:p w:rsidR="0054227A" w:rsidRPr="00B010CB" w:rsidRDefault="0054227A" w:rsidP="0023195B">
            <w:pPr>
              <w:pStyle w:val="ListParagraph"/>
              <w:numPr>
                <w:ilvl w:val="0"/>
                <w:numId w:val="19"/>
              </w:numPr>
              <w:rPr>
                <w:rFonts w:cs="Arial"/>
                <w:sz w:val="22"/>
              </w:rPr>
            </w:pPr>
            <w:r w:rsidRPr="00B010CB">
              <w:rPr>
                <w:rFonts w:cs="Arial"/>
                <w:sz w:val="22"/>
              </w:rPr>
              <w:t>82 announcements or emails of an equality nature have been posted to employees</w:t>
            </w:r>
          </w:p>
          <w:p w:rsidR="0054227A" w:rsidRPr="00B010CB" w:rsidRDefault="0054227A" w:rsidP="0023195B">
            <w:pPr>
              <w:pStyle w:val="ListParagraph"/>
              <w:numPr>
                <w:ilvl w:val="0"/>
                <w:numId w:val="19"/>
              </w:numPr>
              <w:rPr>
                <w:rFonts w:cs="Arial"/>
                <w:sz w:val="22"/>
              </w:rPr>
            </w:pPr>
            <w:r w:rsidRPr="00B010CB">
              <w:rPr>
                <w:rFonts w:cs="Arial"/>
                <w:sz w:val="22"/>
              </w:rPr>
              <w:t xml:space="preserve">Gender Based Violence Guidance has been developed for line managers to assist them support employees experiencing gender based violence. After issuing an email advising of the guidance and other resources on the Council’s intranet site on 25 November (to mark International Day against Violence against Women) there was 65 visits to the GBV pages in 10 working days. Previously there had been 24 in a 9 month period.  </w:t>
            </w:r>
          </w:p>
        </w:tc>
      </w:tr>
      <w:tr w:rsidR="0054227A" w:rsidRPr="00B010CB" w:rsidTr="00D17109">
        <w:tc>
          <w:tcPr>
            <w:tcW w:w="9242" w:type="dxa"/>
            <w:gridSpan w:val="3"/>
            <w:shd w:val="clear" w:color="auto" w:fill="5F497A" w:themeFill="accent4" w:themeFillShade="BF"/>
          </w:tcPr>
          <w:p w:rsidR="0054227A" w:rsidRPr="00B010CB" w:rsidRDefault="0054227A" w:rsidP="0023195B">
            <w:pPr>
              <w:spacing w:line="240" w:lineRule="atLeast"/>
              <w:rPr>
                <w:rFonts w:cs="Arial"/>
                <w:b/>
                <w:sz w:val="22"/>
              </w:rPr>
            </w:pPr>
            <w:r w:rsidRPr="00B010CB">
              <w:rPr>
                <w:rFonts w:cs="Arial"/>
                <w:b/>
                <w:color w:val="FFFFFF" w:themeColor="background1"/>
                <w:sz w:val="22"/>
              </w:rPr>
              <w:lastRenderedPageBreak/>
              <w:t>Case Study</w:t>
            </w:r>
          </w:p>
        </w:tc>
      </w:tr>
      <w:tr w:rsidR="0054227A" w:rsidRPr="00B010CB" w:rsidTr="00D17109">
        <w:tc>
          <w:tcPr>
            <w:tcW w:w="9242" w:type="dxa"/>
            <w:gridSpan w:val="3"/>
          </w:tcPr>
          <w:p w:rsidR="0054227A" w:rsidRPr="00B010CB" w:rsidRDefault="0054227A" w:rsidP="0023195B">
            <w:pPr>
              <w:autoSpaceDE w:val="0"/>
              <w:autoSpaceDN w:val="0"/>
              <w:adjustRightInd w:val="0"/>
              <w:spacing w:line="240" w:lineRule="atLeast"/>
              <w:rPr>
                <w:rFonts w:cs="Arial"/>
                <w:b/>
                <w:sz w:val="22"/>
                <w:u w:val="single"/>
              </w:rPr>
            </w:pPr>
            <w:r w:rsidRPr="00B010CB">
              <w:rPr>
                <w:rFonts w:cs="Arial"/>
                <w:b/>
                <w:sz w:val="22"/>
                <w:u w:val="single"/>
              </w:rPr>
              <w:t>Employee Equality Forum</w:t>
            </w:r>
          </w:p>
          <w:p w:rsidR="0054227A" w:rsidRPr="00B010CB" w:rsidRDefault="0054227A" w:rsidP="0023195B">
            <w:pPr>
              <w:autoSpaceDE w:val="0"/>
              <w:autoSpaceDN w:val="0"/>
              <w:adjustRightInd w:val="0"/>
              <w:spacing w:line="240" w:lineRule="atLeast"/>
              <w:rPr>
                <w:rFonts w:cs="Arial"/>
                <w:sz w:val="22"/>
              </w:rPr>
            </w:pPr>
          </w:p>
          <w:p w:rsidR="00F50D8A" w:rsidRPr="00B010CB" w:rsidRDefault="0054227A" w:rsidP="0023195B">
            <w:pPr>
              <w:autoSpaceDE w:val="0"/>
              <w:autoSpaceDN w:val="0"/>
              <w:adjustRightInd w:val="0"/>
              <w:spacing w:line="240" w:lineRule="atLeast"/>
              <w:rPr>
                <w:rFonts w:cs="Arial"/>
                <w:sz w:val="22"/>
              </w:rPr>
            </w:pPr>
            <w:r w:rsidRPr="00B010CB">
              <w:rPr>
                <w:rFonts w:cs="Arial"/>
                <w:sz w:val="22"/>
              </w:rPr>
              <w:t xml:space="preserve">In the summer of 2015 members of the newly formed Employee Equality Forum, concerned that many employees weren’t aware of the new forum, went out on the road to remote workplaces. Armed with a resource pack containing information on equality, that employees could find easily if they had access to a computer, they met with employee in the depots – refuse collectors, gardeners, recycling plant operatives, clerical workers etc. This resulted in some employees signing up to the forum, finding out about training opportunities available to them and some members even became Diversity Champions.  </w:t>
            </w:r>
          </w:p>
        </w:tc>
      </w:tr>
      <w:tr w:rsidR="0054227A" w:rsidRPr="00B010CB" w:rsidTr="00D17109">
        <w:tc>
          <w:tcPr>
            <w:tcW w:w="9242" w:type="dxa"/>
            <w:gridSpan w:val="3"/>
            <w:shd w:val="clear" w:color="auto" w:fill="D6E3BC" w:themeFill="accent3" w:themeFillTint="66"/>
          </w:tcPr>
          <w:p w:rsidR="0054227A" w:rsidRPr="00B010CB" w:rsidRDefault="0054227A" w:rsidP="0023195B">
            <w:pPr>
              <w:spacing w:line="240" w:lineRule="atLeast"/>
              <w:rPr>
                <w:rFonts w:cs="Arial"/>
                <w:b/>
                <w:sz w:val="22"/>
              </w:rPr>
            </w:pPr>
            <w:r w:rsidRPr="00B010CB">
              <w:rPr>
                <w:rFonts w:cs="Arial"/>
                <w:sz w:val="22"/>
              </w:rPr>
              <w:t>This outcome and related work contributes to all three needs of the general duty</w:t>
            </w:r>
          </w:p>
        </w:tc>
      </w:tr>
    </w:tbl>
    <w:p w:rsidR="00B75541" w:rsidRPr="00B010CB" w:rsidRDefault="00B75541" w:rsidP="00292ACA">
      <w:pPr>
        <w:spacing w:after="0" w:line="240" w:lineRule="atLeast"/>
        <w:rPr>
          <w:rFonts w:ascii="Arial" w:hAnsi="Arial" w:cs="Arial"/>
        </w:rPr>
      </w:pPr>
    </w:p>
    <w:p w:rsidR="00B75541" w:rsidRPr="00B010CB" w:rsidRDefault="00B75541" w:rsidP="00D17109">
      <w:pPr>
        <w:spacing w:after="0" w:line="240" w:lineRule="auto"/>
        <w:rPr>
          <w:rFonts w:ascii="Arial" w:hAnsi="Arial" w:cs="Arial"/>
        </w:rPr>
      </w:pPr>
    </w:p>
    <w:p w:rsidR="003F0924" w:rsidRDefault="003F0924" w:rsidP="00D17109">
      <w:pPr>
        <w:pStyle w:val="ListParagraph"/>
        <w:numPr>
          <w:ilvl w:val="0"/>
          <w:numId w:val="39"/>
        </w:numPr>
        <w:spacing w:line="240" w:lineRule="auto"/>
        <w:ind w:left="567" w:hanging="567"/>
        <w:rPr>
          <w:rFonts w:cs="Arial"/>
          <w:b/>
          <w:sz w:val="22"/>
        </w:rPr>
      </w:pPr>
      <w:r w:rsidRPr="00D17109">
        <w:rPr>
          <w:rFonts w:cs="Arial"/>
          <w:b/>
          <w:sz w:val="22"/>
        </w:rPr>
        <w:t>PROCUREMENT</w:t>
      </w:r>
    </w:p>
    <w:p w:rsidR="00D17109" w:rsidRDefault="00D17109" w:rsidP="00D17109">
      <w:pPr>
        <w:spacing w:after="0" w:line="240" w:lineRule="auto"/>
        <w:rPr>
          <w:rFonts w:cs="Arial"/>
          <w:b/>
        </w:rPr>
      </w:pPr>
    </w:p>
    <w:p w:rsidR="00D17109" w:rsidRPr="00D17109" w:rsidRDefault="00D17109" w:rsidP="00D17109">
      <w:pPr>
        <w:tabs>
          <w:tab w:val="left" w:pos="567"/>
        </w:tabs>
        <w:spacing w:after="0" w:line="240" w:lineRule="auto"/>
        <w:rPr>
          <w:rFonts w:ascii="Arial" w:hAnsi="Arial" w:cs="Arial"/>
          <w:b/>
        </w:rPr>
      </w:pPr>
      <w:r w:rsidRPr="00D17109">
        <w:rPr>
          <w:rFonts w:ascii="Arial" w:hAnsi="Arial" w:cs="Arial"/>
          <w:b/>
        </w:rPr>
        <w:tab/>
        <w:t>Overview</w:t>
      </w:r>
    </w:p>
    <w:p w:rsidR="003F0924" w:rsidRPr="00B010CB" w:rsidRDefault="003F0924" w:rsidP="00D17109">
      <w:pPr>
        <w:spacing w:after="0" w:line="240" w:lineRule="auto"/>
        <w:rPr>
          <w:rFonts w:ascii="Arial" w:hAnsi="Arial" w:cs="Arial"/>
        </w:rPr>
      </w:pPr>
    </w:p>
    <w:p w:rsidR="003F0924" w:rsidRPr="00B010CB" w:rsidRDefault="001A204C" w:rsidP="00D17109">
      <w:pPr>
        <w:autoSpaceDE w:val="0"/>
        <w:autoSpaceDN w:val="0"/>
        <w:adjustRightInd w:val="0"/>
        <w:spacing w:after="0" w:line="240" w:lineRule="auto"/>
        <w:ind w:left="567"/>
        <w:rPr>
          <w:rFonts w:ascii="Arial" w:hAnsi="Arial" w:cs="Arial"/>
          <w:color w:val="000000"/>
        </w:rPr>
      </w:pPr>
      <w:r>
        <w:rPr>
          <w:rFonts w:ascii="Arial" w:hAnsi="Arial" w:cs="Arial"/>
          <w:color w:val="000000"/>
        </w:rPr>
        <w:t>Each year</w:t>
      </w:r>
      <w:r w:rsidR="003F0924" w:rsidRPr="00B010CB">
        <w:rPr>
          <w:rFonts w:ascii="Arial" w:hAnsi="Arial" w:cs="Arial"/>
          <w:color w:val="000000"/>
        </w:rPr>
        <w:t xml:space="preserve"> </w:t>
      </w:r>
      <w:r>
        <w:rPr>
          <w:rFonts w:ascii="Arial" w:hAnsi="Arial" w:cs="Arial"/>
          <w:color w:val="000000"/>
        </w:rPr>
        <w:t>we enter</w:t>
      </w:r>
      <w:r w:rsidR="003F0924" w:rsidRPr="00B010CB">
        <w:rPr>
          <w:rFonts w:ascii="Arial" w:hAnsi="Arial" w:cs="Arial"/>
          <w:color w:val="000000"/>
        </w:rPr>
        <w:t xml:space="preserve"> into contracts worth many millions of pounds for buying goods, works and services on behalf of the people of North Lanarkshire.</w:t>
      </w:r>
    </w:p>
    <w:p w:rsidR="003F0924" w:rsidRPr="00B010CB" w:rsidRDefault="003F0924" w:rsidP="00D17109">
      <w:pPr>
        <w:autoSpaceDE w:val="0"/>
        <w:autoSpaceDN w:val="0"/>
        <w:adjustRightInd w:val="0"/>
        <w:spacing w:after="0" w:line="240" w:lineRule="auto"/>
        <w:ind w:left="567"/>
        <w:rPr>
          <w:rFonts w:ascii="Arial" w:hAnsi="Arial" w:cs="Arial"/>
          <w:color w:val="000000"/>
        </w:rPr>
      </w:pPr>
    </w:p>
    <w:p w:rsidR="003F0924" w:rsidRPr="00AB2B6B" w:rsidRDefault="001A204C" w:rsidP="00AB2B6B">
      <w:pPr>
        <w:autoSpaceDE w:val="0"/>
        <w:autoSpaceDN w:val="0"/>
        <w:adjustRightInd w:val="0"/>
        <w:spacing w:after="0" w:line="240" w:lineRule="auto"/>
        <w:ind w:left="567"/>
        <w:rPr>
          <w:rFonts w:ascii="Arial" w:hAnsi="Arial" w:cs="Arial"/>
          <w:color w:val="000000"/>
        </w:rPr>
      </w:pPr>
      <w:r>
        <w:rPr>
          <w:rFonts w:ascii="Arial" w:hAnsi="Arial" w:cs="Arial"/>
          <w:color w:val="000000"/>
        </w:rPr>
        <w:t>We provide</w:t>
      </w:r>
      <w:r w:rsidR="003F0924" w:rsidRPr="00B010CB">
        <w:rPr>
          <w:rFonts w:ascii="Arial" w:hAnsi="Arial" w:cs="Arial"/>
          <w:color w:val="000000"/>
        </w:rPr>
        <w:t xml:space="preserve"> a wide range of services to residents and businesses in the local area. In some cases these are provided directly by </w:t>
      </w:r>
      <w:r>
        <w:rPr>
          <w:rFonts w:ascii="Arial" w:hAnsi="Arial" w:cs="Arial"/>
          <w:color w:val="000000"/>
        </w:rPr>
        <w:t>us</w:t>
      </w:r>
      <w:r w:rsidR="003F0924" w:rsidRPr="00B010CB">
        <w:rPr>
          <w:rFonts w:ascii="Arial" w:hAnsi="Arial" w:cs="Arial"/>
          <w:color w:val="000000"/>
        </w:rPr>
        <w:t xml:space="preserve">, in others by our contractors and partners. </w:t>
      </w:r>
      <w:r w:rsidRPr="00AB2B6B">
        <w:rPr>
          <w:rFonts w:ascii="Arial" w:hAnsi="Arial" w:cs="Arial"/>
        </w:rPr>
        <w:t>We</w:t>
      </w:r>
      <w:r w:rsidR="003F0924" w:rsidRPr="00AB2B6B">
        <w:rPr>
          <w:rFonts w:ascii="Arial" w:hAnsi="Arial" w:cs="Arial"/>
        </w:rPr>
        <w:t xml:space="preserve"> recognise that this purchasing power can be used as a way to advance equality and, where appropriate, achieve wider social benefits, such as creating training or employment opportunities. </w:t>
      </w:r>
    </w:p>
    <w:p w:rsidR="003F0924" w:rsidRPr="00AB2B6B" w:rsidRDefault="003F0924" w:rsidP="00D17109">
      <w:pPr>
        <w:pStyle w:val="Default"/>
        <w:ind w:left="567"/>
        <w:rPr>
          <w:sz w:val="22"/>
          <w:szCs w:val="22"/>
        </w:rPr>
      </w:pPr>
    </w:p>
    <w:p w:rsidR="003F0924" w:rsidRPr="00B010CB" w:rsidRDefault="001A204C" w:rsidP="00D17109">
      <w:pPr>
        <w:autoSpaceDE w:val="0"/>
        <w:autoSpaceDN w:val="0"/>
        <w:adjustRightInd w:val="0"/>
        <w:spacing w:after="0" w:line="240" w:lineRule="auto"/>
        <w:ind w:left="567"/>
        <w:rPr>
          <w:rFonts w:ascii="Arial" w:hAnsi="Arial" w:cs="Arial"/>
          <w:color w:val="000000"/>
        </w:rPr>
      </w:pPr>
      <w:r>
        <w:rPr>
          <w:rFonts w:ascii="Arial" w:hAnsi="Arial" w:cs="Arial"/>
          <w:color w:val="000000"/>
        </w:rPr>
        <w:t>We</w:t>
      </w:r>
      <w:r w:rsidR="003F0924" w:rsidRPr="00B010CB">
        <w:rPr>
          <w:rFonts w:ascii="Arial" w:hAnsi="Arial" w:cs="Arial"/>
          <w:color w:val="000000"/>
        </w:rPr>
        <w:t xml:space="preserve"> ha</w:t>
      </w:r>
      <w:r>
        <w:rPr>
          <w:rFonts w:ascii="Arial" w:hAnsi="Arial" w:cs="Arial"/>
          <w:color w:val="000000"/>
        </w:rPr>
        <w:t>ve</w:t>
      </w:r>
      <w:r w:rsidR="003F0924" w:rsidRPr="00B010CB">
        <w:rPr>
          <w:rFonts w:ascii="Arial" w:hAnsi="Arial" w:cs="Arial"/>
          <w:color w:val="000000"/>
        </w:rPr>
        <w:t xml:space="preserve"> a statutory duty to ensure that public money </w:t>
      </w:r>
      <w:r w:rsidR="00A31C7E" w:rsidRPr="00B010CB">
        <w:rPr>
          <w:rFonts w:ascii="Arial" w:hAnsi="Arial" w:cs="Arial"/>
          <w:color w:val="000000"/>
        </w:rPr>
        <w:t>is spent in a way that ensures value for m</w:t>
      </w:r>
      <w:r w:rsidR="003F0924" w:rsidRPr="00B010CB">
        <w:rPr>
          <w:rFonts w:ascii="Arial" w:hAnsi="Arial" w:cs="Arial"/>
          <w:color w:val="000000"/>
        </w:rPr>
        <w:t>oney and does not lead to unfair discrimination and social exclusion. The promotion of equalities in the procurement process help</w:t>
      </w:r>
      <w:r w:rsidR="00A31C7E" w:rsidRPr="00B010CB">
        <w:rPr>
          <w:rFonts w:ascii="Arial" w:hAnsi="Arial" w:cs="Arial"/>
          <w:color w:val="000000"/>
        </w:rPr>
        <w:t>s</w:t>
      </w:r>
      <w:r w:rsidR="003F0924" w:rsidRPr="00B010CB">
        <w:rPr>
          <w:rFonts w:ascii="Arial" w:hAnsi="Arial" w:cs="Arial"/>
          <w:color w:val="000000"/>
        </w:rPr>
        <w:t xml:space="preserve"> </w:t>
      </w:r>
      <w:r>
        <w:rPr>
          <w:rFonts w:ascii="Arial" w:hAnsi="Arial" w:cs="Arial"/>
          <w:color w:val="000000"/>
        </w:rPr>
        <w:t>us</w:t>
      </w:r>
      <w:r w:rsidR="003F0924" w:rsidRPr="00B010CB">
        <w:rPr>
          <w:rFonts w:ascii="Arial" w:hAnsi="Arial" w:cs="Arial"/>
          <w:color w:val="000000"/>
        </w:rPr>
        <w:t xml:space="preserve"> to: </w:t>
      </w:r>
    </w:p>
    <w:p w:rsidR="003F0924" w:rsidRPr="00B010CB" w:rsidRDefault="003F0924" w:rsidP="00D17109">
      <w:pPr>
        <w:pStyle w:val="ListParagraph"/>
        <w:numPr>
          <w:ilvl w:val="0"/>
          <w:numId w:val="32"/>
        </w:numPr>
        <w:autoSpaceDE w:val="0"/>
        <w:autoSpaceDN w:val="0"/>
        <w:adjustRightInd w:val="0"/>
        <w:spacing w:before="240" w:line="240" w:lineRule="auto"/>
        <w:ind w:left="851" w:hanging="284"/>
        <w:rPr>
          <w:rFonts w:cs="Arial"/>
          <w:color w:val="000000"/>
          <w:sz w:val="22"/>
        </w:rPr>
      </w:pPr>
      <w:r w:rsidRPr="00B010CB">
        <w:rPr>
          <w:rFonts w:cs="Arial"/>
          <w:color w:val="000000"/>
          <w:sz w:val="22"/>
        </w:rPr>
        <w:t xml:space="preserve">obtain value for money and improve the quality of local authority services; </w:t>
      </w:r>
    </w:p>
    <w:p w:rsidR="003F0924" w:rsidRPr="00B010CB" w:rsidRDefault="003F0924" w:rsidP="00D17109">
      <w:pPr>
        <w:pStyle w:val="ListParagraph"/>
        <w:numPr>
          <w:ilvl w:val="0"/>
          <w:numId w:val="32"/>
        </w:numPr>
        <w:autoSpaceDE w:val="0"/>
        <w:autoSpaceDN w:val="0"/>
        <w:adjustRightInd w:val="0"/>
        <w:spacing w:before="240" w:line="240" w:lineRule="auto"/>
        <w:ind w:left="851" w:hanging="284"/>
        <w:rPr>
          <w:rFonts w:cs="Arial"/>
          <w:color w:val="000000"/>
          <w:sz w:val="22"/>
        </w:rPr>
      </w:pPr>
      <w:r w:rsidRPr="00B010CB">
        <w:rPr>
          <w:rFonts w:cs="Arial"/>
          <w:color w:val="000000"/>
          <w:sz w:val="22"/>
        </w:rPr>
        <w:t xml:space="preserve">ensure that public money is not spent on practices which lead to unfair discrimination </w:t>
      </w:r>
    </w:p>
    <w:p w:rsidR="003F0924" w:rsidRPr="00B010CB" w:rsidRDefault="003F0924" w:rsidP="00D17109">
      <w:pPr>
        <w:pStyle w:val="ListParagraph"/>
        <w:numPr>
          <w:ilvl w:val="0"/>
          <w:numId w:val="32"/>
        </w:numPr>
        <w:autoSpaceDE w:val="0"/>
        <w:autoSpaceDN w:val="0"/>
        <w:adjustRightInd w:val="0"/>
        <w:spacing w:before="240" w:line="240" w:lineRule="auto"/>
        <w:ind w:left="851" w:hanging="284"/>
        <w:rPr>
          <w:rFonts w:cs="Arial"/>
          <w:color w:val="000000"/>
          <w:sz w:val="22"/>
        </w:rPr>
      </w:pPr>
      <w:r w:rsidRPr="00B010CB">
        <w:rPr>
          <w:rFonts w:cs="Arial"/>
          <w:color w:val="000000"/>
          <w:sz w:val="22"/>
        </w:rPr>
        <w:t xml:space="preserve">create a diverse and integrated workforce; </w:t>
      </w:r>
    </w:p>
    <w:p w:rsidR="003F0924" w:rsidRPr="00B010CB" w:rsidRDefault="003F0924" w:rsidP="00D17109">
      <w:pPr>
        <w:pStyle w:val="ListParagraph"/>
        <w:numPr>
          <w:ilvl w:val="0"/>
          <w:numId w:val="32"/>
        </w:numPr>
        <w:autoSpaceDE w:val="0"/>
        <w:autoSpaceDN w:val="0"/>
        <w:adjustRightInd w:val="0"/>
        <w:spacing w:before="240" w:line="240" w:lineRule="auto"/>
        <w:ind w:left="851" w:hanging="284"/>
        <w:rPr>
          <w:rFonts w:cs="Arial"/>
          <w:color w:val="000000"/>
          <w:sz w:val="22"/>
        </w:rPr>
      </w:pPr>
      <w:r w:rsidRPr="00B010CB">
        <w:rPr>
          <w:rFonts w:cs="Arial"/>
          <w:color w:val="000000"/>
          <w:sz w:val="22"/>
        </w:rPr>
        <w:t xml:space="preserve">deliver more responsive and flexible services in combating social exclusion and building strong and cohesive communities; </w:t>
      </w:r>
    </w:p>
    <w:p w:rsidR="003F0924" w:rsidRPr="00B010CB" w:rsidRDefault="003F0924" w:rsidP="00D17109">
      <w:pPr>
        <w:pStyle w:val="ListParagraph"/>
        <w:numPr>
          <w:ilvl w:val="0"/>
          <w:numId w:val="32"/>
        </w:numPr>
        <w:autoSpaceDE w:val="0"/>
        <w:autoSpaceDN w:val="0"/>
        <w:adjustRightInd w:val="0"/>
        <w:spacing w:before="240" w:line="240" w:lineRule="auto"/>
        <w:ind w:left="851" w:hanging="284"/>
        <w:rPr>
          <w:rFonts w:cs="Arial"/>
          <w:color w:val="000000"/>
          <w:sz w:val="22"/>
        </w:rPr>
      </w:pPr>
      <w:r w:rsidRPr="00B010CB">
        <w:rPr>
          <w:rFonts w:cs="Arial"/>
          <w:color w:val="000000"/>
          <w:sz w:val="22"/>
        </w:rPr>
        <w:t xml:space="preserve">encourage other organisations to practice the Council’s public service ethos on equalities; </w:t>
      </w:r>
    </w:p>
    <w:p w:rsidR="003F0924" w:rsidRPr="00B010CB" w:rsidRDefault="003F0924" w:rsidP="00D17109">
      <w:pPr>
        <w:pStyle w:val="ListParagraph"/>
        <w:numPr>
          <w:ilvl w:val="0"/>
          <w:numId w:val="32"/>
        </w:numPr>
        <w:autoSpaceDE w:val="0"/>
        <w:autoSpaceDN w:val="0"/>
        <w:adjustRightInd w:val="0"/>
        <w:spacing w:before="240" w:line="240" w:lineRule="auto"/>
        <w:ind w:left="851" w:hanging="284"/>
        <w:rPr>
          <w:rFonts w:cs="Arial"/>
          <w:color w:val="000000"/>
          <w:sz w:val="22"/>
        </w:rPr>
      </w:pPr>
      <w:r w:rsidRPr="00B010CB">
        <w:rPr>
          <w:rFonts w:cs="Arial"/>
          <w:color w:val="000000"/>
          <w:sz w:val="22"/>
        </w:rPr>
        <w:t xml:space="preserve">deliver services that meet the needs of residents of North Lanarkshire; and </w:t>
      </w:r>
    </w:p>
    <w:p w:rsidR="003F0924" w:rsidRPr="00B010CB" w:rsidRDefault="003F0924" w:rsidP="00D17109">
      <w:pPr>
        <w:pStyle w:val="ListParagraph"/>
        <w:numPr>
          <w:ilvl w:val="0"/>
          <w:numId w:val="32"/>
        </w:numPr>
        <w:autoSpaceDE w:val="0"/>
        <w:autoSpaceDN w:val="0"/>
        <w:adjustRightInd w:val="0"/>
        <w:spacing w:before="240" w:line="240" w:lineRule="auto"/>
        <w:ind w:left="851" w:hanging="284"/>
        <w:rPr>
          <w:rFonts w:cs="Arial"/>
          <w:color w:val="000000"/>
          <w:sz w:val="22"/>
        </w:rPr>
      </w:pPr>
      <w:proofErr w:type="gramStart"/>
      <w:r w:rsidRPr="00B010CB">
        <w:rPr>
          <w:rFonts w:cs="Arial"/>
          <w:color w:val="000000"/>
          <w:sz w:val="22"/>
        </w:rPr>
        <w:t>improve</w:t>
      </w:r>
      <w:proofErr w:type="gramEnd"/>
      <w:r w:rsidRPr="00B010CB">
        <w:rPr>
          <w:rFonts w:cs="Arial"/>
          <w:color w:val="000000"/>
          <w:sz w:val="22"/>
        </w:rPr>
        <w:t xml:space="preserve"> employment conditions. </w:t>
      </w:r>
    </w:p>
    <w:p w:rsidR="00D17109" w:rsidRDefault="00D17109" w:rsidP="00D17109">
      <w:pPr>
        <w:spacing w:after="0" w:line="240" w:lineRule="auto"/>
        <w:ind w:left="567"/>
        <w:rPr>
          <w:rFonts w:ascii="Arial" w:hAnsi="Arial" w:cs="Arial"/>
        </w:rPr>
      </w:pPr>
    </w:p>
    <w:p w:rsidR="003F0924" w:rsidRDefault="00A31C7E" w:rsidP="00D17109">
      <w:pPr>
        <w:spacing w:after="0" w:line="240" w:lineRule="auto"/>
        <w:ind w:left="567"/>
        <w:rPr>
          <w:rFonts w:ascii="Arial" w:hAnsi="Arial" w:cs="Arial"/>
        </w:rPr>
      </w:pPr>
      <w:r w:rsidRPr="00B010CB">
        <w:rPr>
          <w:rFonts w:ascii="Arial" w:hAnsi="Arial" w:cs="Arial"/>
        </w:rPr>
        <w:lastRenderedPageBreak/>
        <w:t>The Council</w:t>
      </w:r>
      <w:r w:rsidR="003F0924" w:rsidRPr="00B010CB">
        <w:rPr>
          <w:rFonts w:ascii="Arial" w:hAnsi="Arial" w:cs="Arial"/>
        </w:rPr>
        <w:t xml:space="preserve"> take</w:t>
      </w:r>
      <w:r w:rsidRPr="00B010CB">
        <w:rPr>
          <w:rFonts w:ascii="Arial" w:hAnsi="Arial" w:cs="Arial"/>
        </w:rPr>
        <w:t>s</w:t>
      </w:r>
      <w:r w:rsidR="003F0924" w:rsidRPr="00B010CB">
        <w:rPr>
          <w:rFonts w:ascii="Arial" w:hAnsi="Arial" w:cs="Arial"/>
        </w:rPr>
        <w:t xml:space="preserve"> into account in its tender evaluation and contracting processes, a potential contractor’s approach to equalities in terms of its employment practices and service deliver</w:t>
      </w:r>
      <w:r w:rsidRPr="00B010CB">
        <w:rPr>
          <w:rFonts w:ascii="Arial" w:hAnsi="Arial" w:cs="Arial"/>
        </w:rPr>
        <w:t xml:space="preserve">y. </w:t>
      </w:r>
      <w:r w:rsidR="001A204C">
        <w:rPr>
          <w:rFonts w:ascii="Arial" w:hAnsi="Arial" w:cs="Arial"/>
        </w:rPr>
        <w:t>We do</w:t>
      </w:r>
      <w:r w:rsidR="003F0924" w:rsidRPr="00B010CB">
        <w:rPr>
          <w:rFonts w:ascii="Arial" w:hAnsi="Arial" w:cs="Arial"/>
        </w:rPr>
        <w:t xml:space="preserve"> this by asking potential contractors relevant questions and include appropriate provisions in </w:t>
      </w:r>
      <w:r w:rsidR="001A204C">
        <w:rPr>
          <w:rFonts w:ascii="Arial" w:hAnsi="Arial" w:cs="Arial"/>
        </w:rPr>
        <w:t>our</w:t>
      </w:r>
      <w:r w:rsidR="003F0924" w:rsidRPr="00B010CB">
        <w:rPr>
          <w:rFonts w:ascii="Arial" w:hAnsi="Arial" w:cs="Arial"/>
        </w:rPr>
        <w:t xml:space="preserve"> contract documents relating to these matters. The response to these questions </w:t>
      </w:r>
      <w:r w:rsidRPr="00B010CB">
        <w:rPr>
          <w:rFonts w:ascii="Arial" w:hAnsi="Arial" w:cs="Arial"/>
        </w:rPr>
        <w:t>is</w:t>
      </w:r>
      <w:r w:rsidR="003F0924" w:rsidRPr="00B010CB">
        <w:rPr>
          <w:rFonts w:ascii="Arial" w:hAnsi="Arial" w:cs="Arial"/>
        </w:rPr>
        <w:t xml:space="preserve"> evaluated as part of the selection process. The impact of the procurement with regard to the promotion of equalities within service delivery and employment opportunities </w:t>
      </w:r>
      <w:r w:rsidRPr="00B010CB">
        <w:rPr>
          <w:rFonts w:ascii="Arial" w:hAnsi="Arial" w:cs="Arial"/>
        </w:rPr>
        <w:t>is also</w:t>
      </w:r>
      <w:r w:rsidR="003F0924" w:rsidRPr="00B010CB">
        <w:rPr>
          <w:rFonts w:ascii="Arial" w:hAnsi="Arial" w:cs="Arial"/>
        </w:rPr>
        <w:t xml:space="preserve"> monitored and managed during the life of each contract.</w:t>
      </w:r>
    </w:p>
    <w:p w:rsidR="00D17109" w:rsidRPr="00B010CB" w:rsidRDefault="00D17109" w:rsidP="00D17109">
      <w:pPr>
        <w:spacing w:after="0" w:line="240" w:lineRule="auto"/>
        <w:ind w:left="567"/>
        <w:rPr>
          <w:rFonts w:ascii="Arial" w:hAnsi="Arial" w:cs="Arial"/>
        </w:rPr>
      </w:pPr>
    </w:p>
    <w:p w:rsidR="003F0924" w:rsidRDefault="003F0924" w:rsidP="00D17109">
      <w:pPr>
        <w:spacing w:after="0" w:line="240" w:lineRule="auto"/>
        <w:ind w:left="567"/>
        <w:rPr>
          <w:rFonts w:ascii="Arial" w:hAnsi="Arial" w:cs="Arial"/>
        </w:rPr>
      </w:pPr>
      <w:r w:rsidRPr="00B010CB">
        <w:rPr>
          <w:rFonts w:ascii="Arial" w:hAnsi="Arial" w:cs="Arial"/>
        </w:rPr>
        <w:t>Equality outcomes often overlap with Community Benefits and Fair Work Practices which are part of the social and economic elements of sustainable procurement. Community Bene</w:t>
      </w:r>
      <w:r w:rsidR="00A31C7E" w:rsidRPr="00B010CB">
        <w:rPr>
          <w:rFonts w:ascii="Arial" w:hAnsi="Arial" w:cs="Arial"/>
        </w:rPr>
        <w:t>fits and Fair Work Practices</w:t>
      </w:r>
      <w:r w:rsidRPr="00B010CB">
        <w:rPr>
          <w:rFonts w:ascii="Arial" w:hAnsi="Arial" w:cs="Arial"/>
        </w:rPr>
        <w:t xml:space="preserve"> help the Council to deliver its broader strategic objectives, in addition to the core purpose of a contract and value for money.</w:t>
      </w:r>
    </w:p>
    <w:p w:rsidR="00D17109" w:rsidRPr="00B010CB" w:rsidRDefault="00D17109" w:rsidP="00D17109">
      <w:pPr>
        <w:spacing w:after="0" w:line="240" w:lineRule="auto"/>
        <w:ind w:left="567"/>
        <w:rPr>
          <w:rFonts w:ascii="Arial" w:hAnsi="Arial" w:cs="Arial"/>
        </w:rPr>
      </w:pPr>
    </w:p>
    <w:p w:rsidR="00394E95" w:rsidRDefault="001A204C" w:rsidP="00D17109">
      <w:pPr>
        <w:spacing w:after="0" w:line="240" w:lineRule="auto"/>
        <w:ind w:left="567"/>
        <w:rPr>
          <w:rFonts w:ascii="Arial" w:hAnsi="Arial" w:cs="Arial"/>
        </w:rPr>
      </w:pPr>
      <w:r>
        <w:rPr>
          <w:rFonts w:ascii="Arial" w:hAnsi="Arial" w:cs="Arial"/>
        </w:rPr>
        <w:t>Our</w:t>
      </w:r>
      <w:r w:rsidR="003F0924" w:rsidRPr="00B010CB">
        <w:rPr>
          <w:rFonts w:ascii="Arial" w:hAnsi="Arial" w:cs="Arial"/>
        </w:rPr>
        <w:t xml:space="preserve"> general policies on applying Community Benefits and Fair Work practices in our contracts are also included in the Council</w:t>
      </w:r>
      <w:r w:rsidR="00D17109">
        <w:rPr>
          <w:rFonts w:ascii="Arial" w:hAnsi="Arial" w:cs="Arial"/>
        </w:rPr>
        <w:t>’</w:t>
      </w:r>
      <w:r w:rsidR="003F0924" w:rsidRPr="00B010CB">
        <w:rPr>
          <w:rFonts w:ascii="Arial" w:hAnsi="Arial" w:cs="Arial"/>
        </w:rPr>
        <w:t>s procurement strategy</w:t>
      </w:r>
      <w:r w:rsidR="00394E95" w:rsidRPr="00B010CB">
        <w:rPr>
          <w:rFonts w:ascii="Arial" w:hAnsi="Arial" w:cs="Arial"/>
        </w:rPr>
        <w:t>.</w:t>
      </w:r>
    </w:p>
    <w:p w:rsidR="00D17109" w:rsidRPr="00B010CB" w:rsidRDefault="00D17109" w:rsidP="00D17109">
      <w:pPr>
        <w:spacing w:after="0" w:line="240" w:lineRule="auto"/>
        <w:ind w:left="567"/>
        <w:rPr>
          <w:rFonts w:ascii="Arial" w:hAnsi="Arial" w:cs="Arial"/>
        </w:rPr>
      </w:pPr>
    </w:p>
    <w:p w:rsidR="003F0924" w:rsidRPr="00B010CB" w:rsidRDefault="00D17109" w:rsidP="00D17109">
      <w:pPr>
        <w:spacing w:after="0" w:line="240" w:lineRule="auto"/>
        <w:ind w:left="567" w:hanging="567"/>
        <w:textAlignment w:val="top"/>
        <w:rPr>
          <w:rFonts w:ascii="Arial" w:eastAsia="Times New Roman" w:hAnsi="Arial" w:cs="Arial"/>
          <w:b/>
          <w:lang w:eastAsia="en-GB"/>
        </w:rPr>
      </w:pPr>
      <w:r>
        <w:rPr>
          <w:rFonts w:ascii="Arial" w:eastAsia="Times New Roman" w:hAnsi="Arial" w:cs="Arial"/>
          <w:b/>
          <w:bCs/>
          <w:lang w:eastAsia="en-GB"/>
        </w:rPr>
        <w:tab/>
      </w:r>
      <w:r w:rsidR="00A31C7E" w:rsidRPr="00B010CB">
        <w:rPr>
          <w:rFonts w:ascii="Arial" w:eastAsia="Times New Roman" w:hAnsi="Arial" w:cs="Arial"/>
          <w:b/>
          <w:bCs/>
          <w:lang w:eastAsia="en-GB"/>
        </w:rPr>
        <w:t>The</w:t>
      </w:r>
      <w:r w:rsidR="003F0924" w:rsidRPr="00B010CB">
        <w:rPr>
          <w:rFonts w:ascii="Arial" w:eastAsia="Times New Roman" w:hAnsi="Arial" w:cs="Arial"/>
          <w:b/>
          <w:bCs/>
          <w:lang w:eastAsia="en-GB"/>
        </w:rPr>
        <w:t xml:space="preserve"> policy on applying community benefit requirements in our contracts</w:t>
      </w:r>
    </w:p>
    <w:p w:rsidR="00D17109" w:rsidRDefault="00D17109" w:rsidP="00D17109">
      <w:pPr>
        <w:spacing w:after="0" w:line="240" w:lineRule="auto"/>
        <w:ind w:left="567"/>
        <w:textAlignment w:val="top"/>
        <w:rPr>
          <w:rFonts w:ascii="Arial" w:eastAsia="Times New Roman" w:hAnsi="Arial" w:cs="Arial"/>
          <w:lang w:eastAsia="en-GB"/>
        </w:rPr>
      </w:pPr>
    </w:p>
    <w:p w:rsidR="003F0924" w:rsidRPr="00B010CB" w:rsidRDefault="001A204C" w:rsidP="00D17109">
      <w:pPr>
        <w:spacing w:after="0" w:line="240" w:lineRule="auto"/>
        <w:ind w:left="567"/>
        <w:textAlignment w:val="top"/>
        <w:rPr>
          <w:rFonts w:ascii="Arial" w:eastAsia="Times New Roman" w:hAnsi="Arial" w:cs="Arial"/>
          <w:lang w:eastAsia="en-GB"/>
        </w:rPr>
      </w:pPr>
      <w:r>
        <w:rPr>
          <w:rFonts w:ascii="Arial" w:eastAsia="Times New Roman" w:hAnsi="Arial" w:cs="Arial"/>
          <w:lang w:eastAsia="en-GB"/>
        </w:rPr>
        <w:t>We</w:t>
      </w:r>
      <w:r w:rsidR="00A31C7E" w:rsidRPr="00B010CB">
        <w:rPr>
          <w:rFonts w:ascii="Arial" w:eastAsia="Times New Roman" w:hAnsi="Arial" w:cs="Arial"/>
          <w:lang w:eastAsia="en-GB"/>
        </w:rPr>
        <w:t xml:space="preserve"> </w:t>
      </w:r>
      <w:r w:rsidR="003F0924" w:rsidRPr="00B010CB">
        <w:rPr>
          <w:rFonts w:ascii="Arial" w:eastAsia="Times New Roman" w:hAnsi="Arial" w:cs="Arial"/>
          <w:lang w:eastAsia="en-GB"/>
        </w:rPr>
        <w:t xml:space="preserve">believe that </w:t>
      </w:r>
      <w:r>
        <w:rPr>
          <w:rFonts w:ascii="Arial" w:eastAsia="Times New Roman" w:hAnsi="Arial" w:cs="Arial"/>
          <w:lang w:eastAsia="en-GB"/>
        </w:rPr>
        <w:t>our</w:t>
      </w:r>
      <w:r w:rsidR="00A31C7E" w:rsidRPr="00B010CB">
        <w:rPr>
          <w:rFonts w:ascii="Arial" w:eastAsia="Times New Roman" w:hAnsi="Arial" w:cs="Arial"/>
          <w:lang w:eastAsia="en-GB"/>
        </w:rPr>
        <w:t xml:space="preserve"> </w:t>
      </w:r>
      <w:r w:rsidR="003F0924" w:rsidRPr="00B010CB">
        <w:rPr>
          <w:rFonts w:ascii="Arial" w:eastAsia="Times New Roman" w:hAnsi="Arial" w:cs="Arial"/>
          <w:lang w:eastAsia="en-GB"/>
        </w:rPr>
        <w:t>contracts can help realise a wide range of social, economic and environmental benefits, including better employment opportunities. Community bene</w:t>
      </w:r>
      <w:r w:rsidR="00A31C7E" w:rsidRPr="00B010CB">
        <w:rPr>
          <w:rFonts w:ascii="Arial" w:eastAsia="Times New Roman" w:hAnsi="Arial" w:cs="Arial"/>
          <w:lang w:eastAsia="en-GB"/>
        </w:rPr>
        <w:t>fits delivered by contracts</w:t>
      </w:r>
      <w:r w:rsidR="003F0924" w:rsidRPr="00B010CB">
        <w:rPr>
          <w:rFonts w:ascii="Arial" w:eastAsia="Times New Roman" w:hAnsi="Arial" w:cs="Arial"/>
          <w:lang w:eastAsia="en-GB"/>
        </w:rPr>
        <w:t xml:space="preserve"> have been shown to contribute to local and national outcomes relating to employability, skills development and local regeneration.</w:t>
      </w:r>
    </w:p>
    <w:p w:rsidR="00D17109" w:rsidRDefault="00D17109" w:rsidP="00D17109">
      <w:pPr>
        <w:spacing w:after="0" w:line="240" w:lineRule="auto"/>
        <w:ind w:left="567"/>
        <w:textAlignment w:val="top"/>
        <w:rPr>
          <w:rFonts w:ascii="Arial" w:eastAsia="Times New Roman" w:hAnsi="Arial" w:cs="Arial"/>
          <w:lang w:eastAsia="en-GB"/>
        </w:rPr>
      </w:pPr>
    </w:p>
    <w:p w:rsidR="003F0924" w:rsidRPr="00B010CB" w:rsidRDefault="003F0924" w:rsidP="00D17109">
      <w:pPr>
        <w:spacing w:after="0" w:line="240" w:lineRule="auto"/>
        <w:ind w:left="567"/>
        <w:textAlignment w:val="top"/>
        <w:rPr>
          <w:rFonts w:ascii="Arial" w:eastAsia="Times New Roman" w:hAnsi="Arial" w:cs="Arial"/>
          <w:lang w:eastAsia="en-GB"/>
        </w:rPr>
      </w:pPr>
      <w:r w:rsidRPr="00B010CB">
        <w:rPr>
          <w:rFonts w:ascii="Arial" w:eastAsia="Times New Roman" w:hAnsi="Arial" w:cs="Arial"/>
          <w:lang w:eastAsia="en-GB"/>
        </w:rPr>
        <w:t xml:space="preserve">If there is an opportunity to benefit the community, </w:t>
      </w:r>
      <w:r w:rsidR="00A31C7E" w:rsidRPr="00B010CB">
        <w:rPr>
          <w:rFonts w:ascii="Arial" w:eastAsia="Times New Roman" w:hAnsi="Arial" w:cs="Arial"/>
          <w:lang w:eastAsia="en-GB"/>
        </w:rPr>
        <w:t>appropriate requirements will be included in</w:t>
      </w:r>
      <w:r w:rsidRPr="00B010CB">
        <w:rPr>
          <w:rFonts w:ascii="Arial" w:eastAsia="Times New Roman" w:hAnsi="Arial" w:cs="Arial"/>
          <w:lang w:eastAsia="en-GB"/>
        </w:rPr>
        <w:t xml:space="preserve"> contracts in accordance </w:t>
      </w:r>
      <w:r w:rsidR="00A31C7E" w:rsidRPr="00B010CB">
        <w:rPr>
          <w:rFonts w:ascii="Arial" w:eastAsia="Times New Roman" w:hAnsi="Arial" w:cs="Arial"/>
          <w:lang w:eastAsia="en-GB"/>
        </w:rPr>
        <w:t xml:space="preserve">with </w:t>
      </w:r>
      <w:r w:rsidRPr="00B010CB">
        <w:rPr>
          <w:rFonts w:ascii="Arial" w:eastAsia="Times New Roman" w:hAnsi="Arial" w:cs="Arial"/>
          <w:lang w:eastAsia="en-GB"/>
        </w:rPr>
        <w:t>relevant legislation, statutory guidance and best practice.</w:t>
      </w:r>
    </w:p>
    <w:p w:rsidR="00D17109" w:rsidRDefault="00D17109" w:rsidP="00D17109">
      <w:pPr>
        <w:spacing w:after="0" w:line="240" w:lineRule="auto"/>
        <w:ind w:left="567"/>
        <w:textAlignment w:val="top"/>
        <w:rPr>
          <w:rFonts w:ascii="Arial" w:eastAsia="Times New Roman" w:hAnsi="Arial" w:cs="Arial"/>
          <w:lang w:eastAsia="en-GB"/>
        </w:rPr>
      </w:pPr>
    </w:p>
    <w:p w:rsidR="003F0924" w:rsidRPr="00B010CB" w:rsidRDefault="003F0924" w:rsidP="00D17109">
      <w:pPr>
        <w:spacing w:after="0" w:line="240" w:lineRule="auto"/>
        <w:ind w:left="567"/>
        <w:textAlignment w:val="top"/>
        <w:rPr>
          <w:rFonts w:ascii="Arial" w:eastAsia="Times New Roman" w:hAnsi="Arial" w:cs="Arial"/>
          <w:lang w:eastAsia="en-GB"/>
        </w:rPr>
      </w:pPr>
      <w:r w:rsidRPr="00B010CB">
        <w:rPr>
          <w:rFonts w:ascii="Arial" w:eastAsia="Times New Roman" w:hAnsi="Arial" w:cs="Arial"/>
          <w:lang w:eastAsia="en-GB"/>
        </w:rPr>
        <w:t xml:space="preserve">If a contract includes a commitment relating to community benefits, the terms of the contract will record what the provider has to deliver. Overseeing delivery </w:t>
      </w:r>
      <w:r w:rsidR="00A31C7E" w:rsidRPr="00B010CB">
        <w:rPr>
          <w:rFonts w:ascii="Arial" w:eastAsia="Times New Roman" w:hAnsi="Arial" w:cs="Arial"/>
          <w:lang w:eastAsia="en-GB"/>
        </w:rPr>
        <w:t>is made part of the Council’s</w:t>
      </w:r>
      <w:r w:rsidRPr="00B010CB">
        <w:rPr>
          <w:rFonts w:ascii="Arial" w:eastAsia="Times New Roman" w:hAnsi="Arial" w:cs="Arial"/>
          <w:lang w:eastAsia="en-GB"/>
        </w:rPr>
        <w:t xml:space="preserve"> Contract Man</w:t>
      </w:r>
      <w:r w:rsidR="00A31C7E" w:rsidRPr="00B010CB">
        <w:rPr>
          <w:rFonts w:ascii="Arial" w:eastAsia="Times New Roman" w:hAnsi="Arial" w:cs="Arial"/>
          <w:lang w:eastAsia="en-GB"/>
        </w:rPr>
        <w:t>agement arrangements and</w:t>
      </w:r>
      <w:r w:rsidRPr="00B010CB">
        <w:rPr>
          <w:rFonts w:ascii="Arial" w:eastAsia="Times New Roman" w:hAnsi="Arial" w:cs="Arial"/>
          <w:lang w:eastAsia="en-GB"/>
        </w:rPr>
        <w:t xml:space="preserve"> a record </w:t>
      </w:r>
      <w:r w:rsidR="00A31C7E" w:rsidRPr="00B010CB">
        <w:rPr>
          <w:rFonts w:ascii="Arial" w:eastAsia="Times New Roman" w:hAnsi="Arial" w:cs="Arial"/>
          <w:lang w:eastAsia="en-GB"/>
        </w:rPr>
        <w:t xml:space="preserve">is kept </w:t>
      </w:r>
      <w:r w:rsidRPr="00B010CB">
        <w:rPr>
          <w:rFonts w:ascii="Arial" w:eastAsia="Times New Roman" w:hAnsi="Arial" w:cs="Arial"/>
          <w:lang w:eastAsia="en-GB"/>
        </w:rPr>
        <w:t>of the benefits delivered.</w:t>
      </w:r>
    </w:p>
    <w:p w:rsidR="00394E95" w:rsidRPr="00B010CB" w:rsidRDefault="00394E95" w:rsidP="00D17109">
      <w:pPr>
        <w:spacing w:after="0" w:line="240" w:lineRule="auto"/>
        <w:ind w:left="567"/>
        <w:textAlignment w:val="top"/>
        <w:rPr>
          <w:rFonts w:ascii="Arial" w:eastAsia="Times New Roman" w:hAnsi="Arial" w:cs="Arial"/>
          <w:b/>
          <w:bCs/>
          <w:lang w:eastAsia="en-GB"/>
        </w:rPr>
      </w:pPr>
    </w:p>
    <w:p w:rsidR="003F0924" w:rsidRDefault="00D17109" w:rsidP="00D17109">
      <w:pPr>
        <w:spacing w:after="0" w:line="240" w:lineRule="auto"/>
        <w:ind w:left="567" w:hanging="567"/>
        <w:textAlignment w:val="top"/>
        <w:rPr>
          <w:rFonts w:ascii="Arial" w:eastAsia="Times New Roman" w:hAnsi="Arial" w:cs="Arial"/>
          <w:b/>
          <w:bCs/>
          <w:lang w:eastAsia="en-GB"/>
        </w:rPr>
      </w:pPr>
      <w:r>
        <w:rPr>
          <w:rFonts w:ascii="Arial" w:eastAsia="Times New Roman" w:hAnsi="Arial" w:cs="Arial"/>
          <w:b/>
          <w:bCs/>
          <w:lang w:eastAsia="en-GB"/>
        </w:rPr>
        <w:tab/>
      </w:r>
      <w:r w:rsidR="00A31C7E" w:rsidRPr="00B010CB">
        <w:rPr>
          <w:rFonts w:ascii="Arial" w:eastAsia="Times New Roman" w:hAnsi="Arial" w:cs="Arial"/>
          <w:b/>
          <w:bCs/>
          <w:lang w:eastAsia="en-GB"/>
        </w:rPr>
        <w:t>The p</w:t>
      </w:r>
      <w:r w:rsidR="003F0924" w:rsidRPr="00B010CB">
        <w:rPr>
          <w:rFonts w:ascii="Arial" w:eastAsia="Times New Roman" w:hAnsi="Arial" w:cs="Arial"/>
          <w:b/>
          <w:bCs/>
          <w:lang w:eastAsia="en-GB"/>
        </w:rPr>
        <w:t xml:space="preserve">olicy on paying the </w:t>
      </w:r>
      <w:r w:rsidR="00A31C7E" w:rsidRPr="00B010CB">
        <w:rPr>
          <w:rFonts w:ascii="Arial" w:eastAsia="Times New Roman" w:hAnsi="Arial" w:cs="Arial"/>
          <w:b/>
          <w:bCs/>
          <w:lang w:eastAsia="en-GB"/>
        </w:rPr>
        <w:t>living w</w:t>
      </w:r>
      <w:r w:rsidR="003F0924" w:rsidRPr="00B010CB">
        <w:rPr>
          <w:rFonts w:ascii="Arial" w:eastAsia="Times New Roman" w:hAnsi="Arial" w:cs="Arial"/>
          <w:b/>
          <w:bCs/>
          <w:lang w:eastAsia="en-GB"/>
        </w:rPr>
        <w:t>age to people involved in delivering our contracts</w:t>
      </w:r>
    </w:p>
    <w:p w:rsidR="00D17109" w:rsidRPr="00B010CB" w:rsidRDefault="00D17109" w:rsidP="00D17109">
      <w:pPr>
        <w:spacing w:after="0" w:line="240" w:lineRule="auto"/>
        <w:ind w:left="720" w:hanging="720"/>
        <w:textAlignment w:val="top"/>
        <w:rPr>
          <w:rFonts w:ascii="Arial" w:eastAsia="Times New Roman" w:hAnsi="Arial" w:cs="Arial"/>
          <w:b/>
          <w:lang w:eastAsia="en-GB"/>
        </w:rPr>
      </w:pPr>
    </w:p>
    <w:p w:rsidR="003F0924" w:rsidRDefault="001A204C" w:rsidP="00D17109">
      <w:pPr>
        <w:spacing w:after="0" w:line="240" w:lineRule="auto"/>
        <w:ind w:left="567"/>
        <w:textAlignment w:val="top"/>
        <w:rPr>
          <w:rFonts w:ascii="Arial" w:eastAsia="Times New Roman" w:hAnsi="Arial" w:cs="Arial"/>
          <w:lang w:eastAsia="en-GB"/>
        </w:rPr>
      </w:pPr>
      <w:r>
        <w:rPr>
          <w:rFonts w:ascii="Arial" w:eastAsia="Times New Roman" w:hAnsi="Arial" w:cs="Arial"/>
          <w:lang w:eastAsia="en-GB"/>
        </w:rPr>
        <w:t>We</w:t>
      </w:r>
      <w:r w:rsidR="003F0924" w:rsidRPr="00B010CB">
        <w:rPr>
          <w:rFonts w:ascii="Arial" w:eastAsia="Times New Roman" w:hAnsi="Arial" w:cs="Arial"/>
          <w:lang w:eastAsia="en-GB"/>
        </w:rPr>
        <w:t xml:space="preserve"> strongly believe that fair work practices and paying the Living Wage can have a positive effect on people's lives and can help to create a fairer and more equal society.</w:t>
      </w:r>
    </w:p>
    <w:p w:rsidR="00D17109" w:rsidRPr="00B010CB" w:rsidRDefault="00D17109" w:rsidP="00D17109">
      <w:pPr>
        <w:spacing w:after="0" w:line="240" w:lineRule="auto"/>
        <w:ind w:left="567"/>
        <w:textAlignment w:val="top"/>
        <w:rPr>
          <w:rFonts w:ascii="Arial" w:eastAsia="Times New Roman" w:hAnsi="Arial" w:cs="Arial"/>
          <w:lang w:eastAsia="en-GB"/>
        </w:rPr>
      </w:pPr>
    </w:p>
    <w:p w:rsidR="003F0924" w:rsidRDefault="00A31C7E" w:rsidP="00D17109">
      <w:pPr>
        <w:spacing w:after="0" w:line="240" w:lineRule="auto"/>
        <w:ind w:left="567"/>
        <w:textAlignment w:val="top"/>
        <w:rPr>
          <w:rFonts w:ascii="Arial" w:eastAsia="Times New Roman" w:hAnsi="Arial" w:cs="Arial"/>
          <w:lang w:eastAsia="en-GB"/>
        </w:rPr>
      </w:pPr>
      <w:r w:rsidRPr="00B010CB">
        <w:rPr>
          <w:rFonts w:ascii="Arial" w:eastAsia="Times New Roman" w:hAnsi="Arial" w:cs="Arial"/>
          <w:lang w:eastAsia="en-GB"/>
        </w:rPr>
        <w:t>The</w:t>
      </w:r>
      <w:r w:rsidR="003F0924" w:rsidRPr="00B010CB">
        <w:rPr>
          <w:rFonts w:ascii="Arial" w:eastAsia="Times New Roman" w:hAnsi="Arial" w:cs="Arial"/>
          <w:lang w:eastAsia="en-GB"/>
        </w:rPr>
        <w:t xml:space="preserve"> policy on paying the Livi</w:t>
      </w:r>
      <w:r w:rsidRPr="00B010CB">
        <w:rPr>
          <w:rFonts w:ascii="Arial" w:eastAsia="Times New Roman" w:hAnsi="Arial" w:cs="Arial"/>
          <w:lang w:eastAsia="en-GB"/>
        </w:rPr>
        <w:t>ng Wag</w:t>
      </w:r>
      <w:r w:rsidR="00FD1A5C" w:rsidRPr="00B010CB">
        <w:rPr>
          <w:rFonts w:ascii="Arial" w:eastAsia="Times New Roman" w:hAnsi="Arial" w:cs="Arial"/>
          <w:lang w:eastAsia="en-GB"/>
        </w:rPr>
        <w:t>e to those who deliver</w:t>
      </w:r>
      <w:r w:rsidR="003F0924" w:rsidRPr="00B010CB">
        <w:rPr>
          <w:rFonts w:ascii="Arial" w:eastAsia="Times New Roman" w:hAnsi="Arial" w:cs="Arial"/>
          <w:lang w:eastAsia="en-GB"/>
        </w:rPr>
        <w:t xml:space="preserve"> publi</w:t>
      </w:r>
      <w:r w:rsidRPr="00B010CB">
        <w:rPr>
          <w:rFonts w:ascii="Arial" w:eastAsia="Times New Roman" w:hAnsi="Arial" w:cs="Arial"/>
          <w:lang w:eastAsia="en-GB"/>
        </w:rPr>
        <w:t>c contracts is influenced by the</w:t>
      </w:r>
      <w:r w:rsidR="003F0924" w:rsidRPr="00B010CB">
        <w:rPr>
          <w:rFonts w:ascii="Arial" w:eastAsia="Times New Roman" w:hAnsi="Arial" w:cs="Arial"/>
          <w:lang w:eastAsia="en-GB"/>
        </w:rPr>
        <w:t xml:space="preserve"> belief that those organisations which adopt fair work practices, including the Living Wage (for example those which have a diverse workforce and whose staff are well rewarded, well-motivated, well led and who have appropriate opportunities for training and skills development), are likely to deliver a higher quality of service. A positive approach to fair work practices can have a positive effect on the quality of the services, goods and work delivered on </w:t>
      </w:r>
      <w:r w:rsidRPr="00B010CB">
        <w:rPr>
          <w:rFonts w:ascii="Arial" w:eastAsia="Times New Roman" w:hAnsi="Arial" w:cs="Arial"/>
          <w:lang w:eastAsia="en-GB"/>
        </w:rPr>
        <w:t>Council</w:t>
      </w:r>
      <w:r w:rsidR="003F0924" w:rsidRPr="00B010CB">
        <w:rPr>
          <w:rFonts w:ascii="Arial" w:eastAsia="Times New Roman" w:hAnsi="Arial" w:cs="Arial"/>
          <w:lang w:eastAsia="en-GB"/>
        </w:rPr>
        <w:t xml:space="preserve"> contracts</w:t>
      </w:r>
      <w:r w:rsidR="00FD1A5C" w:rsidRPr="00B010CB">
        <w:rPr>
          <w:rFonts w:ascii="Arial" w:eastAsia="Times New Roman" w:hAnsi="Arial" w:cs="Arial"/>
          <w:lang w:eastAsia="en-GB"/>
        </w:rPr>
        <w:t xml:space="preserve"> In addition</w:t>
      </w:r>
      <w:r w:rsidR="003F0924" w:rsidRPr="00B010CB">
        <w:rPr>
          <w:rFonts w:ascii="Arial" w:eastAsia="Times New Roman" w:hAnsi="Arial" w:cs="Arial"/>
          <w:lang w:eastAsia="en-GB"/>
        </w:rPr>
        <w:t xml:space="preserve"> if an employer pays the Living Wage they are more likely to be committed to fair work practices.</w:t>
      </w:r>
    </w:p>
    <w:p w:rsidR="00D17109" w:rsidRPr="00B010CB" w:rsidRDefault="00D17109" w:rsidP="00D17109">
      <w:pPr>
        <w:spacing w:after="0" w:line="240" w:lineRule="auto"/>
        <w:ind w:left="567"/>
        <w:textAlignment w:val="top"/>
        <w:rPr>
          <w:rFonts w:ascii="Arial" w:eastAsia="Times New Roman" w:hAnsi="Arial" w:cs="Arial"/>
          <w:lang w:eastAsia="en-GB"/>
        </w:rPr>
      </w:pPr>
    </w:p>
    <w:p w:rsidR="003F0924" w:rsidRPr="00B010CB" w:rsidRDefault="003F0924" w:rsidP="00D17109">
      <w:pPr>
        <w:spacing w:after="0" w:line="240" w:lineRule="auto"/>
        <w:ind w:left="567"/>
        <w:textAlignment w:val="top"/>
        <w:rPr>
          <w:rFonts w:ascii="Arial" w:eastAsia="Times New Roman" w:hAnsi="Arial" w:cs="Arial"/>
          <w:lang w:eastAsia="en-GB"/>
        </w:rPr>
      </w:pPr>
      <w:r w:rsidRPr="00B010CB">
        <w:rPr>
          <w:rFonts w:ascii="Arial" w:eastAsia="Times New Roman" w:hAnsi="Arial" w:cs="Arial"/>
          <w:lang w:eastAsia="en-GB"/>
        </w:rPr>
        <w:t xml:space="preserve">As a result, the default position in </w:t>
      </w:r>
      <w:r w:rsidR="00FD1A5C" w:rsidRPr="00B010CB">
        <w:rPr>
          <w:rFonts w:ascii="Arial" w:eastAsia="Times New Roman" w:hAnsi="Arial" w:cs="Arial"/>
          <w:lang w:eastAsia="en-GB"/>
        </w:rPr>
        <w:t>Council</w:t>
      </w:r>
      <w:r w:rsidRPr="00B010CB">
        <w:rPr>
          <w:rFonts w:ascii="Arial" w:eastAsia="Times New Roman" w:hAnsi="Arial" w:cs="Arial"/>
          <w:lang w:eastAsia="en-GB"/>
        </w:rPr>
        <w:t xml:space="preserve"> procurements is to assess and score (where appropriate) the extent to which potential providers commit to engaging in fair work practices in delivering contracts , and seeking non-assessed information on the potential providers commitment to paying the Living Wage.</w:t>
      </w:r>
    </w:p>
    <w:p w:rsidR="00D17109" w:rsidRDefault="00D17109" w:rsidP="00D17109">
      <w:pPr>
        <w:spacing w:after="0" w:line="240" w:lineRule="auto"/>
        <w:ind w:left="567"/>
        <w:textAlignment w:val="top"/>
        <w:rPr>
          <w:rFonts w:ascii="Arial" w:eastAsia="Times New Roman" w:hAnsi="Arial" w:cs="Arial"/>
          <w:lang w:eastAsia="en-GB"/>
        </w:rPr>
      </w:pPr>
    </w:p>
    <w:p w:rsidR="003F0924" w:rsidRPr="00B010CB" w:rsidRDefault="00A15D4C" w:rsidP="00D17109">
      <w:pPr>
        <w:spacing w:after="0" w:line="240" w:lineRule="auto"/>
        <w:ind w:left="567"/>
        <w:textAlignment w:val="top"/>
        <w:rPr>
          <w:rFonts w:ascii="Arial" w:eastAsia="Times New Roman" w:hAnsi="Arial" w:cs="Arial"/>
          <w:lang w:eastAsia="en-GB"/>
        </w:rPr>
      </w:pPr>
      <w:r>
        <w:rPr>
          <w:rFonts w:ascii="Arial" w:eastAsia="Times New Roman" w:hAnsi="Arial" w:cs="Arial"/>
          <w:lang w:eastAsia="en-GB"/>
        </w:rPr>
        <w:lastRenderedPageBreak/>
        <w:t>We</w:t>
      </w:r>
      <w:r w:rsidR="00FD1A5C" w:rsidRPr="00B010CB">
        <w:rPr>
          <w:rFonts w:ascii="Arial" w:eastAsia="Times New Roman" w:hAnsi="Arial" w:cs="Arial"/>
          <w:lang w:eastAsia="en-GB"/>
        </w:rPr>
        <w:t xml:space="preserve"> </w:t>
      </w:r>
      <w:r w:rsidR="003F0924" w:rsidRPr="00B010CB">
        <w:rPr>
          <w:rFonts w:ascii="Arial" w:eastAsia="Times New Roman" w:hAnsi="Arial" w:cs="Arial"/>
          <w:lang w:eastAsia="en-GB"/>
        </w:rPr>
        <w:t>aim to become an accredited Living Wage employer by the end of April 2017. This is a clear commitment to pay at least the Living Wage for all staff we directly employ and for those who work on our contracts by actively encouraging employers to pay the Living Wage as part of a package of fair work practice in all relevant contracts.</w:t>
      </w:r>
    </w:p>
    <w:p w:rsidR="00D17109" w:rsidRDefault="00D17109" w:rsidP="00D17109">
      <w:pPr>
        <w:pStyle w:val="ListParagraph"/>
        <w:ind w:left="502"/>
        <w:jc w:val="both"/>
        <w:rPr>
          <w:rFonts w:cs="Arial"/>
        </w:rPr>
      </w:pPr>
    </w:p>
    <w:p w:rsidR="004511F4" w:rsidRPr="00D17109" w:rsidRDefault="00C34E75" w:rsidP="00D17109">
      <w:pPr>
        <w:pStyle w:val="ListParagraph"/>
        <w:numPr>
          <w:ilvl w:val="0"/>
          <w:numId w:val="39"/>
        </w:numPr>
        <w:ind w:left="567" w:hanging="567"/>
        <w:jc w:val="both"/>
        <w:rPr>
          <w:rFonts w:cs="Arial"/>
          <w:b/>
          <w:sz w:val="22"/>
        </w:rPr>
      </w:pPr>
      <w:r w:rsidRPr="00D17109">
        <w:rPr>
          <w:rFonts w:cs="Arial"/>
          <w:b/>
          <w:sz w:val="22"/>
        </w:rPr>
        <w:t>EMPLOYMENT</w:t>
      </w:r>
    </w:p>
    <w:p w:rsidR="004511F4" w:rsidRPr="00B010CB" w:rsidRDefault="004511F4" w:rsidP="0054227A">
      <w:pPr>
        <w:spacing w:after="0" w:line="240" w:lineRule="atLeast"/>
        <w:jc w:val="both"/>
        <w:rPr>
          <w:rFonts w:ascii="Arial" w:hAnsi="Arial" w:cs="Arial"/>
        </w:rPr>
      </w:pPr>
      <w:r w:rsidRPr="00B010CB">
        <w:rPr>
          <w:rFonts w:ascii="Arial" w:hAnsi="Arial" w:cs="Arial"/>
        </w:rPr>
        <w:tab/>
      </w:r>
    </w:p>
    <w:p w:rsidR="0023195B" w:rsidRPr="00B010CB" w:rsidRDefault="00FE50A9" w:rsidP="00D17109">
      <w:pPr>
        <w:spacing w:after="0" w:line="240" w:lineRule="atLeast"/>
        <w:ind w:left="567"/>
        <w:rPr>
          <w:rFonts w:ascii="Arial" w:hAnsi="Arial" w:cs="Arial"/>
        </w:rPr>
      </w:pPr>
      <w:r>
        <w:rPr>
          <w:rFonts w:ascii="Arial" w:hAnsi="Arial" w:cs="Arial"/>
        </w:rPr>
        <w:t>The Council has just short of</w:t>
      </w:r>
      <w:r w:rsidR="0023195B" w:rsidRPr="00B010CB">
        <w:rPr>
          <w:rFonts w:ascii="Arial" w:hAnsi="Arial" w:cs="Arial"/>
        </w:rPr>
        <w:t xml:space="preserve"> 15</w:t>
      </w:r>
      <w:r>
        <w:rPr>
          <w:rFonts w:ascii="Arial" w:hAnsi="Arial" w:cs="Arial"/>
        </w:rPr>
        <w:t>,</w:t>
      </w:r>
      <w:r w:rsidR="0023195B" w:rsidRPr="00B010CB">
        <w:rPr>
          <w:rFonts w:ascii="Arial" w:hAnsi="Arial" w:cs="Arial"/>
        </w:rPr>
        <w:t xml:space="preserve">000 employees and is the largest employer in Lanarkshire. </w:t>
      </w:r>
      <w:r w:rsidR="00A15D4C">
        <w:rPr>
          <w:rFonts w:ascii="Arial" w:hAnsi="Arial" w:cs="Arial"/>
        </w:rPr>
        <w:t>Our</w:t>
      </w:r>
      <w:r w:rsidR="0023195B" w:rsidRPr="00B010CB">
        <w:rPr>
          <w:rFonts w:ascii="Arial" w:hAnsi="Arial" w:cs="Arial"/>
        </w:rPr>
        <w:t xml:space="preserve"> workforce is diverse in nature</w:t>
      </w:r>
      <w:r w:rsidR="00A15D4C">
        <w:rPr>
          <w:rFonts w:ascii="Arial" w:hAnsi="Arial" w:cs="Arial"/>
        </w:rPr>
        <w:t>,</w:t>
      </w:r>
      <w:r w:rsidR="0023195B" w:rsidRPr="00B010CB">
        <w:rPr>
          <w:rFonts w:ascii="Arial" w:hAnsi="Arial" w:cs="Arial"/>
        </w:rPr>
        <w:t xml:space="preserve"> in terms of not only </w:t>
      </w:r>
      <w:r w:rsidR="00A15D4C">
        <w:rPr>
          <w:rFonts w:ascii="Arial" w:hAnsi="Arial" w:cs="Arial"/>
        </w:rPr>
        <w:t>our</w:t>
      </w:r>
      <w:r w:rsidR="0023195B" w:rsidRPr="00B010CB">
        <w:rPr>
          <w:rFonts w:ascii="Arial" w:hAnsi="Arial" w:cs="Arial"/>
        </w:rPr>
        <w:t xml:space="preserve"> people but also as a result of working patterns and the areas </w:t>
      </w:r>
      <w:r w:rsidR="00A15D4C">
        <w:rPr>
          <w:rFonts w:ascii="Arial" w:hAnsi="Arial" w:cs="Arial"/>
        </w:rPr>
        <w:t>we</w:t>
      </w:r>
      <w:r w:rsidR="0023195B" w:rsidRPr="00B010CB">
        <w:rPr>
          <w:rFonts w:ascii="Arial" w:hAnsi="Arial" w:cs="Arial"/>
        </w:rPr>
        <w:t xml:space="preserve"> covers. </w:t>
      </w:r>
      <w:r w:rsidR="00A15D4C">
        <w:rPr>
          <w:rFonts w:ascii="Arial" w:hAnsi="Arial" w:cs="Arial"/>
        </w:rPr>
        <w:t>We have</w:t>
      </w:r>
      <w:r w:rsidR="0023195B" w:rsidRPr="00B010CB">
        <w:rPr>
          <w:rFonts w:ascii="Arial" w:hAnsi="Arial" w:cs="Arial"/>
        </w:rPr>
        <w:t xml:space="preserve"> in place a number of ways which are utilised to support employees at work through employee engagement, employment policies, campaigns and initiatives etc.</w:t>
      </w:r>
    </w:p>
    <w:p w:rsidR="0023195B" w:rsidRPr="00B010CB" w:rsidRDefault="0023195B" w:rsidP="00FD2C82">
      <w:pPr>
        <w:spacing w:after="0" w:line="240" w:lineRule="atLeast"/>
        <w:jc w:val="both"/>
        <w:rPr>
          <w:rFonts w:ascii="Arial" w:hAnsi="Arial" w:cs="Arial"/>
          <w:b/>
        </w:rPr>
      </w:pPr>
    </w:p>
    <w:p w:rsidR="00D17109" w:rsidRPr="00A15D4C" w:rsidRDefault="00C36ED2" w:rsidP="00A15D4C">
      <w:pPr>
        <w:tabs>
          <w:tab w:val="left" w:pos="567"/>
        </w:tabs>
        <w:ind w:left="142"/>
        <w:jc w:val="both"/>
        <w:rPr>
          <w:rFonts w:ascii="Arial" w:hAnsi="Arial" w:cs="Arial"/>
          <w:b/>
        </w:rPr>
      </w:pPr>
      <w:r>
        <w:rPr>
          <w:rFonts w:cs="Arial"/>
          <w:b/>
        </w:rPr>
        <w:tab/>
      </w:r>
      <w:r w:rsidR="0023195B" w:rsidRPr="00C36ED2">
        <w:rPr>
          <w:rFonts w:ascii="Arial" w:hAnsi="Arial" w:cs="Arial"/>
          <w:b/>
        </w:rPr>
        <w:t xml:space="preserve">Employee Equality Forum </w:t>
      </w:r>
    </w:p>
    <w:p w:rsidR="0023195B" w:rsidRPr="00B010CB" w:rsidRDefault="00A15D4C" w:rsidP="00D17109">
      <w:pPr>
        <w:spacing w:after="0" w:line="240" w:lineRule="auto"/>
        <w:ind w:left="567"/>
        <w:rPr>
          <w:rFonts w:ascii="Arial" w:hAnsi="Arial" w:cs="Arial"/>
          <w:b/>
        </w:rPr>
      </w:pPr>
      <w:r>
        <w:rPr>
          <w:rFonts w:ascii="Arial" w:hAnsi="Arial" w:cs="Arial"/>
        </w:rPr>
        <w:t>We have</w:t>
      </w:r>
      <w:r w:rsidR="0023195B" w:rsidRPr="00B010CB">
        <w:rPr>
          <w:rFonts w:ascii="Arial" w:hAnsi="Arial" w:cs="Arial"/>
        </w:rPr>
        <w:t xml:space="preserve"> recently supported the development of </w:t>
      </w:r>
      <w:r w:rsidR="00AF122D">
        <w:rPr>
          <w:rFonts w:ascii="Arial" w:hAnsi="Arial" w:cs="Arial"/>
        </w:rPr>
        <w:t>an</w:t>
      </w:r>
      <w:r w:rsidR="0023195B" w:rsidRPr="00B010CB">
        <w:rPr>
          <w:rFonts w:ascii="Arial" w:hAnsi="Arial" w:cs="Arial"/>
        </w:rPr>
        <w:t xml:space="preserve"> Employee Equality Forum which provides a platform for all employees to raise issues of an equality nature and provide </w:t>
      </w:r>
      <w:r>
        <w:rPr>
          <w:rFonts w:ascii="Arial" w:hAnsi="Arial" w:cs="Arial"/>
        </w:rPr>
        <w:t>us</w:t>
      </w:r>
      <w:r w:rsidR="0023195B" w:rsidRPr="00B010CB">
        <w:rPr>
          <w:rFonts w:ascii="Arial" w:hAnsi="Arial" w:cs="Arial"/>
        </w:rPr>
        <w:t xml:space="preserve"> with an important engagement mechanism.  </w:t>
      </w:r>
      <w:r w:rsidR="00AF122D">
        <w:rPr>
          <w:rFonts w:ascii="Arial" w:hAnsi="Arial" w:cs="Arial"/>
        </w:rPr>
        <w:t>Employees</w:t>
      </w:r>
      <w:r w:rsidR="0023195B" w:rsidRPr="00B010CB">
        <w:rPr>
          <w:rFonts w:ascii="Arial" w:hAnsi="Arial" w:cs="Arial"/>
        </w:rPr>
        <w:t xml:space="preserve"> from across the Council are active members of the forum.</w:t>
      </w:r>
    </w:p>
    <w:p w:rsidR="0023195B" w:rsidRPr="00B010CB" w:rsidRDefault="0023195B" w:rsidP="00FD2C82">
      <w:pPr>
        <w:spacing w:after="0" w:line="240" w:lineRule="atLeast"/>
        <w:jc w:val="both"/>
        <w:rPr>
          <w:rFonts w:ascii="Arial" w:hAnsi="Arial" w:cs="Arial"/>
          <w:i/>
        </w:rPr>
      </w:pPr>
    </w:p>
    <w:p w:rsidR="00D17109" w:rsidRPr="00A15D4C" w:rsidRDefault="0023195B" w:rsidP="00A15D4C">
      <w:pPr>
        <w:ind w:left="142" w:firstLine="425"/>
        <w:jc w:val="both"/>
        <w:rPr>
          <w:rFonts w:ascii="Arial" w:hAnsi="Arial" w:cs="Arial"/>
          <w:b/>
        </w:rPr>
      </w:pPr>
      <w:r w:rsidRPr="00C36ED2">
        <w:rPr>
          <w:rFonts w:ascii="Arial" w:hAnsi="Arial" w:cs="Arial"/>
          <w:b/>
        </w:rPr>
        <w:t xml:space="preserve">Diversity Champions </w:t>
      </w:r>
    </w:p>
    <w:p w:rsidR="0023195B" w:rsidRPr="00B010CB" w:rsidRDefault="0023195B" w:rsidP="00D17109">
      <w:pPr>
        <w:spacing w:after="0" w:line="240" w:lineRule="atLeast"/>
        <w:ind w:left="567"/>
        <w:rPr>
          <w:rFonts w:ascii="Arial" w:hAnsi="Arial" w:cs="Arial"/>
        </w:rPr>
      </w:pPr>
      <w:r w:rsidRPr="00B010CB">
        <w:rPr>
          <w:rFonts w:ascii="Arial" w:hAnsi="Arial" w:cs="Arial"/>
        </w:rPr>
        <w:t xml:space="preserve">Champions are employees who volunteer to undergo an intensive three day training course.  They then become active promoters of equality and diversity within their own workplaces. There are now over 73 </w:t>
      </w:r>
      <w:r w:rsidR="00D17109">
        <w:rPr>
          <w:rFonts w:ascii="Arial" w:hAnsi="Arial" w:cs="Arial"/>
        </w:rPr>
        <w:t>Champions across five resources</w:t>
      </w:r>
      <w:r w:rsidRPr="00B010CB">
        <w:rPr>
          <w:rFonts w:ascii="Arial" w:hAnsi="Arial" w:cs="Arial"/>
        </w:rPr>
        <w:t xml:space="preserve"> including employees working in depots and recycling centres.</w:t>
      </w:r>
    </w:p>
    <w:p w:rsidR="0023195B" w:rsidRPr="00B010CB" w:rsidRDefault="0023195B" w:rsidP="00FD2C82">
      <w:pPr>
        <w:spacing w:after="0" w:line="240" w:lineRule="atLeast"/>
        <w:jc w:val="both"/>
        <w:rPr>
          <w:rFonts w:ascii="Arial" w:hAnsi="Arial" w:cs="Arial"/>
        </w:rPr>
      </w:pPr>
    </w:p>
    <w:p w:rsidR="0023195B" w:rsidRPr="00B010CB" w:rsidRDefault="00C36ED2" w:rsidP="00D17109">
      <w:pPr>
        <w:tabs>
          <w:tab w:val="left" w:pos="567"/>
        </w:tabs>
        <w:spacing w:after="0" w:line="240" w:lineRule="atLeast"/>
        <w:jc w:val="both"/>
        <w:rPr>
          <w:rFonts w:ascii="Arial" w:hAnsi="Arial" w:cs="Arial"/>
          <w:b/>
        </w:rPr>
      </w:pPr>
      <w:r>
        <w:rPr>
          <w:rFonts w:ascii="Arial" w:hAnsi="Arial" w:cs="Arial"/>
          <w:b/>
        </w:rPr>
        <w:tab/>
        <w:t>D</w:t>
      </w:r>
      <w:r w:rsidR="0023195B" w:rsidRPr="00B010CB">
        <w:rPr>
          <w:rFonts w:ascii="Arial" w:hAnsi="Arial" w:cs="Arial"/>
          <w:b/>
        </w:rPr>
        <w:t>ignity at Work Policy and Support Officers</w:t>
      </w:r>
    </w:p>
    <w:p w:rsidR="00D17109" w:rsidRDefault="00D17109" w:rsidP="00FD2C82">
      <w:pPr>
        <w:spacing w:after="0" w:line="240" w:lineRule="atLeast"/>
        <w:jc w:val="both"/>
        <w:rPr>
          <w:rFonts w:ascii="Arial" w:hAnsi="Arial" w:cs="Arial"/>
        </w:rPr>
      </w:pPr>
    </w:p>
    <w:p w:rsidR="0023195B" w:rsidRPr="00B010CB" w:rsidRDefault="0023195B" w:rsidP="00D17109">
      <w:pPr>
        <w:spacing w:after="0" w:line="240" w:lineRule="atLeast"/>
        <w:ind w:left="567"/>
        <w:rPr>
          <w:rFonts w:ascii="Arial" w:hAnsi="Arial" w:cs="Arial"/>
        </w:rPr>
      </w:pPr>
      <w:r w:rsidRPr="00B010CB">
        <w:rPr>
          <w:rFonts w:ascii="Arial" w:hAnsi="Arial" w:cs="Arial"/>
        </w:rPr>
        <w:t>This Dignity at Work policy provides a route to raise and challenge concerns about bullying and harassment.  With the assistance of Dignity at Work Support Officers, employees who feel they have experienced bullying or harassment in the workplace can raise their concerns.</w:t>
      </w:r>
    </w:p>
    <w:p w:rsidR="0023195B" w:rsidRPr="00B010CB" w:rsidRDefault="0023195B" w:rsidP="00FD2C82">
      <w:pPr>
        <w:spacing w:after="0" w:line="240" w:lineRule="atLeast"/>
        <w:jc w:val="both"/>
        <w:rPr>
          <w:rFonts w:ascii="Arial" w:hAnsi="Arial" w:cs="Arial"/>
        </w:rPr>
      </w:pPr>
      <w:r w:rsidRPr="00B010CB">
        <w:rPr>
          <w:rFonts w:ascii="Arial" w:hAnsi="Arial" w:cs="Arial"/>
        </w:rPr>
        <w:t xml:space="preserve"> </w:t>
      </w:r>
    </w:p>
    <w:p w:rsidR="0023195B" w:rsidRPr="00B010CB" w:rsidRDefault="00C36ED2" w:rsidP="00D17109">
      <w:pPr>
        <w:tabs>
          <w:tab w:val="left" w:pos="567"/>
        </w:tabs>
        <w:autoSpaceDE w:val="0"/>
        <w:autoSpaceDN w:val="0"/>
        <w:adjustRightInd w:val="0"/>
        <w:spacing w:after="0" w:line="240" w:lineRule="atLeast"/>
        <w:jc w:val="both"/>
        <w:rPr>
          <w:rFonts w:ascii="Arial" w:hAnsi="Arial" w:cs="Arial"/>
          <w:b/>
        </w:rPr>
      </w:pPr>
      <w:r>
        <w:rPr>
          <w:rFonts w:ascii="Arial" w:hAnsi="Arial" w:cs="Arial"/>
          <w:b/>
        </w:rPr>
        <w:t xml:space="preserve">         </w:t>
      </w:r>
      <w:r w:rsidR="0023195B" w:rsidRPr="00B010CB">
        <w:rPr>
          <w:rFonts w:ascii="Arial" w:hAnsi="Arial" w:cs="Arial"/>
          <w:b/>
        </w:rPr>
        <w:t xml:space="preserve">Flexible </w:t>
      </w:r>
      <w:proofErr w:type="spellStart"/>
      <w:r w:rsidR="0023195B" w:rsidRPr="00B010CB">
        <w:rPr>
          <w:rFonts w:ascii="Arial" w:hAnsi="Arial" w:cs="Arial"/>
          <w:b/>
        </w:rPr>
        <w:t>Workstyle</w:t>
      </w:r>
      <w:proofErr w:type="spellEnd"/>
      <w:r w:rsidR="0023195B" w:rsidRPr="00B010CB">
        <w:rPr>
          <w:rFonts w:ascii="Arial" w:hAnsi="Arial" w:cs="Arial"/>
          <w:b/>
        </w:rPr>
        <w:t xml:space="preserve"> Options </w:t>
      </w:r>
    </w:p>
    <w:p w:rsidR="00D17109" w:rsidRDefault="00D17109" w:rsidP="00FD2C82">
      <w:pPr>
        <w:autoSpaceDE w:val="0"/>
        <w:autoSpaceDN w:val="0"/>
        <w:adjustRightInd w:val="0"/>
        <w:spacing w:after="0" w:line="240" w:lineRule="atLeast"/>
        <w:jc w:val="both"/>
        <w:rPr>
          <w:rFonts w:ascii="Arial" w:hAnsi="Arial" w:cs="Arial"/>
        </w:rPr>
      </w:pPr>
    </w:p>
    <w:p w:rsidR="0023195B" w:rsidRDefault="0023195B" w:rsidP="00D17109">
      <w:pPr>
        <w:autoSpaceDE w:val="0"/>
        <w:autoSpaceDN w:val="0"/>
        <w:adjustRightInd w:val="0"/>
        <w:spacing w:after="0" w:line="240" w:lineRule="atLeast"/>
        <w:ind w:left="567"/>
        <w:jc w:val="both"/>
        <w:rPr>
          <w:rFonts w:ascii="Arial" w:hAnsi="Arial" w:cs="Arial"/>
        </w:rPr>
      </w:pPr>
      <w:r w:rsidRPr="00B010CB">
        <w:rPr>
          <w:rFonts w:ascii="Arial" w:hAnsi="Arial" w:cs="Arial"/>
        </w:rPr>
        <w:t xml:space="preserve">This policy informs employees of the options available in respect of: </w:t>
      </w:r>
    </w:p>
    <w:p w:rsidR="00D17109" w:rsidRPr="00B010CB" w:rsidRDefault="00D17109" w:rsidP="00D17109">
      <w:pPr>
        <w:autoSpaceDE w:val="0"/>
        <w:autoSpaceDN w:val="0"/>
        <w:adjustRightInd w:val="0"/>
        <w:spacing w:after="0" w:line="240" w:lineRule="atLeast"/>
        <w:ind w:left="567"/>
        <w:jc w:val="both"/>
        <w:rPr>
          <w:rFonts w:ascii="Arial" w:hAnsi="Arial" w:cs="Arial"/>
        </w:rPr>
      </w:pPr>
    </w:p>
    <w:p w:rsidR="0023195B" w:rsidRPr="00B010CB" w:rsidRDefault="00D17109" w:rsidP="00D17109">
      <w:pPr>
        <w:pStyle w:val="ListParagraph"/>
        <w:numPr>
          <w:ilvl w:val="0"/>
          <w:numId w:val="41"/>
        </w:numPr>
        <w:autoSpaceDE w:val="0"/>
        <w:autoSpaceDN w:val="0"/>
        <w:adjustRightInd w:val="0"/>
        <w:ind w:left="851" w:hanging="284"/>
        <w:jc w:val="both"/>
        <w:rPr>
          <w:rFonts w:cs="Arial"/>
          <w:sz w:val="22"/>
        </w:rPr>
      </w:pPr>
      <w:r>
        <w:rPr>
          <w:rFonts w:cs="Arial"/>
          <w:sz w:val="22"/>
        </w:rPr>
        <w:t>t</w:t>
      </w:r>
      <w:r w:rsidR="0023195B" w:rsidRPr="00B010CB">
        <w:rPr>
          <w:rFonts w:cs="Arial"/>
          <w:sz w:val="22"/>
        </w:rPr>
        <w:t>he  Working Hours Scheme</w:t>
      </w:r>
      <w:r>
        <w:rPr>
          <w:rFonts w:cs="Arial"/>
          <w:sz w:val="22"/>
        </w:rPr>
        <w:t>;</w:t>
      </w:r>
    </w:p>
    <w:p w:rsidR="0023195B" w:rsidRPr="00B010CB" w:rsidRDefault="00D17109" w:rsidP="00D17109">
      <w:pPr>
        <w:pStyle w:val="ListParagraph"/>
        <w:numPr>
          <w:ilvl w:val="0"/>
          <w:numId w:val="41"/>
        </w:numPr>
        <w:autoSpaceDE w:val="0"/>
        <w:autoSpaceDN w:val="0"/>
        <w:adjustRightInd w:val="0"/>
        <w:ind w:left="851" w:hanging="284"/>
        <w:jc w:val="both"/>
        <w:rPr>
          <w:rFonts w:cs="Arial"/>
          <w:sz w:val="22"/>
        </w:rPr>
      </w:pPr>
      <w:r>
        <w:rPr>
          <w:rFonts w:cs="Arial"/>
          <w:sz w:val="22"/>
        </w:rPr>
        <w:t>t</w:t>
      </w:r>
      <w:r w:rsidR="0023195B" w:rsidRPr="00B010CB">
        <w:rPr>
          <w:rFonts w:cs="Arial"/>
          <w:sz w:val="22"/>
        </w:rPr>
        <w:t>he Flexible Working Policy</w:t>
      </w:r>
      <w:r>
        <w:rPr>
          <w:rFonts w:cs="Arial"/>
          <w:sz w:val="22"/>
        </w:rPr>
        <w:t>;</w:t>
      </w:r>
      <w:r w:rsidR="0023195B" w:rsidRPr="00B010CB">
        <w:rPr>
          <w:rFonts w:cs="Arial"/>
          <w:sz w:val="22"/>
        </w:rPr>
        <w:t xml:space="preserve"> and</w:t>
      </w:r>
    </w:p>
    <w:p w:rsidR="0023195B" w:rsidRPr="00B010CB" w:rsidRDefault="00D17109" w:rsidP="00D17109">
      <w:pPr>
        <w:pStyle w:val="ListParagraph"/>
        <w:numPr>
          <w:ilvl w:val="0"/>
          <w:numId w:val="41"/>
        </w:numPr>
        <w:ind w:left="851" w:hanging="284"/>
        <w:jc w:val="both"/>
        <w:rPr>
          <w:rFonts w:cs="Arial"/>
          <w:sz w:val="22"/>
        </w:rPr>
      </w:pPr>
      <w:proofErr w:type="gramStart"/>
      <w:r>
        <w:rPr>
          <w:rFonts w:cs="Arial"/>
          <w:sz w:val="22"/>
        </w:rPr>
        <w:t>t</w:t>
      </w:r>
      <w:r w:rsidR="0023195B" w:rsidRPr="00B010CB">
        <w:rPr>
          <w:rFonts w:cs="Arial"/>
          <w:sz w:val="22"/>
        </w:rPr>
        <w:t>he</w:t>
      </w:r>
      <w:proofErr w:type="gramEnd"/>
      <w:r w:rsidR="0023195B" w:rsidRPr="00B010CB">
        <w:rPr>
          <w:rFonts w:cs="Arial"/>
          <w:sz w:val="22"/>
        </w:rPr>
        <w:t xml:space="preserve"> Job Sharing Policy</w:t>
      </w:r>
      <w:r>
        <w:rPr>
          <w:rFonts w:cs="Arial"/>
          <w:sz w:val="22"/>
        </w:rPr>
        <w:t>.</w:t>
      </w:r>
    </w:p>
    <w:p w:rsidR="0023195B" w:rsidRPr="00B010CB" w:rsidRDefault="0023195B" w:rsidP="00FD2C82">
      <w:pPr>
        <w:spacing w:after="0" w:line="240" w:lineRule="atLeast"/>
        <w:jc w:val="both"/>
        <w:rPr>
          <w:rFonts w:ascii="Arial" w:hAnsi="Arial" w:cs="Arial"/>
        </w:rPr>
      </w:pPr>
    </w:p>
    <w:p w:rsidR="0023195B" w:rsidRPr="00B010CB" w:rsidRDefault="0023195B" w:rsidP="00D17109">
      <w:pPr>
        <w:spacing w:after="0" w:line="240" w:lineRule="atLeast"/>
        <w:ind w:left="567"/>
        <w:rPr>
          <w:rFonts w:ascii="Arial" w:hAnsi="Arial" w:cs="Arial"/>
        </w:rPr>
      </w:pPr>
      <w:r w:rsidRPr="00B010CB">
        <w:rPr>
          <w:rFonts w:ascii="Arial" w:hAnsi="Arial" w:cs="Arial"/>
        </w:rPr>
        <w:t>In line with changes to legislation in 2014, the right to request flexible working has now been extended to all employees with 26 weeks continuous service.  The Council continues to explore opportunities to extend a range of flexible working patterns to employees, where appropriate e.g. agile working, home working.</w:t>
      </w:r>
    </w:p>
    <w:p w:rsidR="0023195B" w:rsidRPr="00B010CB" w:rsidRDefault="0023195B" w:rsidP="00FD2C82">
      <w:pPr>
        <w:spacing w:after="0" w:line="240" w:lineRule="atLeast"/>
        <w:jc w:val="both"/>
        <w:rPr>
          <w:rFonts w:ascii="Arial" w:hAnsi="Arial" w:cs="Arial"/>
        </w:rPr>
      </w:pPr>
    </w:p>
    <w:p w:rsidR="0023195B" w:rsidRPr="00B010CB" w:rsidRDefault="00C36ED2" w:rsidP="00D17109">
      <w:pPr>
        <w:tabs>
          <w:tab w:val="left" w:pos="567"/>
        </w:tabs>
        <w:spacing w:after="0" w:line="240" w:lineRule="atLeast"/>
        <w:jc w:val="both"/>
        <w:rPr>
          <w:rFonts w:ascii="Arial" w:hAnsi="Arial" w:cs="Arial"/>
          <w:b/>
        </w:rPr>
      </w:pPr>
      <w:r>
        <w:rPr>
          <w:rFonts w:ascii="Arial" w:hAnsi="Arial" w:cs="Arial"/>
          <w:b/>
        </w:rPr>
        <w:tab/>
      </w:r>
      <w:r w:rsidR="0023195B" w:rsidRPr="00B010CB">
        <w:rPr>
          <w:rFonts w:ascii="Arial" w:hAnsi="Arial" w:cs="Arial"/>
          <w:b/>
        </w:rPr>
        <w:t xml:space="preserve">Health and Wellbeing </w:t>
      </w:r>
    </w:p>
    <w:p w:rsidR="00D17109" w:rsidRDefault="00D17109" w:rsidP="00FD2C82">
      <w:pPr>
        <w:spacing w:after="0" w:line="240" w:lineRule="atLeast"/>
        <w:jc w:val="both"/>
        <w:rPr>
          <w:rFonts w:ascii="Arial" w:hAnsi="Arial" w:cs="Arial"/>
        </w:rPr>
      </w:pPr>
    </w:p>
    <w:p w:rsidR="0023195B" w:rsidRPr="00B010CB" w:rsidRDefault="0023195B" w:rsidP="00D17109">
      <w:pPr>
        <w:spacing w:after="0" w:line="240" w:lineRule="atLeast"/>
        <w:ind w:left="567"/>
        <w:rPr>
          <w:rFonts w:ascii="Arial" w:hAnsi="Arial" w:cs="Arial"/>
        </w:rPr>
      </w:pPr>
      <w:r w:rsidRPr="00B010CB">
        <w:rPr>
          <w:rFonts w:ascii="Arial" w:hAnsi="Arial" w:cs="Arial"/>
        </w:rPr>
        <w:t xml:space="preserve">Access to an employee counselling service, health MOTs, occupational health and information on many health related topics are some of the ways </w:t>
      </w:r>
      <w:r w:rsidR="00A15D4C">
        <w:rPr>
          <w:rFonts w:ascii="Arial" w:hAnsi="Arial" w:cs="Arial"/>
        </w:rPr>
        <w:t>we</w:t>
      </w:r>
      <w:r w:rsidRPr="00B010CB">
        <w:rPr>
          <w:rFonts w:ascii="Arial" w:hAnsi="Arial" w:cs="Arial"/>
        </w:rPr>
        <w:t xml:space="preserve"> support</w:t>
      </w:r>
      <w:r w:rsidR="00A15D4C">
        <w:rPr>
          <w:rFonts w:ascii="Arial" w:hAnsi="Arial" w:cs="Arial"/>
        </w:rPr>
        <w:t xml:space="preserve"> the health and wellbeing of our</w:t>
      </w:r>
      <w:r w:rsidRPr="00B010CB">
        <w:rPr>
          <w:rFonts w:ascii="Arial" w:hAnsi="Arial" w:cs="Arial"/>
        </w:rPr>
        <w:t xml:space="preserve"> workforce.  Following restructure of the Council’s HR model, including health and wellbeing, discussions are underway to consider how best to promote health and wellbeing activities across the organisation.  </w:t>
      </w:r>
    </w:p>
    <w:p w:rsidR="0023195B" w:rsidRPr="00B010CB" w:rsidRDefault="0023195B" w:rsidP="00FD2C82">
      <w:pPr>
        <w:spacing w:after="0" w:line="240" w:lineRule="atLeast"/>
        <w:jc w:val="both"/>
        <w:rPr>
          <w:rFonts w:ascii="Arial" w:hAnsi="Arial" w:cs="Arial"/>
        </w:rPr>
      </w:pPr>
    </w:p>
    <w:p w:rsidR="0023195B" w:rsidRPr="00B010CB" w:rsidRDefault="00C36ED2" w:rsidP="00D17109">
      <w:pPr>
        <w:tabs>
          <w:tab w:val="left" w:pos="567"/>
        </w:tabs>
        <w:spacing w:after="0" w:line="240" w:lineRule="atLeast"/>
        <w:jc w:val="both"/>
        <w:rPr>
          <w:rFonts w:ascii="Arial" w:hAnsi="Arial" w:cs="Arial"/>
          <w:b/>
        </w:rPr>
      </w:pPr>
      <w:r>
        <w:rPr>
          <w:rFonts w:ascii="Arial" w:hAnsi="Arial" w:cs="Arial"/>
          <w:b/>
        </w:rPr>
        <w:lastRenderedPageBreak/>
        <w:tab/>
      </w:r>
      <w:r w:rsidR="0023195B" w:rsidRPr="00B010CB">
        <w:rPr>
          <w:rFonts w:ascii="Arial" w:hAnsi="Arial" w:cs="Arial"/>
          <w:b/>
        </w:rPr>
        <w:t>Disability Confident</w:t>
      </w:r>
    </w:p>
    <w:p w:rsidR="00D17109" w:rsidRDefault="00D17109" w:rsidP="00FD2C82">
      <w:pPr>
        <w:spacing w:after="0" w:line="240" w:lineRule="atLeast"/>
        <w:jc w:val="both"/>
        <w:rPr>
          <w:rFonts w:ascii="Arial" w:hAnsi="Arial" w:cs="Arial"/>
        </w:rPr>
      </w:pPr>
    </w:p>
    <w:p w:rsidR="0023195B" w:rsidRDefault="0023195B" w:rsidP="00D17109">
      <w:pPr>
        <w:spacing w:after="0" w:line="240" w:lineRule="atLeast"/>
        <w:ind w:left="567"/>
        <w:rPr>
          <w:rFonts w:ascii="Arial" w:hAnsi="Arial" w:cs="Arial"/>
        </w:rPr>
      </w:pPr>
      <w:r w:rsidRPr="00B010CB">
        <w:rPr>
          <w:rFonts w:ascii="Arial" w:hAnsi="Arial" w:cs="Arial"/>
        </w:rPr>
        <w:t>The Council was previously recognised as a “double tick” employer which require</w:t>
      </w:r>
      <w:r w:rsidR="00D17109">
        <w:rPr>
          <w:rFonts w:ascii="Arial" w:hAnsi="Arial" w:cs="Arial"/>
        </w:rPr>
        <w:t>d</w:t>
      </w:r>
      <w:r w:rsidRPr="00B010CB">
        <w:rPr>
          <w:rFonts w:ascii="Arial" w:hAnsi="Arial" w:cs="Arial"/>
        </w:rPr>
        <w:t xml:space="preserve"> certain criteria to be met and addressed when recruiting and employing disabled people.  “Double tick” has now been replaced by “Disability Confident” which aims to help employers successfully employ and retain disabled people and those with health conditions. The government has made a commitment to halve the employment gap for disabled people, and to achieve this ambition the D</w:t>
      </w:r>
      <w:r w:rsidR="00D17109">
        <w:rPr>
          <w:rFonts w:ascii="Arial" w:hAnsi="Arial" w:cs="Arial"/>
        </w:rPr>
        <w:t>epartment of Work and Pensions (D</w:t>
      </w:r>
      <w:r w:rsidRPr="00B010CB">
        <w:rPr>
          <w:rFonts w:ascii="Arial" w:hAnsi="Arial" w:cs="Arial"/>
        </w:rPr>
        <w:t>WP</w:t>
      </w:r>
      <w:r w:rsidR="00D17109">
        <w:rPr>
          <w:rFonts w:ascii="Arial" w:hAnsi="Arial" w:cs="Arial"/>
        </w:rPr>
        <w:t>)</w:t>
      </w:r>
      <w:r w:rsidRPr="00B010CB">
        <w:rPr>
          <w:rFonts w:ascii="Arial" w:hAnsi="Arial" w:cs="Arial"/>
        </w:rPr>
        <w:t xml:space="preserve"> has worked closely with dis</w:t>
      </w:r>
      <w:r w:rsidR="00A15D4C">
        <w:rPr>
          <w:rFonts w:ascii="Arial" w:hAnsi="Arial" w:cs="Arial"/>
        </w:rPr>
        <w:t>abled people, disability organis</w:t>
      </w:r>
      <w:r w:rsidRPr="00B010CB">
        <w:rPr>
          <w:rFonts w:ascii="Arial" w:hAnsi="Arial" w:cs="Arial"/>
        </w:rPr>
        <w:t>ations, and other key stakeholders to develop the Disability Confident scheme that builds on the best practices of the double tick model.</w:t>
      </w:r>
    </w:p>
    <w:p w:rsidR="00D17109" w:rsidRPr="00B010CB" w:rsidRDefault="00D17109" w:rsidP="00D17109">
      <w:pPr>
        <w:spacing w:after="0" w:line="240" w:lineRule="atLeast"/>
        <w:ind w:left="567"/>
        <w:rPr>
          <w:rFonts w:ascii="Arial" w:hAnsi="Arial" w:cs="Arial"/>
        </w:rPr>
      </w:pPr>
    </w:p>
    <w:p w:rsidR="0023195B" w:rsidRPr="00B010CB" w:rsidRDefault="0023195B" w:rsidP="00D17109">
      <w:pPr>
        <w:spacing w:after="0" w:line="240" w:lineRule="atLeast"/>
        <w:ind w:left="567"/>
        <w:jc w:val="both"/>
        <w:rPr>
          <w:rFonts w:ascii="Arial" w:hAnsi="Arial" w:cs="Arial"/>
        </w:rPr>
      </w:pPr>
      <w:r w:rsidRPr="00B010CB">
        <w:rPr>
          <w:rFonts w:ascii="Arial" w:hAnsi="Arial" w:cs="Arial"/>
        </w:rPr>
        <w:t>There are three levels in the new Disability Confident Standard:</w:t>
      </w:r>
    </w:p>
    <w:p w:rsidR="0023195B" w:rsidRPr="00B010CB" w:rsidRDefault="0023195B" w:rsidP="00FD2C82">
      <w:pPr>
        <w:spacing w:after="0" w:line="240" w:lineRule="atLeast"/>
        <w:jc w:val="both"/>
        <w:rPr>
          <w:rFonts w:ascii="Arial" w:hAnsi="Arial" w:cs="Arial"/>
        </w:rPr>
      </w:pPr>
    </w:p>
    <w:p w:rsidR="0023195B" w:rsidRDefault="0023195B" w:rsidP="00001A58">
      <w:pPr>
        <w:spacing w:after="0" w:line="240" w:lineRule="atLeast"/>
        <w:ind w:left="567"/>
        <w:rPr>
          <w:rFonts w:ascii="Arial" w:hAnsi="Arial" w:cs="Arial"/>
        </w:rPr>
      </w:pPr>
      <w:r w:rsidRPr="00B010CB">
        <w:rPr>
          <w:rFonts w:ascii="Arial" w:hAnsi="Arial" w:cs="Arial"/>
        </w:rPr>
        <w:t>Level 1 – Committed – this ensures an organisation’s recruitment processes are inclusive and committed, vacancies are communicated and promoted, interviews are offered to disabled people who meet the essential criteria, and existing employees who acquire a disability or long term health condition are supported to enable them to stay in work.</w:t>
      </w:r>
    </w:p>
    <w:p w:rsidR="00001A58" w:rsidRPr="00B010CB" w:rsidRDefault="00001A58" w:rsidP="00001A58">
      <w:pPr>
        <w:spacing w:after="0" w:line="240" w:lineRule="atLeast"/>
        <w:ind w:left="567"/>
        <w:rPr>
          <w:rFonts w:ascii="Arial" w:hAnsi="Arial" w:cs="Arial"/>
        </w:rPr>
      </w:pPr>
    </w:p>
    <w:p w:rsidR="0023195B" w:rsidRPr="00B010CB" w:rsidRDefault="0023195B" w:rsidP="00001A58">
      <w:pPr>
        <w:spacing w:after="0" w:line="240" w:lineRule="atLeast"/>
        <w:ind w:left="567"/>
        <w:rPr>
          <w:rFonts w:ascii="Arial" w:hAnsi="Arial" w:cs="Arial"/>
        </w:rPr>
      </w:pPr>
      <w:r w:rsidRPr="00B010CB">
        <w:rPr>
          <w:rFonts w:ascii="Arial" w:hAnsi="Arial" w:cs="Arial"/>
        </w:rPr>
        <w:t xml:space="preserve">Level 2 – Employer – the second level is a </w:t>
      </w:r>
      <w:r w:rsidR="00A15D4C" w:rsidRPr="00B010CB">
        <w:rPr>
          <w:rFonts w:ascii="Arial" w:hAnsi="Arial" w:cs="Arial"/>
        </w:rPr>
        <w:t>self-assessment</w:t>
      </w:r>
      <w:r w:rsidRPr="00B010CB">
        <w:rPr>
          <w:rFonts w:ascii="Arial" w:hAnsi="Arial" w:cs="Arial"/>
        </w:rPr>
        <w:t xml:space="preserve"> against a set of statements relating to getting the right people for the business and keeping and developing people.</w:t>
      </w:r>
    </w:p>
    <w:p w:rsidR="00001A58" w:rsidRDefault="00001A58" w:rsidP="00001A58">
      <w:pPr>
        <w:spacing w:after="0" w:line="240" w:lineRule="atLeast"/>
        <w:ind w:left="567"/>
        <w:rPr>
          <w:rFonts w:ascii="Arial" w:hAnsi="Arial" w:cs="Arial"/>
        </w:rPr>
      </w:pPr>
    </w:p>
    <w:p w:rsidR="0023195B" w:rsidRPr="00B010CB" w:rsidRDefault="0023195B" w:rsidP="00001A58">
      <w:pPr>
        <w:spacing w:after="0" w:line="240" w:lineRule="atLeast"/>
        <w:ind w:left="567"/>
        <w:rPr>
          <w:rFonts w:ascii="Arial" w:hAnsi="Arial" w:cs="Arial"/>
        </w:rPr>
      </w:pPr>
      <w:r w:rsidRPr="00B010CB">
        <w:rPr>
          <w:rFonts w:ascii="Arial" w:hAnsi="Arial" w:cs="Arial"/>
        </w:rPr>
        <w:t>Level 3 – Leader – this encourages the organisation to gain recognition among their peers, acting as a champion within the local and business community to help them become Disability Confident.</w:t>
      </w:r>
    </w:p>
    <w:p w:rsidR="0023195B" w:rsidRPr="00B010CB" w:rsidRDefault="0023195B" w:rsidP="00FD2C82">
      <w:pPr>
        <w:spacing w:after="0" w:line="240" w:lineRule="atLeast"/>
        <w:jc w:val="both"/>
        <w:rPr>
          <w:rFonts w:ascii="Arial" w:hAnsi="Arial" w:cs="Arial"/>
        </w:rPr>
      </w:pPr>
    </w:p>
    <w:p w:rsidR="0023195B" w:rsidRPr="00B010CB" w:rsidRDefault="0023195B" w:rsidP="00A15D4C">
      <w:pPr>
        <w:spacing w:after="0" w:line="240" w:lineRule="atLeast"/>
        <w:ind w:left="567"/>
        <w:rPr>
          <w:rFonts w:ascii="Arial" w:hAnsi="Arial" w:cs="Arial"/>
        </w:rPr>
      </w:pPr>
      <w:r w:rsidRPr="00B010CB">
        <w:rPr>
          <w:rFonts w:ascii="Arial" w:hAnsi="Arial" w:cs="Arial"/>
        </w:rPr>
        <w:t>As a current “double</w:t>
      </w:r>
      <w:r w:rsidR="004837D8" w:rsidRPr="00B010CB">
        <w:rPr>
          <w:rFonts w:ascii="Arial" w:hAnsi="Arial" w:cs="Arial"/>
        </w:rPr>
        <w:t xml:space="preserve"> tick employer”, </w:t>
      </w:r>
      <w:r w:rsidR="00A15D4C">
        <w:rPr>
          <w:rFonts w:ascii="Arial" w:hAnsi="Arial" w:cs="Arial"/>
        </w:rPr>
        <w:t>we</w:t>
      </w:r>
      <w:r w:rsidR="004837D8" w:rsidRPr="00B010CB">
        <w:rPr>
          <w:rFonts w:ascii="Arial" w:hAnsi="Arial" w:cs="Arial"/>
        </w:rPr>
        <w:t xml:space="preserve"> </w:t>
      </w:r>
      <w:r w:rsidRPr="00B010CB">
        <w:rPr>
          <w:rFonts w:ascii="Arial" w:hAnsi="Arial" w:cs="Arial"/>
        </w:rPr>
        <w:t>automatically receive</w:t>
      </w:r>
      <w:r w:rsidR="004837D8" w:rsidRPr="00B010CB">
        <w:rPr>
          <w:rFonts w:ascii="Arial" w:hAnsi="Arial" w:cs="Arial"/>
        </w:rPr>
        <w:t>d</w:t>
      </w:r>
      <w:r w:rsidRPr="00B010CB">
        <w:rPr>
          <w:rFonts w:ascii="Arial" w:hAnsi="Arial" w:cs="Arial"/>
        </w:rPr>
        <w:t xml:space="preserve"> the Level 2 – Employer badge for 12 months.  </w:t>
      </w:r>
      <w:r w:rsidR="00A15D4C">
        <w:rPr>
          <w:rFonts w:ascii="Arial" w:hAnsi="Arial" w:cs="Arial"/>
        </w:rPr>
        <w:t>However, a</w:t>
      </w:r>
      <w:r w:rsidRPr="00B010CB">
        <w:rPr>
          <w:rFonts w:ascii="Arial" w:hAnsi="Arial" w:cs="Arial"/>
        </w:rPr>
        <w:t>s a forward thinking and ambitious Council, we aim</w:t>
      </w:r>
      <w:r w:rsidR="00A15D4C">
        <w:rPr>
          <w:rFonts w:ascii="Arial" w:hAnsi="Arial" w:cs="Arial"/>
        </w:rPr>
        <w:t>ed</w:t>
      </w:r>
      <w:r w:rsidRPr="00B010CB">
        <w:rPr>
          <w:rFonts w:ascii="Arial" w:hAnsi="Arial" w:cs="Arial"/>
        </w:rPr>
        <w:t xml:space="preserve"> to achieve the recognition of Level 3 Disability Conf</w:t>
      </w:r>
      <w:r w:rsidR="00A15D4C">
        <w:rPr>
          <w:rFonts w:ascii="Arial" w:hAnsi="Arial" w:cs="Arial"/>
        </w:rPr>
        <w:t xml:space="preserve">ident Leader status and successfully achieved this valuable recognition in April 2017. </w:t>
      </w:r>
    </w:p>
    <w:p w:rsidR="0023195B" w:rsidRPr="00B010CB" w:rsidRDefault="0023195B" w:rsidP="00FD2C82">
      <w:pPr>
        <w:spacing w:after="0" w:line="240" w:lineRule="atLeast"/>
        <w:jc w:val="both"/>
        <w:rPr>
          <w:rFonts w:ascii="Arial" w:hAnsi="Arial" w:cs="Arial"/>
        </w:rPr>
      </w:pPr>
    </w:p>
    <w:p w:rsidR="00001A58" w:rsidRPr="00001A58" w:rsidRDefault="00001A58" w:rsidP="00A15D4C">
      <w:pPr>
        <w:ind w:firstLine="567"/>
        <w:rPr>
          <w:rFonts w:ascii="Arial" w:hAnsi="Arial" w:cs="Arial"/>
          <w:b/>
        </w:rPr>
      </w:pPr>
      <w:r>
        <w:rPr>
          <w:rFonts w:ascii="Arial" w:hAnsi="Arial" w:cs="Arial"/>
          <w:b/>
        </w:rPr>
        <w:t>Stonewall Scotland Diversity Champion</w:t>
      </w:r>
    </w:p>
    <w:p w:rsidR="0023195B" w:rsidRPr="00B010CB" w:rsidRDefault="00A15D4C" w:rsidP="00A15D4C">
      <w:pPr>
        <w:spacing w:after="0" w:line="240" w:lineRule="atLeast"/>
        <w:ind w:left="567"/>
        <w:rPr>
          <w:rFonts w:ascii="Arial" w:hAnsi="Arial" w:cs="Arial"/>
        </w:rPr>
      </w:pPr>
      <w:r>
        <w:rPr>
          <w:rFonts w:ascii="Arial" w:hAnsi="Arial" w:cs="Arial"/>
        </w:rPr>
        <w:t>We have</w:t>
      </w:r>
      <w:r w:rsidR="0023195B" w:rsidRPr="00B010CB">
        <w:rPr>
          <w:rFonts w:ascii="Arial" w:hAnsi="Arial" w:cs="Arial"/>
        </w:rPr>
        <w:t xml:space="preserve"> been a Stonewall Scotland Diversity Champion for the past 5 years enjoying a supportive partnership with the organisation.  Champion status gives access to training and information on how the Council can support employees. The Diversity Champions Logo is displayed on key Council documents and within the recruitment pages. </w:t>
      </w:r>
    </w:p>
    <w:p w:rsidR="0023195B" w:rsidRPr="00B010CB" w:rsidRDefault="0023195B" w:rsidP="00FD2C82">
      <w:pPr>
        <w:spacing w:after="0" w:line="240" w:lineRule="atLeast"/>
        <w:jc w:val="both"/>
        <w:rPr>
          <w:rFonts w:ascii="Arial" w:hAnsi="Arial" w:cs="Arial"/>
        </w:rPr>
      </w:pPr>
    </w:p>
    <w:p w:rsidR="00AF122D" w:rsidRDefault="00AF122D" w:rsidP="00001A58">
      <w:pPr>
        <w:spacing w:after="0" w:line="240" w:lineRule="atLeast"/>
        <w:ind w:left="567"/>
        <w:rPr>
          <w:rFonts w:ascii="Arial" w:hAnsi="Arial" w:cs="Arial"/>
        </w:rPr>
      </w:pPr>
    </w:p>
    <w:p w:rsidR="00001A58" w:rsidRDefault="00AF122D" w:rsidP="00001A58">
      <w:pPr>
        <w:spacing w:after="0" w:line="240" w:lineRule="atLeast"/>
        <w:ind w:left="567"/>
        <w:rPr>
          <w:rFonts w:ascii="Arial" w:hAnsi="Arial" w:cs="Arial"/>
        </w:rPr>
      </w:pPr>
      <w:r>
        <w:rPr>
          <w:rFonts w:ascii="Arial" w:hAnsi="Arial" w:cs="Arial"/>
        </w:rPr>
        <w:t>As well as the above t</w:t>
      </w:r>
      <w:r w:rsidR="0023195B" w:rsidRPr="00B010CB">
        <w:rPr>
          <w:rFonts w:ascii="Arial" w:hAnsi="Arial" w:cs="Arial"/>
        </w:rPr>
        <w:t>he Council participates in a number of promotional</w:t>
      </w:r>
      <w:r>
        <w:rPr>
          <w:rFonts w:ascii="Arial" w:hAnsi="Arial" w:cs="Arial"/>
        </w:rPr>
        <w:t xml:space="preserve"> </w:t>
      </w:r>
      <w:r w:rsidR="0023195B" w:rsidRPr="00B010CB">
        <w:rPr>
          <w:rFonts w:ascii="Arial" w:hAnsi="Arial" w:cs="Arial"/>
        </w:rPr>
        <w:t>/</w:t>
      </w:r>
      <w:r>
        <w:rPr>
          <w:rFonts w:ascii="Arial" w:hAnsi="Arial" w:cs="Arial"/>
        </w:rPr>
        <w:t xml:space="preserve"> </w:t>
      </w:r>
      <w:r w:rsidR="0023195B" w:rsidRPr="00B010CB">
        <w:rPr>
          <w:rFonts w:ascii="Arial" w:hAnsi="Arial" w:cs="Arial"/>
        </w:rPr>
        <w:t xml:space="preserve">commemoration events aimed at employees which demonstrate that the Council values the importance of equality. The Council organises activities and information during: </w:t>
      </w:r>
    </w:p>
    <w:p w:rsidR="0023195B" w:rsidRPr="00B010CB" w:rsidRDefault="0023195B" w:rsidP="00001A58">
      <w:pPr>
        <w:spacing w:after="0" w:line="240" w:lineRule="atLeast"/>
        <w:ind w:left="567"/>
        <w:rPr>
          <w:rFonts w:ascii="Arial" w:hAnsi="Arial" w:cs="Arial"/>
        </w:rPr>
      </w:pPr>
    </w:p>
    <w:p w:rsidR="0023195B" w:rsidRPr="00B010CB" w:rsidRDefault="0023195B" w:rsidP="00001A58">
      <w:pPr>
        <w:pStyle w:val="ListParagraph"/>
        <w:numPr>
          <w:ilvl w:val="0"/>
          <w:numId w:val="42"/>
        </w:numPr>
        <w:ind w:left="851" w:hanging="284"/>
        <w:jc w:val="both"/>
        <w:rPr>
          <w:rFonts w:cs="Arial"/>
          <w:sz w:val="22"/>
        </w:rPr>
      </w:pPr>
      <w:r w:rsidRPr="00B010CB">
        <w:rPr>
          <w:rFonts w:cs="Arial"/>
          <w:sz w:val="22"/>
        </w:rPr>
        <w:t>LGBT History Month</w:t>
      </w:r>
      <w:r w:rsidR="00001A58">
        <w:rPr>
          <w:rFonts w:cs="Arial"/>
          <w:sz w:val="22"/>
        </w:rPr>
        <w:t>;</w:t>
      </w:r>
    </w:p>
    <w:p w:rsidR="0023195B" w:rsidRPr="00B010CB" w:rsidRDefault="0023195B" w:rsidP="00001A58">
      <w:pPr>
        <w:pStyle w:val="ListParagraph"/>
        <w:numPr>
          <w:ilvl w:val="0"/>
          <w:numId w:val="42"/>
        </w:numPr>
        <w:ind w:left="851" w:hanging="284"/>
        <w:jc w:val="both"/>
        <w:rPr>
          <w:rFonts w:cs="Arial"/>
          <w:sz w:val="22"/>
        </w:rPr>
      </w:pPr>
      <w:r w:rsidRPr="00B010CB">
        <w:rPr>
          <w:rFonts w:cs="Arial"/>
          <w:sz w:val="22"/>
        </w:rPr>
        <w:t>International Day against Homophobia</w:t>
      </w:r>
      <w:r w:rsidR="00001A58">
        <w:rPr>
          <w:rFonts w:cs="Arial"/>
          <w:sz w:val="22"/>
        </w:rPr>
        <w:t>;</w:t>
      </w:r>
      <w:r w:rsidRPr="00B010CB">
        <w:rPr>
          <w:rFonts w:cs="Arial"/>
          <w:sz w:val="22"/>
        </w:rPr>
        <w:t xml:space="preserve"> </w:t>
      </w:r>
    </w:p>
    <w:p w:rsidR="0023195B" w:rsidRPr="00B010CB" w:rsidRDefault="0023195B" w:rsidP="00001A58">
      <w:pPr>
        <w:pStyle w:val="ListParagraph"/>
        <w:numPr>
          <w:ilvl w:val="0"/>
          <w:numId w:val="42"/>
        </w:numPr>
        <w:ind w:left="851" w:hanging="284"/>
        <w:jc w:val="both"/>
        <w:rPr>
          <w:rFonts w:cs="Arial"/>
          <w:sz w:val="22"/>
        </w:rPr>
      </w:pPr>
      <w:r w:rsidRPr="00B010CB">
        <w:rPr>
          <w:rFonts w:cs="Arial"/>
          <w:sz w:val="22"/>
        </w:rPr>
        <w:t>16 Days Campaign</w:t>
      </w:r>
      <w:r w:rsidR="00001A58">
        <w:rPr>
          <w:rFonts w:cs="Arial"/>
          <w:sz w:val="22"/>
        </w:rPr>
        <w:t>;</w:t>
      </w:r>
    </w:p>
    <w:p w:rsidR="0023195B" w:rsidRPr="00B010CB" w:rsidRDefault="0023195B" w:rsidP="00001A58">
      <w:pPr>
        <w:pStyle w:val="ListParagraph"/>
        <w:numPr>
          <w:ilvl w:val="0"/>
          <w:numId w:val="42"/>
        </w:numPr>
        <w:ind w:left="851" w:hanging="284"/>
        <w:jc w:val="both"/>
        <w:rPr>
          <w:rFonts w:cs="Arial"/>
          <w:sz w:val="22"/>
        </w:rPr>
      </w:pPr>
      <w:r w:rsidRPr="00B010CB">
        <w:rPr>
          <w:rFonts w:cs="Arial"/>
          <w:sz w:val="22"/>
        </w:rPr>
        <w:t>Human Rights Day</w:t>
      </w:r>
      <w:r w:rsidR="00001A58">
        <w:rPr>
          <w:rFonts w:cs="Arial"/>
          <w:sz w:val="22"/>
        </w:rPr>
        <w:t>;</w:t>
      </w:r>
    </w:p>
    <w:p w:rsidR="0023195B" w:rsidRPr="00B010CB" w:rsidRDefault="0023195B" w:rsidP="00001A58">
      <w:pPr>
        <w:pStyle w:val="ListParagraph"/>
        <w:numPr>
          <w:ilvl w:val="0"/>
          <w:numId w:val="42"/>
        </w:numPr>
        <w:ind w:left="851" w:hanging="284"/>
        <w:jc w:val="both"/>
        <w:rPr>
          <w:rFonts w:cs="Arial"/>
          <w:sz w:val="22"/>
        </w:rPr>
      </w:pPr>
      <w:r w:rsidRPr="00B010CB">
        <w:rPr>
          <w:rFonts w:cs="Arial"/>
          <w:sz w:val="22"/>
        </w:rPr>
        <w:t>Mental Health Awareness Month</w:t>
      </w:r>
      <w:r w:rsidR="00001A58">
        <w:rPr>
          <w:rFonts w:cs="Arial"/>
          <w:sz w:val="22"/>
        </w:rPr>
        <w:t>;</w:t>
      </w:r>
    </w:p>
    <w:p w:rsidR="0023195B" w:rsidRPr="00B010CB" w:rsidRDefault="0023195B" w:rsidP="00001A58">
      <w:pPr>
        <w:pStyle w:val="ListParagraph"/>
        <w:numPr>
          <w:ilvl w:val="0"/>
          <w:numId w:val="42"/>
        </w:numPr>
        <w:ind w:left="851" w:hanging="284"/>
        <w:jc w:val="both"/>
        <w:rPr>
          <w:rFonts w:cs="Arial"/>
          <w:sz w:val="22"/>
        </w:rPr>
      </w:pPr>
      <w:r w:rsidRPr="00B010CB">
        <w:rPr>
          <w:rFonts w:cs="Arial"/>
          <w:sz w:val="22"/>
        </w:rPr>
        <w:t>International Women’s Day</w:t>
      </w:r>
      <w:r w:rsidR="00001A58">
        <w:rPr>
          <w:rFonts w:cs="Arial"/>
          <w:sz w:val="22"/>
        </w:rPr>
        <w:t>; and</w:t>
      </w:r>
    </w:p>
    <w:p w:rsidR="0023195B" w:rsidRPr="00B010CB" w:rsidRDefault="0023195B" w:rsidP="00001A58">
      <w:pPr>
        <w:pStyle w:val="ListParagraph"/>
        <w:numPr>
          <w:ilvl w:val="0"/>
          <w:numId w:val="42"/>
        </w:numPr>
        <w:ind w:left="851" w:hanging="284"/>
        <w:jc w:val="both"/>
        <w:rPr>
          <w:rFonts w:cs="Arial"/>
          <w:sz w:val="22"/>
        </w:rPr>
      </w:pPr>
      <w:r w:rsidRPr="00B010CB">
        <w:rPr>
          <w:rFonts w:cs="Arial"/>
          <w:sz w:val="22"/>
        </w:rPr>
        <w:t>Deaf Awareness Week</w:t>
      </w:r>
      <w:r w:rsidR="00001A58">
        <w:rPr>
          <w:rFonts w:cs="Arial"/>
          <w:sz w:val="22"/>
        </w:rPr>
        <w:t>.</w:t>
      </w:r>
    </w:p>
    <w:p w:rsidR="0023195B" w:rsidRPr="00B010CB" w:rsidRDefault="0023195B" w:rsidP="00FD2C82">
      <w:pPr>
        <w:spacing w:after="0" w:line="240" w:lineRule="atLeast"/>
        <w:jc w:val="both"/>
        <w:rPr>
          <w:rFonts w:ascii="Arial" w:hAnsi="Arial" w:cs="Arial"/>
          <w:i/>
        </w:rPr>
      </w:pPr>
    </w:p>
    <w:p w:rsidR="00C36ED2" w:rsidRDefault="00C36ED2" w:rsidP="00001A58">
      <w:pPr>
        <w:tabs>
          <w:tab w:val="left" w:pos="567"/>
        </w:tabs>
        <w:spacing w:after="0" w:line="240" w:lineRule="atLeast"/>
        <w:jc w:val="both"/>
        <w:rPr>
          <w:rFonts w:ascii="Arial" w:hAnsi="Arial" w:cs="Arial"/>
          <w:b/>
        </w:rPr>
      </w:pPr>
      <w:r>
        <w:rPr>
          <w:rFonts w:ascii="Arial" w:hAnsi="Arial" w:cs="Arial"/>
          <w:b/>
        </w:rPr>
        <w:tab/>
      </w:r>
    </w:p>
    <w:p w:rsidR="0023195B" w:rsidRPr="00001A58" w:rsidRDefault="00C36ED2" w:rsidP="00001A58">
      <w:pPr>
        <w:tabs>
          <w:tab w:val="left" w:pos="567"/>
        </w:tabs>
        <w:spacing w:after="0" w:line="240" w:lineRule="atLeast"/>
        <w:jc w:val="both"/>
        <w:rPr>
          <w:rFonts w:ascii="Arial" w:hAnsi="Arial" w:cs="Arial"/>
          <w:b/>
        </w:rPr>
      </w:pPr>
      <w:r>
        <w:rPr>
          <w:rFonts w:ascii="Arial" w:hAnsi="Arial" w:cs="Arial"/>
          <w:b/>
        </w:rPr>
        <w:tab/>
      </w:r>
      <w:r w:rsidR="0023195B" w:rsidRPr="00B010CB">
        <w:rPr>
          <w:rFonts w:ascii="Arial" w:hAnsi="Arial" w:cs="Arial"/>
          <w:b/>
        </w:rPr>
        <w:t xml:space="preserve">North Lanarkshire Council Employment Monitoring for </w:t>
      </w:r>
      <w:r w:rsidR="00FD2C82" w:rsidRPr="00B010CB">
        <w:rPr>
          <w:rFonts w:ascii="Arial" w:hAnsi="Arial" w:cs="Arial"/>
          <w:b/>
        </w:rPr>
        <w:t>2015-17</w:t>
      </w:r>
    </w:p>
    <w:p w:rsidR="0023195B" w:rsidRPr="00B010CB" w:rsidRDefault="0023195B" w:rsidP="00FD2C82">
      <w:pPr>
        <w:spacing w:after="0" w:line="240" w:lineRule="atLeast"/>
        <w:jc w:val="both"/>
        <w:rPr>
          <w:rFonts w:ascii="Arial" w:hAnsi="Arial" w:cs="Arial"/>
        </w:rPr>
      </w:pPr>
    </w:p>
    <w:p w:rsidR="00B14096" w:rsidRPr="00B010CB" w:rsidRDefault="0023195B" w:rsidP="00001A58">
      <w:pPr>
        <w:spacing w:after="0" w:line="240" w:lineRule="atLeast"/>
        <w:ind w:left="567"/>
        <w:jc w:val="both"/>
        <w:rPr>
          <w:rFonts w:ascii="Arial" w:hAnsi="Arial" w:cs="Arial"/>
        </w:rPr>
      </w:pPr>
      <w:r w:rsidRPr="00B010CB">
        <w:rPr>
          <w:rFonts w:ascii="Arial" w:hAnsi="Arial" w:cs="Arial"/>
        </w:rPr>
        <w:t>Sinc</w:t>
      </w:r>
      <w:r w:rsidR="00FD2C82" w:rsidRPr="00B010CB">
        <w:rPr>
          <w:rFonts w:ascii="Arial" w:hAnsi="Arial" w:cs="Arial"/>
        </w:rPr>
        <w:t>e the last report</w:t>
      </w:r>
      <w:r w:rsidR="00001A58">
        <w:rPr>
          <w:rFonts w:ascii="Arial" w:hAnsi="Arial" w:cs="Arial"/>
        </w:rPr>
        <w:t>,</w:t>
      </w:r>
      <w:r w:rsidR="00FD2C82" w:rsidRPr="00B010CB">
        <w:rPr>
          <w:rFonts w:ascii="Arial" w:hAnsi="Arial" w:cs="Arial"/>
        </w:rPr>
        <w:t xml:space="preserve"> covering 2013</w:t>
      </w:r>
      <w:r w:rsidRPr="00B010CB">
        <w:rPr>
          <w:rFonts w:ascii="Arial" w:hAnsi="Arial" w:cs="Arial"/>
        </w:rPr>
        <w:t>-15</w:t>
      </w:r>
      <w:r w:rsidR="00001A58">
        <w:rPr>
          <w:rFonts w:ascii="Arial" w:hAnsi="Arial" w:cs="Arial"/>
        </w:rPr>
        <w:t>,</w:t>
      </w:r>
      <w:r w:rsidRPr="00B010CB">
        <w:rPr>
          <w:rFonts w:ascii="Arial" w:hAnsi="Arial" w:cs="Arial"/>
        </w:rPr>
        <w:t xml:space="preserve"> there has been an overall decrease in the Council employee headcount due to the current financial climate, and this position will continue over the next few years.  In addition, the ongoing recruitment freeze, with only a small proportion of posts being advertised externally, means that fewer new employees are coming into the Council which also restricts opportunities to encourage a more diverse workforce.</w:t>
      </w:r>
    </w:p>
    <w:p w:rsidR="0023195B" w:rsidRPr="00B010CB" w:rsidRDefault="0023195B" w:rsidP="00001A58">
      <w:pPr>
        <w:spacing w:after="0" w:line="240" w:lineRule="atLeast"/>
        <w:ind w:left="567"/>
        <w:jc w:val="both"/>
        <w:rPr>
          <w:rFonts w:ascii="Arial" w:hAnsi="Arial" w:cs="Arial"/>
        </w:rPr>
      </w:pPr>
    </w:p>
    <w:p w:rsidR="0023195B" w:rsidRPr="00B010CB" w:rsidRDefault="0023195B" w:rsidP="00001A58">
      <w:pPr>
        <w:spacing w:after="0" w:line="240" w:lineRule="atLeast"/>
        <w:ind w:left="567"/>
        <w:rPr>
          <w:rFonts w:ascii="Arial" w:hAnsi="Arial" w:cs="Arial"/>
        </w:rPr>
      </w:pPr>
      <w:r w:rsidRPr="00B010CB">
        <w:rPr>
          <w:rFonts w:ascii="Arial" w:hAnsi="Arial" w:cs="Arial"/>
        </w:rPr>
        <w:t>Changes in delivery of the HR service within North Lanarkshire Council will have a significant impact on how equality data is gathered and reported on in the future.  This includes consideration of how to improve the quality of the data gathered.  A significant development in the last two years is the introduction of a single employee information system</w:t>
      </w:r>
      <w:r w:rsidR="00001A58">
        <w:rPr>
          <w:rFonts w:ascii="Arial" w:hAnsi="Arial" w:cs="Arial"/>
        </w:rPr>
        <w:t xml:space="preserve">, </w:t>
      </w:r>
      <w:proofErr w:type="spellStart"/>
      <w:r w:rsidRPr="00B010CB">
        <w:rPr>
          <w:rFonts w:ascii="Arial" w:hAnsi="Arial" w:cs="Arial"/>
        </w:rPr>
        <w:t>iTrent</w:t>
      </w:r>
      <w:proofErr w:type="spellEnd"/>
      <w:r w:rsidRPr="00B010CB">
        <w:rPr>
          <w:rFonts w:ascii="Arial" w:hAnsi="Arial" w:cs="Arial"/>
        </w:rPr>
        <w:t xml:space="preserve">.  </w:t>
      </w:r>
    </w:p>
    <w:p w:rsidR="0023195B" w:rsidRPr="00B010CB" w:rsidRDefault="0023195B" w:rsidP="00FD2C82">
      <w:pPr>
        <w:spacing w:after="0" w:line="240" w:lineRule="atLeast"/>
        <w:jc w:val="both"/>
        <w:rPr>
          <w:rFonts w:ascii="Arial" w:hAnsi="Arial" w:cs="Arial"/>
        </w:rPr>
      </w:pPr>
    </w:p>
    <w:p w:rsidR="0023195B" w:rsidRPr="00B010CB" w:rsidRDefault="0023195B" w:rsidP="00001A58">
      <w:pPr>
        <w:spacing w:after="0" w:line="240" w:lineRule="atLeast"/>
        <w:ind w:left="567"/>
        <w:rPr>
          <w:rFonts w:ascii="Arial" w:hAnsi="Arial" w:cs="Arial"/>
        </w:rPr>
      </w:pPr>
      <w:proofErr w:type="gramStart"/>
      <w:r w:rsidRPr="00B010CB">
        <w:rPr>
          <w:rFonts w:ascii="Arial" w:hAnsi="Arial" w:cs="Arial"/>
        </w:rPr>
        <w:t>Analysis of workforce statistics show</w:t>
      </w:r>
      <w:proofErr w:type="gramEnd"/>
      <w:r w:rsidRPr="00B010CB">
        <w:rPr>
          <w:rFonts w:ascii="Arial" w:hAnsi="Arial" w:cs="Arial"/>
        </w:rPr>
        <w:t xml:space="preserve"> that </w:t>
      </w:r>
      <w:r w:rsidR="00A15D4C">
        <w:rPr>
          <w:rFonts w:ascii="Arial" w:hAnsi="Arial" w:cs="Arial"/>
        </w:rPr>
        <w:t>our</w:t>
      </w:r>
      <w:r w:rsidRPr="00B010CB">
        <w:rPr>
          <w:rFonts w:ascii="Arial" w:hAnsi="Arial" w:cs="Arial"/>
        </w:rPr>
        <w:t xml:space="preserve"> employment base continues to be predominantly female with 76.20% of female employees.  Encouragingly, there has been an increase in the number of employees who consider themselves to have a disability – 1.63% from 1.57% in 2013/14 (an increase of 3.82%).  While it is recognised that a proportion of this increase will be accounted for by existing employees who may have subsequently become disabled, it is encouraging to note that the Council’s commitment to retain employees in the workforce is paying dividends.  This, alongside our ongoing commitment to offering employment opportunities for disabled applicants through our accreditation under Disability Confident, is an encouraging sign for the future.  </w:t>
      </w:r>
      <w:r w:rsidR="00A15D4C">
        <w:rPr>
          <w:rFonts w:ascii="Arial" w:hAnsi="Arial" w:cs="Arial"/>
        </w:rPr>
        <w:t xml:space="preserve">Our recent success in </w:t>
      </w:r>
      <w:r w:rsidRPr="00B010CB">
        <w:rPr>
          <w:rFonts w:ascii="Arial" w:hAnsi="Arial" w:cs="Arial"/>
        </w:rPr>
        <w:t>gaining the prestigious Disa</w:t>
      </w:r>
      <w:r w:rsidR="007C55D0">
        <w:rPr>
          <w:rFonts w:ascii="Arial" w:hAnsi="Arial" w:cs="Arial"/>
        </w:rPr>
        <w:t>bility Leader accreditation</w:t>
      </w:r>
      <w:r w:rsidRPr="00B010CB">
        <w:rPr>
          <w:rFonts w:ascii="Arial" w:hAnsi="Arial" w:cs="Arial"/>
        </w:rPr>
        <w:t xml:space="preserve"> reinforce</w:t>
      </w:r>
      <w:r w:rsidR="007C55D0">
        <w:rPr>
          <w:rFonts w:ascii="Arial" w:hAnsi="Arial" w:cs="Arial"/>
        </w:rPr>
        <w:t>s</w:t>
      </w:r>
      <w:r w:rsidRPr="00B010CB">
        <w:rPr>
          <w:rFonts w:ascii="Arial" w:hAnsi="Arial" w:cs="Arial"/>
        </w:rPr>
        <w:t xml:space="preserve"> this commitment.</w:t>
      </w:r>
    </w:p>
    <w:p w:rsidR="0023195B" w:rsidRPr="00B010CB" w:rsidRDefault="0023195B" w:rsidP="00FD2C82">
      <w:pPr>
        <w:spacing w:after="0" w:line="240" w:lineRule="atLeast"/>
        <w:jc w:val="both"/>
        <w:rPr>
          <w:rFonts w:ascii="Arial" w:hAnsi="Arial" w:cs="Arial"/>
        </w:rPr>
      </w:pPr>
    </w:p>
    <w:p w:rsidR="00001A58" w:rsidRDefault="0023195B" w:rsidP="00001A58">
      <w:pPr>
        <w:spacing w:after="0" w:line="240" w:lineRule="atLeast"/>
        <w:ind w:left="567"/>
        <w:rPr>
          <w:rFonts w:ascii="Arial" w:hAnsi="Arial" w:cs="Arial"/>
        </w:rPr>
      </w:pPr>
      <w:r w:rsidRPr="00B010CB">
        <w:rPr>
          <w:rFonts w:ascii="Arial" w:hAnsi="Arial" w:cs="Arial"/>
        </w:rPr>
        <w:t xml:space="preserve">Age statistics gathered show that across the Council the age group with the greatest number of employees continues to be within the 50 to 60 age group. There was a decrease in the percentage of employees in all age groups with the exception of the 60+ age group. </w:t>
      </w:r>
      <w:r w:rsidR="007C55D0">
        <w:rPr>
          <w:rFonts w:ascii="Arial" w:hAnsi="Arial" w:cs="Arial"/>
        </w:rPr>
        <w:t>We</w:t>
      </w:r>
      <w:r w:rsidRPr="00B010CB">
        <w:rPr>
          <w:rFonts w:ascii="Arial" w:hAnsi="Arial" w:cs="Arial"/>
        </w:rPr>
        <w:t xml:space="preserve"> continue to take steps to ensure young people are given opportunities to gain employment through initiatives such as the Modern Apprenticeships.  The Modern Apprenticeship team has now moved within a newly restructured Education, Youth and Communities service where great advancements have been made in extending and promoting the service by working alongside colleagues supporting the transition for young people leaving North Lanarkshire Council schools.</w:t>
      </w:r>
    </w:p>
    <w:p w:rsidR="00001A58" w:rsidRDefault="00001A58" w:rsidP="00001A58">
      <w:pPr>
        <w:spacing w:after="0" w:line="240" w:lineRule="atLeast"/>
        <w:ind w:left="567"/>
        <w:rPr>
          <w:rFonts w:ascii="Arial" w:hAnsi="Arial" w:cs="Arial"/>
        </w:rPr>
      </w:pPr>
    </w:p>
    <w:p w:rsidR="00001A58" w:rsidRDefault="00137E79" w:rsidP="00001A58">
      <w:pPr>
        <w:spacing w:after="0" w:line="240" w:lineRule="atLeast"/>
        <w:ind w:left="567"/>
        <w:rPr>
          <w:rFonts w:ascii="Arial" w:hAnsi="Arial" w:cs="Arial"/>
        </w:rPr>
      </w:pPr>
      <w:r w:rsidRPr="00B010CB">
        <w:rPr>
          <w:rFonts w:ascii="Arial" w:hAnsi="Arial" w:cs="Arial"/>
        </w:rPr>
        <w:t xml:space="preserve">Ethnicity statistics suggest that 0.48% of the workforce is from a mixed, Asian, Black or Gypsy Traveller background. However the ethnicity of 21.17% of our employees is unknown. Exploring the reasons for non-disclosure is an area of work </w:t>
      </w:r>
      <w:r w:rsidR="007C55D0">
        <w:rPr>
          <w:rFonts w:ascii="Arial" w:hAnsi="Arial" w:cs="Arial"/>
        </w:rPr>
        <w:t>we</w:t>
      </w:r>
      <w:r w:rsidRPr="00B010CB">
        <w:rPr>
          <w:rFonts w:ascii="Arial" w:hAnsi="Arial" w:cs="Arial"/>
        </w:rPr>
        <w:t xml:space="preserve"> </w:t>
      </w:r>
      <w:r w:rsidR="001E5EDA" w:rsidRPr="00B010CB">
        <w:rPr>
          <w:rFonts w:ascii="Arial" w:hAnsi="Arial" w:cs="Arial"/>
        </w:rPr>
        <w:t>will pursue.</w:t>
      </w:r>
    </w:p>
    <w:p w:rsidR="00001A58" w:rsidRDefault="00001A58" w:rsidP="00001A58">
      <w:pPr>
        <w:spacing w:after="0" w:line="240" w:lineRule="atLeast"/>
        <w:ind w:left="567"/>
        <w:rPr>
          <w:rFonts w:ascii="Arial" w:hAnsi="Arial" w:cs="Arial"/>
        </w:rPr>
      </w:pPr>
    </w:p>
    <w:p w:rsidR="007C6B94" w:rsidRDefault="0081698F" w:rsidP="00001A58">
      <w:pPr>
        <w:spacing w:after="0" w:line="240" w:lineRule="atLeast"/>
        <w:ind w:left="567"/>
        <w:rPr>
          <w:rFonts w:ascii="Arial" w:hAnsi="Arial" w:cs="Arial"/>
        </w:rPr>
      </w:pPr>
      <w:r w:rsidRPr="00B010CB">
        <w:rPr>
          <w:rFonts w:ascii="Arial" w:hAnsi="Arial" w:cs="Arial"/>
        </w:rPr>
        <w:t xml:space="preserve">Information on the annual breakdown of information gathered on composition, recruitment, development and retention of employees, gender pay gap information − the percentage difference between men's average hourly pay (excluding overtime) and women's average hourly pay (excluding overtime) and occupational segregation – grades and occupations is contained within Appendix </w:t>
      </w:r>
      <w:r w:rsidR="00D2041E">
        <w:rPr>
          <w:rFonts w:ascii="Arial" w:hAnsi="Arial" w:cs="Arial"/>
        </w:rPr>
        <w:t>2 of</w:t>
      </w:r>
      <w:r w:rsidRPr="00B010CB">
        <w:rPr>
          <w:rFonts w:ascii="Arial" w:hAnsi="Arial" w:cs="Arial"/>
        </w:rPr>
        <w:t xml:space="preserve"> this </w:t>
      </w:r>
      <w:r w:rsidR="00D2041E">
        <w:rPr>
          <w:rFonts w:ascii="Arial" w:hAnsi="Arial" w:cs="Arial"/>
        </w:rPr>
        <w:t>document</w:t>
      </w:r>
      <w:r w:rsidRPr="00B010CB">
        <w:rPr>
          <w:rFonts w:ascii="Arial" w:hAnsi="Arial" w:cs="Arial"/>
        </w:rPr>
        <w:t>.</w:t>
      </w:r>
    </w:p>
    <w:p w:rsidR="00001A58" w:rsidRPr="00B010CB" w:rsidRDefault="00001A58" w:rsidP="00001A58">
      <w:pPr>
        <w:spacing w:after="0" w:line="240" w:lineRule="atLeast"/>
        <w:ind w:left="567"/>
        <w:rPr>
          <w:rFonts w:ascii="Arial" w:hAnsi="Arial" w:cs="Arial"/>
        </w:rPr>
      </w:pPr>
    </w:p>
    <w:p w:rsidR="007C6B94" w:rsidRPr="00B010CB" w:rsidRDefault="007C55D0" w:rsidP="00001A58">
      <w:pPr>
        <w:pStyle w:val="Default"/>
        <w:ind w:left="567"/>
        <w:rPr>
          <w:sz w:val="22"/>
          <w:szCs w:val="22"/>
        </w:rPr>
      </w:pPr>
      <w:r>
        <w:rPr>
          <w:sz w:val="22"/>
          <w:szCs w:val="22"/>
        </w:rPr>
        <w:t>We have</w:t>
      </w:r>
      <w:r w:rsidR="00D2041E">
        <w:rPr>
          <w:sz w:val="22"/>
          <w:szCs w:val="22"/>
        </w:rPr>
        <w:t xml:space="preserve"> updated </w:t>
      </w:r>
      <w:r>
        <w:rPr>
          <w:sz w:val="22"/>
          <w:szCs w:val="22"/>
        </w:rPr>
        <w:t>our</w:t>
      </w:r>
      <w:r w:rsidR="00D2041E">
        <w:rPr>
          <w:sz w:val="22"/>
          <w:szCs w:val="22"/>
        </w:rPr>
        <w:t xml:space="preserve"> </w:t>
      </w:r>
      <w:r w:rsidR="007C6B94" w:rsidRPr="00B010CB">
        <w:rPr>
          <w:sz w:val="22"/>
          <w:szCs w:val="22"/>
        </w:rPr>
        <w:t xml:space="preserve">Equal Pay Policy Statement </w:t>
      </w:r>
      <w:r>
        <w:rPr>
          <w:sz w:val="22"/>
          <w:szCs w:val="22"/>
        </w:rPr>
        <w:t>which</w:t>
      </w:r>
      <w:r w:rsidR="00D2041E">
        <w:rPr>
          <w:sz w:val="22"/>
          <w:szCs w:val="22"/>
        </w:rPr>
        <w:t xml:space="preserve"> now</w:t>
      </w:r>
      <w:r w:rsidR="007C6B94" w:rsidRPr="00B010CB">
        <w:rPr>
          <w:sz w:val="22"/>
          <w:szCs w:val="22"/>
        </w:rPr>
        <w:t xml:space="preserve"> sets out </w:t>
      </w:r>
      <w:r>
        <w:rPr>
          <w:sz w:val="22"/>
          <w:szCs w:val="22"/>
        </w:rPr>
        <w:t>our</w:t>
      </w:r>
      <w:r w:rsidR="007C6B94" w:rsidRPr="00B010CB">
        <w:rPr>
          <w:sz w:val="22"/>
          <w:szCs w:val="22"/>
        </w:rPr>
        <w:t xml:space="preserve"> approach to ensuring equality of pay in line with legal requirements for men and women; people who are disabled and people who are not; and people who fall into an ethnic mino</w:t>
      </w:r>
      <w:r w:rsidR="00D2041E">
        <w:rPr>
          <w:sz w:val="22"/>
          <w:szCs w:val="22"/>
        </w:rPr>
        <w:t>rity group and those who do not.</w:t>
      </w:r>
    </w:p>
    <w:p w:rsidR="00C34E75" w:rsidRDefault="00C34E75" w:rsidP="0054227A">
      <w:pPr>
        <w:spacing w:after="0" w:line="240" w:lineRule="atLeast"/>
        <w:jc w:val="both"/>
        <w:rPr>
          <w:rFonts w:ascii="Arial" w:hAnsi="Arial" w:cs="Arial"/>
        </w:rPr>
      </w:pPr>
    </w:p>
    <w:p w:rsidR="0008768C" w:rsidRDefault="0008768C" w:rsidP="0054227A">
      <w:pPr>
        <w:spacing w:after="0" w:line="240" w:lineRule="atLeast"/>
        <w:jc w:val="both"/>
        <w:rPr>
          <w:rFonts w:ascii="Arial" w:hAnsi="Arial" w:cs="Arial"/>
        </w:rPr>
      </w:pPr>
    </w:p>
    <w:p w:rsidR="0008768C" w:rsidRPr="00B010CB" w:rsidRDefault="0008768C" w:rsidP="0054227A">
      <w:pPr>
        <w:spacing w:after="0" w:line="240" w:lineRule="atLeast"/>
        <w:jc w:val="both"/>
        <w:rPr>
          <w:rFonts w:ascii="Arial" w:hAnsi="Arial" w:cs="Arial"/>
        </w:rPr>
      </w:pPr>
    </w:p>
    <w:p w:rsidR="003C75CD" w:rsidRPr="00001A58" w:rsidRDefault="00FC501A" w:rsidP="00001A58">
      <w:pPr>
        <w:pStyle w:val="ListParagraph"/>
        <w:numPr>
          <w:ilvl w:val="0"/>
          <w:numId w:val="39"/>
        </w:numPr>
        <w:ind w:left="567" w:hanging="567"/>
        <w:jc w:val="both"/>
        <w:rPr>
          <w:rFonts w:cs="Arial"/>
          <w:b/>
          <w:sz w:val="22"/>
        </w:rPr>
      </w:pPr>
      <w:r w:rsidRPr="00001A58">
        <w:rPr>
          <w:rFonts w:cs="Arial"/>
          <w:b/>
          <w:sz w:val="22"/>
        </w:rPr>
        <w:t xml:space="preserve">MOVING FORWARD </w:t>
      </w:r>
    </w:p>
    <w:p w:rsidR="00D311AC" w:rsidRPr="00B010CB" w:rsidRDefault="00D311AC" w:rsidP="0054227A">
      <w:pPr>
        <w:spacing w:after="0" w:line="240" w:lineRule="atLeast"/>
        <w:jc w:val="both"/>
        <w:rPr>
          <w:rFonts w:ascii="Arial" w:hAnsi="Arial" w:cs="Arial"/>
        </w:rPr>
      </w:pPr>
    </w:p>
    <w:p w:rsidR="004B3F42" w:rsidRDefault="003F0924" w:rsidP="00001A58">
      <w:pPr>
        <w:spacing w:after="0" w:line="240" w:lineRule="atLeast"/>
        <w:ind w:left="567"/>
        <w:rPr>
          <w:rFonts w:ascii="Arial" w:hAnsi="Arial" w:cs="Arial"/>
        </w:rPr>
      </w:pPr>
      <w:r w:rsidRPr="00B010CB">
        <w:rPr>
          <w:rFonts w:ascii="Arial" w:hAnsi="Arial" w:cs="Arial"/>
        </w:rPr>
        <w:t xml:space="preserve">As indicated in </w:t>
      </w:r>
      <w:r w:rsidR="00AF122D">
        <w:rPr>
          <w:rFonts w:ascii="Arial" w:hAnsi="Arial" w:cs="Arial"/>
        </w:rPr>
        <w:t xml:space="preserve">the previous sections </w:t>
      </w:r>
      <w:r w:rsidR="00001A58">
        <w:rPr>
          <w:rFonts w:ascii="Arial" w:hAnsi="Arial" w:cs="Arial"/>
        </w:rPr>
        <w:t>of</w:t>
      </w:r>
      <w:r w:rsidRPr="00B010CB">
        <w:rPr>
          <w:rFonts w:ascii="Arial" w:hAnsi="Arial" w:cs="Arial"/>
        </w:rPr>
        <w:t xml:space="preserve"> this report</w:t>
      </w:r>
      <w:r w:rsidR="00001A58">
        <w:rPr>
          <w:rFonts w:ascii="Arial" w:hAnsi="Arial" w:cs="Arial"/>
        </w:rPr>
        <w:t>,</w:t>
      </w:r>
      <w:r w:rsidRPr="00B010CB">
        <w:rPr>
          <w:rFonts w:ascii="Arial" w:hAnsi="Arial" w:cs="Arial"/>
        </w:rPr>
        <w:t xml:space="preserve"> over the course of the 2013-17 </w:t>
      </w:r>
      <w:r w:rsidR="007C55D0">
        <w:rPr>
          <w:rFonts w:ascii="Arial" w:hAnsi="Arial" w:cs="Arial"/>
        </w:rPr>
        <w:t>we have</w:t>
      </w:r>
      <w:r w:rsidR="00D311AC" w:rsidRPr="00B010CB">
        <w:rPr>
          <w:rFonts w:ascii="Arial" w:hAnsi="Arial" w:cs="Arial"/>
        </w:rPr>
        <w:t xml:space="preserve"> </w:t>
      </w:r>
      <w:r w:rsidRPr="00B010CB">
        <w:rPr>
          <w:rFonts w:ascii="Arial" w:hAnsi="Arial" w:cs="Arial"/>
        </w:rPr>
        <w:t xml:space="preserve">made significant progress in addressing disadvantage </w:t>
      </w:r>
      <w:r w:rsidR="009B45D9" w:rsidRPr="00B010CB">
        <w:rPr>
          <w:rFonts w:ascii="Arial" w:hAnsi="Arial" w:cs="Arial"/>
        </w:rPr>
        <w:t xml:space="preserve">for people protected by the Equality Act 2010 </w:t>
      </w:r>
      <w:r w:rsidRPr="00B010CB">
        <w:rPr>
          <w:rFonts w:ascii="Arial" w:hAnsi="Arial" w:cs="Arial"/>
        </w:rPr>
        <w:t>and mainstreaming equality</w:t>
      </w:r>
      <w:r w:rsidR="009B45D9" w:rsidRPr="00B010CB">
        <w:rPr>
          <w:rFonts w:ascii="Arial" w:hAnsi="Arial" w:cs="Arial"/>
        </w:rPr>
        <w:t xml:space="preserve"> into </w:t>
      </w:r>
      <w:r w:rsidR="007C55D0">
        <w:rPr>
          <w:rFonts w:ascii="Arial" w:hAnsi="Arial" w:cs="Arial"/>
        </w:rPr>
        <w:t>our</w:t>
      </w:r>
      <w:r w:rsidR="009B45D9" w:rsidRPr="00B010CB">
        <w:rPr>
          <w:rFonts w:ascii="Arial" w:hAnsi="Arial" w:cs="Arial"/>
        </w:rPr>
        <w:t xml:space="preserve"> day to day business. </w:t>
      </w:r>
      <w:r w:rsidR="007C55D0">
        <w:rPr>
          <w:rFonts w:ascii="Arial" w:hAnsi="Arial" w:cs="Arial"/>
        </w:rPr>
        <w:t>We have</w:t>
      </w:r>
      <w:r w:rsidRPr="00B010CB">
        <w:rPr>
          <w:rFonts w:ascii="Arial" w:hAnsi="Arial" w:cs="Arial"/>
        </w:rPr>
        <w:t>:</w:t>
      </w:r>
    </w:p>
    <w:p w:rsidR="00001A58" w:rsidRPr="00B010CB" w:rsidRDefault="00001A58" w:rsidP="00001A58">
      <w:pPr>
        <w:spacing w:after="0" w:line="240" w:lineRule="atLeast"/>
        <w:ind w:left="567"/>
        <w:rPr>
          <w:rFonts w:ascii="Arial" w:hAnsi="Arial" w:cs="Arial"/>
        </w:rPr>
      </w:pPr>
    </w:p>
    <w:p w:rsidR="002A0A4B" w:rsidRPr="00001A58" w:rsidRDefault="00001A58" w:rsidP="00001A58">
      <w:pPr>
        <w:pStyle w:val="ListParagraph"/>
        <w:numPr>
          <w:ilvl w:val="0"/>
          <w:numId w:val="33"/>
        </w:numPr>
        <w:ind w:left="851" w:hanging="284"/>
        <w:rPr>
          <w:rFonts w:cs="Arial"/>
          <w:sz w:val="22"/>
        </w:rPr>
      </w:pPr>
      <w:r w:rsidRPr="00001A58">
        <w:rPr>
          <w:rFonts w:cs="Arial"/>
          <w:sz w:val="22"/>
        </w:rPr>
        <w:t>s</w:t>
      </w:r>
      <w:r w:rsidR="004B3F42" w:rsidRPr="00001A58">
        <w:rPr>
          <w:rFonts w:cs="Arial"/>
          <w:sz w:val="22"/>
        </w:rPr>
        <w:t>upported independent living for older and disabled people through</w:t>
      </w:r>
      <w:r w:rsidR="003F0924" w:rsidRPr="00001A58">
        <w:rPr>
          <w:rFonts w:cs="Arial"/>
          <w:sz w:val="22"/>
        </w:rPr>
        <w:t xml:space="preserve"> </w:t>
      </w:r>
      <w:r w:rsidR="004B3F42" w:rsidRPr="00001A58">
        <w:rPr>
          <w:rFonts w:cs="Arial"/>
          <w:sz w:val="22"/>
        </w:rPr>
        <w:t>access to housing</w:t>
      </w:r>
      <w:r w:rsidR="002A0A4B" w:rsidRPr="00001A58">
        <w:rPr>
          <w:rFonts w:cs="Arial"/>
          <w:sz w:val="22"/>
        </w:rPr>
        <w:t xml:space="preserve"> and</w:t>
      </w:r>
      <w:r w:rsidR="004B3F42" w:rsidRPr="00001A58">
        <w:rPr>
          <w:rFonts w:cs="Arial"/>
          <w:sz w:val="22"/>
        </w:rPr>
        <w:t xml:space="preserve"> aids and adaptations in people’s homes</w:t>
      </w:r>
      <w:r w:rsidRPr="00001A58">
        <w:rPr>
          <w:rFonts w:cs="Arial"/>
          <w:sz w:val="22"/>
        </w:rPr>
        <w:t>;</w:t>
      </w:r>
      <w:r w:rsidR="004B3F42" w:rsidRPr="00001A58">
        <w:rPr>
          <w:rFonts w:cs="Arial"/>
          <w:sz w:val="22"/>
        </w:rPr>
        <w:t xml:space="preserve"> </w:t>
      </w:r>
    </w:p>
    <w:p w:rsidR="004B3F42" w:rsidRPr="00001A58" w:rsidRDefault="00001A58" w:rsidP="00001A58">
      <w:pPr>
        <w:pStyle w:val="ListParagraph"/>
        <w:numPr>
          <w:ilvl w:val="0"/>
          <w:numId w:val="33"/>
        </w:numPr>
        <w:ind w:left="851" w:hanging="284"/>
        <w:rPr>
          <w:rFonts w:cs="Arial"/>
          <w:sz w:val="22"/>
        </w:rPr>
      </w:pPr>
      <w:r w:rsidRPr="00001A58">
        <w:rPr>
          <w:rFonts w:cs="Arial"/>
          <w:sz w:val="22"/>
        </w:rPr>
        <w:t>m</w:t>
      </w:r>
      <w:r w:rsidR="002A0A4B" w:rsidRPr="00001A58">
        <w:rPr>
          <w:rFonts w:cs="Arial"/>
          <w:sz w:val="22"/>
        </w:rPr>
        <w:t>ade</w:t>
      </w:r>
      <w:r w:rsidR="004B3F42" w:rsidRPr="00001A58">
        <w:rPr>
          <w:rFonts w:cs="Arial"/>
          <w:sz w:val="22"/>
        </w:rPr>
        <w:t xml:space="preserve"> </w:t>
      </w:r>
      <w:r w:rsidR="007C55D0">
        <w:rPr>
          <w:rFonts w:cs="Arial"/>
          <w:sz w:val="22"/>
        </w:rPr>
        <w:t>our</w:t>
      </w:r>
      <w:r w:rsidR="004B3F42" w:rsidRPr="00001A58">
        <w:rPr>
          <w:rFonts w:cs="Arial"/>
          <w:sz w:val="22"/>
        </w:rPr>
        <w:t xml:space="preserve"> communities, </w:t>
      </w:r>
      <w:r w:rsidR="002A0A4B" w:rsidRPr="00001A58">
        <w:rPr>
          <w:rFonts w:cs="Arial"/>
          <w:sz w:val="22"/>
        </w:rPr>
        <w:t xml:space="preserve">schools, </w:t>
      </w:r>
      <w:r w:rsidR="004B3F42" w:rsidRPr="00001A58">
        <w:rPr>
          <w:rFonts w:cs="Arial"/>
          <w:sz w:val="22"/>
        </w:rPr>
        <w:t xml:space="preserve">buildings, parks and town centres </w:t>
      </w:r>
      <w:r w:rsidR="002A0A4B" w:rsidRPr="00001A58">
        <w:rPr>
          <w:rFonts w:cs="Arial"/>
          <w:sz w:val="22"/>
        </w:rPr>
        <w:t xml:space="preserve">safer and more </w:t>
      </w:r>
      <w:r w:rsidR="004B3F42" w:rsidRPr="00001A58">
        <w:rPr>
          <w:rFonts w:cs="Arial"/>
          <w:sz w:val="22"/>
        </w:rPr>
        <w:t xml:space="preserve">accessible </w:t>
      </w:r>
      <w:r w:rsidR="002A0A4B" w:rsidRPr="00001A58">
        <w:rPr>
          <w:rFonts w:cs="Arial"/>
          <w:sz w:val="22"/>
        </w:rPr>
        <w:t>so as people can</w:t>
      </w:r>
      <w:r w:rsidR="004B3F42" w:rsidRPr="00001A58">
        <w:rPr>
          <w:rFonts w:cs="Arial"/>
          <w:sz w:val="22"/>
        </w:rPr>
        <w:t xml:space="preserve"> enjoy their lives</w:t>
      </w:r>
      <w:r w:rsidRPr="00001A58">
        <w:rPr>
          <w:rFonts w:cs="Arial"/>
          <w:sz w:val="22"/>
        </w:rPr>
        <w:t>;</w:t>
      </w:r>
    </w:p>
    <w:p w:rsidR="002A0A4B" w:rsidRPr="00001A58" w:rsidRDefault="00001A58" w:rsidP="00001A58">
      <w:pPr>
        <w:pStyle w:val="ListParagraph"/>
        <w:numPr>
          <w:ilvl w:val="0"/>
          <w:numId w:val="33"/>
        </w:numPr>
        <w:ind w:left="851" w:hanging="284"/>
        <w:rPr>
          <w:rFonts w:cs="Arial"/>
          <w:sz w:val="22"/>
        </w:rPr>
      </w:pPr>
      <w:r w:rsidRPr="00001A58">
        <w:rPr>
          <w:rFonts w:cs="Arial"/>
          <w:sz w:val="22"/>
        </w:rPr>
        <w:t>w</w:t>
      </w:r>
      <w:r w:rsidR="004B3F42" w:rsidRPr="00001A58">
        <w:rPr>
          <w:rFonts w:cs="Arial"/>
          <w:sz w:val="22"/>
        </w:rPr>
        <w:t xml:space="preserve">orked hard to provide </w:t>
      </w:r>
      <w:r w:rsidR="00697A62" w:rsidRPr="00001A58">
        <w:rPr>
          <w:rFonts w:cs="Arial"/>
          <w:sz w:val="22"/>
        </w:rPr>
        <w:t>all</w:t>
      </w:r>
      <w:r w:rsidR="004B3F42" w:rsidRPr="00001A58">
        <w:rPr>
          <w:rFonts w:cs="Arial"/>
          <w:sz w:val="22"/>
        </w:rPr>
        <w:t xml:space="preserve"> young people in schools with exciting opportunities to develop skills and thrive in non-traditional subject areas in safe, inclusive and supportive environment</w:t>
      </w:r>
      <w:r w:rsidR="002A0A4B" w:rsidRPr="00001A58">
        <w:rPr>
          <w:rFonts w:cs="Arial"/>
          <w:sz w:val="22"/>
        </w:rPr>
        <w:t>s where rights and respe</w:t>
      </w:r>
      <w:r w:rsidR="004B3F42" w:rsidRPr="00001A58">
        <w:rPr>
          <w:rFonts w:cs="Arial"/>
          <w:sz w:val="22"/>
        </w:rPr>
        <w:t>ct for each other is tantamount</w:t>
      </w:r>
      <w:r w:rsidRPr="00001A58">
        <w:rPr>
          <w:rFonts w:cs="Arial"/>
          <w:sz w:val="22"/>
        </w:rPr>
        <w:t>;</w:t>
      </w:r>
      <w:r w:rsidR="004B3F42" w:rsidRPr="00001A58">
        <w:rPr>
          <w:rFonts w:cs="Arial"/>
          <w:sz w:val="22"/>
        </w:rPr>
        <w:t>.</w:t>
      </w:r>
    </w:p>
    <w:p w:rsidR="00524163" w:rsidRPr="00001A58" w:rsidRDefault="00001A58" w:rsidP="00001A58">
      <w:pPr>
        <w:pStyle w:val="ListParagraph"/>
        <w:numPr>
          <w:ilvl w:val="0"/>
          <w:numId w:val="33"/>
        </w:numPr>
        <w:ind w:left="851" w:hanging="284"/>
        <w:rPr>
          <w:rFonts w:cs="Arial"/>
          <w:sz w:val="22"/>
        </w:rPr>
      </w:pPr>
      <w:r w:rsidRPr="00001A58">
        <w:rPr>
          <w:rFonts w:cs="Arial"/>
          <w:sz w:val="22"/>
        </w:rPr>
        <w:t>p</w:t>
      </w:r>
      <w:r w:rsidR="002A0A4B" w:rsidRPr="00001A58">
        <w:rPr>
          <w:rFonts w:cs="Arial"/>
          <w:sz w:val="22"/>
        </w:rPr>
        <w:t xml:space="preserve">rovided access to real employment opportunities </w:t>
      </w:r>
      <w:r w:rsidR="00697A62" w:rsidRPr="00001A58">
        <w:rPr>
          <w:rFonts w:cs="Arial"/>
          <w:sz w:val="22"/>
        </w:rPr>
        <w:t>for the</w:t>
      </w:r>
      <w:r w:rsidR="002A0A4B" w:rsidRPr="00001A58">
        <w:rPr>
          <w:rFonts w:cs="Arial"/>
          <w:sz w:val="22"/>
        </w:rPr>
        <w:t xml:space="preserve"> most vulnerable and underemployed members of society</w:t>
      </w:r>
      <w:r w:rsidRPr="00001A58">
        <w:rPr>
          <w:rFonts w:cs="Arial"/>
          <w:sz w:val="22"/>
        </w:rPr>
        <w:t>;</w:t>
      </w:r>
    </w:p>
    <w:p w:rsidR="00524163" w:rsidRPr="00001A58" w:rsidRDefault="00001A58" w:rsidP="00001A58">
      <w:pPr>
        <w:pStyle w:val="ListParagraph"/>
        <w:numPr>
          <w:ilvl w:val="0"/>
          <w:numId w:val="33"/>
        </w:numPr>
        <w:ind w:left="851" w:hanging="284"/>
        <w:rPr>
          <w:rFonts w:cs="Arial"/>
          <w:sz w:val="22"/>
        </w:rPr>
      </w:pPr>
      <w:r w:rsidRPr="00001A58">
        <w:rPr>
          <w:rFonts w:cs="Arial"/>
          <w:sz w:val="22"/>
        </w:rPr>
        <w:t>e</w:t>
      </w:r>
      <w:r w:rsidR="00697A62" w:rsidRPr="00001A58">
        <w:rPr>
          <w:rFonts w:cs="Arial"/>
          <w:sz w:val="22"/>
        </w:rPr>
        <w:t xml:space="preserve">nsured that people have opportunities to </w:t>
      </w:r>
      <w:r w:rsidR="00524163" w:rsidRPr="00001A58">
        <w:rPr>
          <w:rFonts w:cs="Arial"/>
          <w:sz w:val="22"/>
        </w:rPr>
        <w:t xml:space="preserve">be involved </w:t>
      </w:r>
      <w:r w:rsidR="00697A62" w:rsidRPr="00001A58">
        <w:rPr>
          <w:rFonts w:cs="Arial"/>
          <w:sz w:val="22"/>
        </w:rPr>
        <w:t xml:space="preserve">in </w:t>
      </w:r>
      <w:r w:rsidR="007C55D0">
        <w:rPr>
          <w:rFonts w:cs="Arial"/>
          <w:sz w:val="22"/>
        </w:rPr>
        <w:t>our</w:t>
      </w:r>
      <w:r w:rsidR="00697A62" w:rsidRPr="00001A58">
        <w:rPr>
          <w:rFonts w:cs="Arial"/>
          <w:sz w:val="22"/>
        </w:rPr>
        <w:t xml:space="preserve"> business</w:t>
      </w:r>
      <w:r w:rsidR="00524163" w:rsidRPr="00001A58">
        <w:rPr>
          <w:rFonts w:cs="Arial"/>
          <w:sz w:val="22"/>
        </w:rPr>
        <w:t xml:space="preserve"> and these opportunities are accessible</w:t>
      </w:r>
      <w:r w:rsidRPr="00001A58">
        <w:rPr>
          <w:rFonts w:cs="Arial"/>
          <w:sz w:val="22"/>
        </w:rPr>
        <w:t>;</w:t>
      </w:r>
    </w:p>
    <w:p w:rsidR="00B52179" w:rsidRPr="00001A58" w:rsidRDefault="00001A58" w:rsidP="00001A58">
      <w:pPr>
        <w:pStyle w:val="ListParagraph"/>
        <w:numPr>
          <w:ilvl w:val="0"/>
          <w:numId w:val="33"/>
        </w:numPr>
        <w:ind w:left="851" w:hanging="284"/>
        <w:rPr>
          <w:rFonts w:cs="Arial"/>
          <w:sz w:val="22"/>
        </w:rPr>
      </w:pPr>
      <w:r w:rsidRPr="00001A58">
        <w:rPr>
          <w:rFonts w:cs="Arial"/>
          <w:sz w:val="22"/>
        </w:rPr>
        <w:t>e</w:t>
      </w:r>
      <w:r w:rsidR="00B52179" w:rsidRPr="00001A58">
        <w:rPr>
          <w:rFonts w:cs="Arial"/>
          <w:sz w:val="22"/>
        </w:rPr>
        <w:t>ncourage</w:t>
      </w:r>
      <w:r w:rsidR="00EC0E0B" w:rsidRPr="00001A58">
        <w:rPr>
          <w:rFonts w:cs="Arial"/>
          <w:sz w:val="22"/>
        </w:rPr>
        <w:t>d</w:t>
      </w:r>
      <w:r w:rsidR="00B52179" w:rsidRPr="00001A58">
        <w:rPr>
          <w:rFonts w:cs="Arial"/>
          <w:sz w:val="22"/>
        </w:rPr>
        <w:t xml:space="preserve"> the third sector to be </w:t>
      </w:r>
      <w:r w:rsidR="00EC0E0B" w:rsidRPr="00001A58">
        <w:rPr>
          <w:rFonts w:cs="Arial"/>
          <w:sz w:val="22"/>
        </w:rPr>
        <w:t>take on board</w:t>
      </w:r>
      <w:r w:rsidR="00B52179" w:rsidRPr="00001A58">
        <w:rPr>
          <w:rFonts w:cs="Arial"/>
          <w:sz w:val="22"/>
        </w:rPr>
        <w:t xml:space="preserve"> the equality duties when in receipt of</w:t>
      </w:r>
      <w:r w:rsidR="00EC0E0B" w:rsidRPr="00001A58">
        <w:rPr>
          <w:rFonts w:cs="Arial"/>
          <w:sz w:val="22"/>
        </w:rPr>
        <w:t xml:space="preserve"> Council</w:t>
      </w:r>
      <w:r w:rsidR="00B52179" w:rsidRPr="00001A58">
        <w:rPr>
          <w:rFonts w:cs="Arial"/>
          <w:sz w:val="22"/>
        </w:rPr>
        <w:t xml:space="preserve"> grant funding</w:t>
      </w:r>
      <w:r w:rsidRPr="00001A58">
        <w:rPr>
          <w:rFonts w:cs="Arial"/>
          <w:sz w:val="22"/>
        </w:rPr>
        <w:t>;</w:t>
      </w:r>
    </w:p>
    <w:p w:rsidR="00C84202" w:rsidRPr="00001A58" w:rsidRDefault="00001A58" w:rsidP="00001A58">
      <w:pPr>
        <w:pStyle w:val="ListParagraph"/>
        <w:numPr>
          <w:ilvl w:val="0"/>
          <w:numId w:val="33"/>
        </w:numPr>
        <w:ind w:left="851" w:hanging="284"/>
        <w:rPr>
          <w:rFonts w:cs="Arial"/>
          <w:sz w:val="22"/>
        </w:rPr>
      </w:pPr>
      <w:r w:rsidRPr="00001A58">
        <w:rPr>
          <w:rFonts w:cs="Arial"/>
          <w:sz w:val="22"/>
        </w:rPr>
        <w:t>s</w:t>
      </w:r>
      <w:r w:rsidR="00524163" w:rsidRPr="00001A58">
        <w:rPr>
          <w:rFonts w:cs="Arial"/>
          <w:sz w:val="22"/>
        </w:rPr>
        <w:t>upported employees to work to the best of their ability</w:t>
      </w:r>
      <w:r w:rsidRPr="00001A58">
        <w:rPr>
          <w:rFonts w:cs="Arial"/>
          <w:sz w:val="22"/>
        </w:rPr>
        <w:t>; and</w:t>
      </w:r>
    </w:p>
    <w:p w:rsidR="00FD2C82" w:rsidRPr="00001A58" w:rsidRDefault="00001A58" w:rsidP="00001A58">
      <w:pPr>
        <w:pStyle w:val="Default"/>
        <w:numPr>
          <w:ilvl w:val="0"/>
          <w:numId w:val="33"/>
        </w:numPr>
        <w:ind w:left="851" w:hanging="284"/>
        <w:rPr>
          <w:sz w:val="22"/>
          <w:szCs w:val="22"/>
        </w:rPr>
      </w:pPr>
      <w:proofErr w:type="gramStart"/>
      <w:r w:rsidRPr="00001A58">
        <w:rPr>
          <w:sz w:val="22"/>
          <w:szCs w:val="22"/>
        </w:rPr>
        <w:t>r</w:t>
      </w:r>
      <w:r w:rsidR="0030639B" w:rsidRPr="00001A58">
        <w:rPr>
          <w:sz w:val="22"/>
          <w:szCs w:val="22"/>
        </w:rPr>
        <w:t>ecognised</w:t>
      </w:r>
      <w:proofErr w:type="gramEnd"/>
      <w:r w:rsidR="0030639B" w:rsidRPr="00001A58">
        <w:rPr>
          <w:sz w:val="22"/>
          <w:szCs w:val="22"/>
        </w:rPr>
        <w:t xml:space="preserve"> that </w:t>
      </w:r>
      <w:r w:rsidR="007C55D0">
        <w:rPr>
          <w:sz w:val="22"/>
          <w:szCs w:val="22"/>
        </w:rPr>
        <w:t>our</w:t>
      </w:r>
      <w:r w:rsidR="0030639B" w:rsidRPr="00001A58">
        <w:rPr>
          <w:sz w:val="22"/>
          <w:szCs w:val="22"/>
        </w:rPr>
        <w:t xml:space="preserve"> purchasing power can be used as a way to advance equality and, where appropriate, achieve wider social benefits, such as creating training or employment opportunities.</w:t>
      </w:r>
    </w:p>
    <w:p w:rsidR="00FD2C82" w:rsidRPr="00B010CB" w:rsidRDefault="00FD2C82" w:rsidP="0054227A">
      <w:pPr>
        <w:spacing w:after="0" w:line="240" w:lineRule="atLeast"/>
        <w:jc w:val="both"/>
        <w:rPr>
          <w:rFonts w:ascii="Arial" w:hAnsi="Arial" w:cs="Arial"/>
        </w:rPr>
      </w:pPr>
    </w:p>
    <w:p w:rsidR="009B45D9" w:rsidRDefault="00312374" w:rsidP="00001A58">
      <w:pPr>
        <w:spacing w:after="0" w:line="240" w:lineRule="atLeast"/>
        <w:ind w:left="567"/>
        <w:jc w:val="both"/>
        <w:rPr>
          <w:rFonts w:ascii="Arial" w:hAnsi="Arial" w:cs="Arial"/>
        </w:rPr>
      </w:pPr>
      <w:r w:rsidRPr="00B010CB">
        <w:rPr>
          <w:rFonts w:ascii="Arial" w:hAnsi="Arial" w:cs="Arial"/>
        </w:rPr>
        <w:t>However there is still work to be done</w:t>
      </w:r>
      <w:r w:rsidR="00EC0E0B" w:rsidRPr="00B010CB">
        <w:rPr>
          <w:rFonts w:ascii="Arial" w:hAnsi="Arial" w:cs="Arial"/>
        </w:rPr>
        <w:t xml:space="preserve"> for example:</w:t>
      </w:r>
    </w:p>
    <w:p w:rsidR="00001A58" w:rsidRPr="00B010CB" w:rsidRDefault="00001A58" w:rsidP="0054227A">
      <w:pPr>
        <w:spacing w:after="0" w:line="240" w:lineRule="atLeast"/>
        <w:jc w:val="both"/>
        <w:rPr>
          <w:rFonts w:ascii="Arial" w:hAnsi="Arial" w:cs="Arial"/>
        </w:rPr>
      </w:pPr>
    </w:p>
    <w:p w:rsidR="00B52179" w:rsidRPr="00B010CB" w:rsidRDefault="00EC0E0B" w:rsidP="00001A58">
      <w:pPr>
        <w:pStyle w:val="ListParagraph"/>
        <w:numPr>
          <w:ilvl w:val="0"/>
          <w:numId w:val="34"/>
        </w:numPr>
        <w:ind w:left="851" w:hanging="284"/>
        <w:rPr>
          <w:rFonts w:cs="Arial"/>
          <w:sz w:val="22"/>
        </w:rPr>
      </w:pPr>
      <w:r w:rsidRPr="00B010CB">
        <w:rPr>
          <w:rFonts w:cs="Arial"/>
          <w:sz w:val="22"/>
        </w:rPr>
        <w:t xml:space="preserve">There is still significant unemployment and underemployment of disabled people and </w:t>
      </w:r>
      <w:r w:rsidR="00001A58">
        <w:rPr>
          <w:rFonts w:cs="Arial"/>
          <w:sz w:val="22"/>
        </w:rPr>
        <w:t>BME people in North Lanarkshire;</w:t>
      </w:r>
    </w:p>
    <w:p w:rsidR="00B52179" w:rsidRPr="00B010CB" w:rsidRDefault="00001A58" w:rsidP="00001A58">
      <w:pPr>
        <w:pStyle w:val="ListParagraph"/>
        <w:numPr>
          <w:ilvl w:val="0"/>
          <w:numId w:val="34"/>
        </w:numPr>
        <w:autoSpaceDE w:val="0"/>
        <w:autoSpaceDN w:val="0"/>
        <w:adjustRightInd w:val="0"/>
        <w:spacing w:line="240" w:lineRule="auto"/>
        <w:ind w:left="851" w:hanging="284"/>
        <w:rPr>
          <w:rFonts w:cs="Arial"/>
          <w:sz w:val="22"/>
        </w:rPr>
      </w:pPr>
      <w:r>
        <w:rPr>
          <w:rFonts w:cs="Arial"/>
          <w:sz w:val="22"/>
        </w:rPr>
        <w:t>g</w:t>
      </w:r>
      <w:r w:rsidR="00EC0E0B" w:rsidRPr="00B010CB">
        <w:rPr>
          <w:rFonts w:cs="Arial"/>
          <w:sz w:val="22"/>
        </w:rPr>
        <w:t xml:space="preserve">irls and young women continue, in the main, choosing subjects that </w:t>
      </w:r>
      <w:r w:rsidR="00047333" w:rsidRPr="00B010CB">
        <w:rPr>
          <w:rFonts w:cs="Arial"/>
          <w:sz w:val="22"/>
        </w:rPr>
        <w:t>may</w:t>
      </w:r>
      <w:r w:rsidR="00EC0E0B" w:rsidRPr="00B010CB">
        <w:rPr>
          <w:rFonts w:cs="Arial"/>
          <w:sz w:val="22"/>
        </w:rPr>
        <w:t xml:space="preserve"> have the negative effect of setting them on a road into low pay, lack of fulfilment and ultimately poverty</w:t>
      </w:r>
      <w:r>
        <w:rPr>
          <w:rFonts w:cs="Arial"/>
          <w:sz w:val="22"/>
        </w:rPr>
        <w:t>;</w:t>
      </w:r>
    </w:p>
    <w:p w:rsidR="009B45D9" w:rsidRPr="00B010CB" w:rsidRDefault="00EC0E0B" w:rsidP="00001A58">
      <w:pPr>
        <w:pStyle w:val="ListParagraph"/>
        <w:numPr>
          <w:ilvl w:val="0"/>
          <w:numId w:val="34"/>
        </w:numPr>
        <w:autoSpaceDE w:val="0"/>
        <w:autoSpaceDN w:val="0"/>
        <w:adjustRightInd w:val="0"/>
        <w:spacing w:line="240" w:lineRule="auto"/>
        <w:ind w:left="851" w:hanging="284"/>
        <w:rPr>
          <w:rFonts w:cs="Arial"/>
          <w:sz w:val="22"/>
        </w:rPr>
      </w:pPr>
      <w:r w:rsidRPr="00B010CB">
        <w:rPr>
          <w:rFonts w:cs="Arial"/>
          <w:sz w:val="22"/>
        </w:rPr>
        <w:t>Gypsy Traveller people have the lowest attainment of all social groups</w:t>
      </w:r>
      <w:r w:rsidR="0012173E" w:rsidRPr="00B010CB">
        <w:rPr>
          <w:rFonts w:cs="Arial"/>
          <w:sz w:val="22"/>
        </w:rPr>
        <w:t xml:space="preserve"> and pupils with a</w:t>
      </w:r>
      <w:r w:rsidR="00C539A2" w:rsidRPr="00B010CB">
        <w:rPr>
          <w:rFonts w:cs="Arial"/>
          <w:sz w:val="22"/>
        </w:rPr>
        <w:t>d</w:t>
      </w:r>
      <w:r w:rsidR="0012173E" w:rsidRPr="00B010CB">
        <w:rPr>
          <w:rFonts w:cs="Arial"/>
          <w:sz w:val="22"/>
        </w:rPr>
        <w:t xml:space="preserve">ditional support needs </w:t>
      </w:r>
      <w:r w:rsidR="00021528" w:rsidRPr="00B010CB">
        <w:rPr>
          <w:rFonts w:cs="Arial"/>
          <w:sz w:val="22"/>
        </w:rPr>
        <w:t>still have lower attainment and participation rates than their peers who don’t have additional support needs</w:t>
      </w:r>
      <w:r w:rsidR="00001A58">
        <w:rPr>
          <w:rFonts w:cs="Arial"/>
          <w:sz w:val="22"/>
        </w:rPr>
        <w:t>;</w:t>
      </w:r>
    </w:p>
    <w:p w:rsidR="009B45D9" w:rsidRPr="00B010CB" w:rsidRDefault="00EC0E0B" w:rsidP="00001A58">
      <w:pPr>
        <w:pStyle w:val="ListParagraph"/>
        <w:numPr>
          <w:ilvl w:val="0"/>
          <w:numId w:val="34"/>
        </w:numPr>
        <w:autoSpaceDE w:val="0"/>
        <w:autoSpaceDN w:val="0"/>
        <w:adjustRightInd w:val="0"/>
        <w:spacing w:line="240" w:lineRule="auto"/>
        <w:ind w:left="851" w:hanging="284"/>
        <w:rPr>
          <w:rFonts w:cs="Arial"/>
          <w:sz w:val="22"/>
        </w:rPr>
      </w:pPr>
      <w:r w:rsidRPr="00B010CB">
        <w:rPr>
          <w:rFonts w:cs="Arial"/>
          <w:sz w:val="22"/>
        </w:rPr>
        <w:t>Lesbian, Gay, Bisexual and Transgender people are still experiencing bullying and harassment an</w:t>
      </w:r>
      <w:r w:rsidR="00C539A2" w:rsidRPr="00B010CB">
        <w:rPr>
          <w:rFonts w:cs="Arial"/>
          <w:sz w:val="22"/>
        </w:rPr>
        <w:t>d</w:t>
      </w:r>
      <w:r w:rsidR="00047333" w:rsidRPr="00B010CB">
        <w:rPr>
          <w:rFonts w:cs="Arial"/>
          <w:sz w:val="22"/>
        </w:rPr>
        <w:t xml:space="preserve"> disproportionately</w:t>
      </w:r>
      <w:r w:rsidRPr="00B010CB">
        <w:rPr>
          <w:rFonts w:cs="Arial"/>
          <w:sz w:val="22"/>
        </w:rPr>
        <w:t xml:space="preserve"> poorer mental health</w:t>
      </w:r>
      <w:r w:rsidR="00001A58">
        <w:rPr>
          <w:rFonts w:cs="Arial"/>
          <w:sz w:val="22"/>
        </w:rPr>
        <w:t>;</w:t>
      </w:r>
    </w:p>
    <w:p w:rsidR="009B45D9" w:rsidRPr="00B010CB" w:rsidRDefault="00001A58" w:rsidP="00001A58">
      <w:pPr>
        <w:pStyle w:val="ListParagraph"/>
        <w:numPr>
          <w:ilvl w:val="0"/>
          <w:numId w:val="34"/>
        </w:numPr>
        <w:autoSpaceDE w:val="0"/>
        <w:autoSpaceDN w:val="0"/>
        <w:adjustRightInd w:val="0"/>
        <w:spacing w:line="240" w:lineRule="auto"/>
        <w:ind w:left="851" w:hanging="284"/>
        <w:rPr>
          <w:rFonts w:cs="Arial"/>
          <w:sz w:val="22"/>
        </w:rPr>
      </w:pPr>
      <w:r>
        <w:rPr>
          <w:rFonts w:cs="Arial"/>
          <w:sz w:val="22"/>
        </w:rPr>
        <w:t>g</w:t>
      </w:r>
      <w:r w:rsidR="00EC0E0B" w:rsidRPr="00B010CB">
        <w:rPr>
          <w:rFonts w:cs="Arial"/>
          <w:sz w:val="22"/>
        </w:rPr>
        <w:t>ender based violence continues to destroy lives across our communities</w:t>
      </w:r>
      <w:r>
        <w:rPr>
          <w:rFonts w:cs="Arial"/>
          <w:sz w:val="22"/>
        </w:rPr>
        <w:t>;</w:t>
      </w:r>
    </w:p>
    <w:p w:rsidR="009B45D9" w:rsidRPr="00B010CB" w:rsidRDefault="00001A58" w:rsidP="00001A58">
      <w:pPr>
        <w:pStyle w:val="ListParagraph"/>
        <w:numPr>
          <w:ilvl w:val="0"/>
          <w:numId w:val="34"/>
        </w:numPr>
        <w:autoSpaceDE w:val="0"/>
        <w:autoSpaceDN w:val="0"/>
        <w:adjustRightInd w:val="0"/>
        <w:spacing w:line="240" w:lineRule="auto"/>
        <w:ind w:left="851" w:hanging="284"/>
        <w:rPr>
          <w:rFonts w:cs="Arial"/>
          <w:sz w:val="22"/>
        </w:rPr>
      </w:pPr>
      <w:r>
        <w:rPr>
          <w:rFonts w:cs="Arial"/>
          <w:sz w:val="22"/>
        </w:rPr>
        <w:t>o</w:t>
      </w:r>
      <w:r w:rsidR="00EC0E0B" w:rsidRPr="00B010CB">
        <w:rPr>
          <w:rFonts w:cs="Arial"/>
          <w:sz w:val="22"/>
        </w:rPr>
        <w:t>lder people are living longer but experiencing increased social isolation and loneliness</w:t>
      </w:r>
      <w:r>
        <w:rPr>
          <w:rFonts w:cs="Arial"/>
          <w:sz w:val="22"/>
        </w:rPr>
        <w:t>;</w:t>
      </w:r>
      <w:r w:rsidR="00C539A2" w:rsidRPr="00B010CB">
        <w:rPr>
          <w:rFonts w:cs="Arial"/>
          <w:sz w:val="22"/>
        </w:rPr>
        <w:t xml:space="preserve"> and </w:t>
      </w:r>
    </w:p>
    <w:p w:rsidR="009B45D9" w:rsidRPr="00B010CB" w:rsidRDefault="00EC0E0B" w:rsidP="00001A58">
      <w:pPr>
        <w:pStyle w:val="ListParagraph"/>
        <w:numPr>
          <w:ilvl w:val="0"/>
          <w:numId w:val="34"/>
        </w:numPr>
        <w:autoSpaceDE w:val="0"/>
        <w:autoSpaceDN w:val="0"/>
        <w:adjustRightInd w:val="0"/>
        <w:spacing w:line="240" w:lineRule="auto"/>
        <w:ind w:left="851" w:hanging="284"/>
        <w:rPr>
          <w:rFonts w:cs="Arial"/>
          <w:sz w:val="22"/>
        </w:rPr>
      </w:pPr>
      <w:r w:rsidRPr="00B010CB">
        <w:rPr>
          <w:rFonts w:cs="Arial"/>
          <w:sz w:val="22"/>
        </w:rPr>
        <w:t xml:space="preserve">The council employs low numbers of people who are disabled and who are BME in comparison to the people who live in North Lanarkshire  </w:t>
      </w:r>
    </w:p>
    <w:p w:rsidR="00021528" w:rsidRPr="00B010CB" w:rsidRDefault="00021528" w:rsidP="00312374">
      <w:pPr>
        <w:pStyle w:val="Default"/>
        <w:spacing w:line="240" w:lineRule="atLeast"/>
        <w:rPr>
          <w:b/>
          <w:sz w:val="22"/>
          <w:szCs w:val="22"/>
        </w:rPr>
      </w:pPr>
    </w:p>
    <w:p w:rsidR="00D311AC" w:rsidRPr="00B010CB" w:rsidRDefault="0054227A" w:rsidP="00001A58">
      <w:pPr>
        <w:pStyle w:val="Default"/>
        <w:numPr>
          <w:ilvl w:val="0"/>
          <w:numId w:val="39"/>
        </w:numPr>
        <w:spacing w:line="240" w:lineRule="atLeast"/>
        <w:ind w:left="567" w:hanging="567"/>
        <w:rPr>
          <w:b/>
          <w:sz w:val="22"/>
          <w:szCs w:val="22"/>
        </w:rPr>
      </w:pPr>
      <w:r w:rsidRPr="00B010CB">
        <w:rPr>
          <w:b/>
          <w:sz w:val="22"/>
          <w:szCs w:val="22"/>
        </w:rPr>
        <w:t>N</w:t>
      </w:r>
      <w:r w:rsidR="00FE50A9">
        <w:rPr>
          <w:b/>
          <w:sz w:val="22"/>
          <w:szCs w:val="22"/>
        </w:rPr>
        <w:t>ORTH LANARKSHIRE COUNCIL</w:t>
      </w:r>
      <w:r w:rsidRPr="00B010CB">
        <w:rPr>
          <w:b/>
          <w:sz w:val="22"/>
          <w:szCs w:val="22"/>
        </w:rPr>
        <w:t xml:space="preserve"> EQUALITY OUTCOMES 2017-21</w:t>
      </w:r>
    </w:p>
    <w:p w:rsidR="00D311AC" w:rsidRPr="00B010CB" w:rsidRDefault="00D311AC" w:rsidP="0054227A">
      <w:pPr>
        <w:pStyle w:val="Default"/>
        <w:spacing w:line="240" w:lineRule="atLeast"/>
        <w:jc w:val="both"/>
        <w:rPr>
          <w:sz w:val="22"/>
          <w:szCs w:val="22"/>
        </w:rPr>
      </w:pPr>
    </w:p>
    <w:p w:rsidR="00312374" w:rsidRDefault="0030639B" w:rsidP="00001A58">
      <w:pPr>
        <w:autoSpaceDE w:val="0"/>
        <w:autoSpaceDN w:val="0"/>
        <w:adjustRightInd w:val="0"/>
        <w:spacing w:after="0" w:line="240" w:lineRule="auto"/>
        <w:ind w:left="567"/>
        <w:rPr>
          <w:rFonts w:ascii="Arial" w:hAnsi="Arial" w:cs="Arial"/>
        </w:rPr>
      </w:pPr>
      <w:r w:rsidRPr="00B010CB">
        <w:rPr>
          <w:rFonts w:ascii="Arial" w:hAnsi="Arial" w:cs="Arial"/>
        </w:rPr>
        <w:t>As mentioned in section</w:t>
      </w:r>
      <w:r w:rsidR="00021528" w:rsidRPr="00B010CB">
        <w:rPr>
          <w:rFonts w:ascii="Arial" w:hAnsi="Arial" w:cs="Arial"/>
        </w:rPr>
        <w:t xml:space="preserve"> 2</w:t>
      </w:r>
      <w:r w:rsidR="00B52179" w:rsidRPr="00B010CB">
        <w:rPr>
          <w:rFonts w:ascii="Arial" w:hAnsi="Arial" w:cs="Arial"/>
        </w:rPr>
        <w:t xml:space="preserve"> </w:t>
      </w:r>
      <w:r w:rsidRPr="00B010CB">
        <w:rPr>
          <w:rFonts w:ascii="Arial" w:hAnsi="Arial" w:cs="Arial"/>
        </w:rPr>
        <w:t xml:space="preserve">of this report </w:t>
      </w:r>
      <w:r w:rsidR="00813BBA">
        <w:rPr>
          <w:rFonts w:ascii="Arial" w:hAnsi="Arial" w:cs="Arial"/>
        </w:rPr>
        <w:t>the Council has</w:t>
      </w:r>
      <w:r w:rsidR="00EC0E0B" w:rsidRPr="00B010CB">
        <w:rPr>
          <w:rFonts w:ascii="Arial" w:hAnsi="Arial" w:cs="Arial"/>
        </w:rPr>
        <w:t xml:space="preserve"> </w:t>
      </w:r>
      <w:r w:rsidRPr="00B010CB">
        <w:rPr>
          <w:rFonts w:ascii="Arial" w:hAnsi="Arial" w:cs="Arial"/>
        </w:rPr>
        <w:t>undergone a period of change</w:t>
      </w:r>
      <w:r w:rsidR="00813BBA" w:rsidRPr="00B010CB">
        <w:rPr>
          <w:rFonts w:ascii="Arial" w:hAnsi="Arial" w:cs="Arial"/>
        </w:rPr>
        <w:t>, since the last Mainstreaming Report</w:t>
      </w:r>
      <w:r w:rsidRPr="00B010CB">
        <w:rPr>
          <w:rFonts w:ascii="Arial" w:hAnsi="Arial" w:cs="Arial"/>
        </w:rPr>
        <w:t>.</w:t>
      </w:r>
      <w:r w:rsidR="00D311AC" w:rsidRPr="00B010CB">
        <w:rPr>
          <w:rFonts w:ascii="Arial" w:hAnsi="Arial" w:cs="Arial"/>
        </w:rPr>
        <w:t xml:space="preserve"> The ASPIRE programme and </w:t>
      </w:r>
      <w:r w:rsidR="007C55D0">
        <w:rPr>
          <w:rFonts w:ascii="Arial" w:hAnsi="Arial" w:cs="Arial"/>
        </w:rPr>
        <w:t>our</w:t>
      </w:r>
      <w:r w:rsidR="00D311AC" w:rsidRPr="00B010CB">
        <w:rPr>
          <w:rFonts w:ascii="Arial" w:hAnsi="Arial" w:cs="Arial"/>
        </w:rPr>
        <w:t xml:space="preserve"> Business Plan priorities have provided an opportunity to set</w:t>
      </w:r>
      <w:r w:rsidRPr="00B010CB">
        <w:rPr>
          <w:rFonts w:ascii="Arial" w:hAnsi="Arial" w:cs="Arial"/>
        </w:rPr>
        <w:t xml:space="preserve"> </w:t>
      </w:r>
      <w:r w:rsidR="00D311AC" w:rsidRPr="00B010CB">
        <w:rPr>
          <w:rFonts w:ascii="Arial" w:hAnsi="Arial" w:cs="Arial"/>
        </w:rPr>
        <w:t>the</w:t>
      </w:r>
      <w:r w:rsidR="00312374" w:rsidRPr="00B010CB">
        <w:rPr>
          <w:rFonts w:ascii="Arial" w:hAnsi="Arial" w:cs="Arial"/>
        </w:rPr>
        <w:t xml:space="preserve"> equality outcomes for 2017-21 </w:t>
      </w:r>
      <w:r w:rsidR="00D311AC" w:rsidRPr="00B010CB">
        <w:rPr>
          <w:rFonts w:ascii="Arial" w:hAnsi="Arial" w:cs="Arial"/>
        </w:rPr>
        <w:t>within that framework</w:t>
      </w:r>
      <w:r w:rsidR="007755E9" w:rsidRPr="00B010CB">
        <w:rPr>
          <w:rFonts w:ascii="Arial" w:hAnsi="Arial" w:cs="Arial"/>
        </w:rPr>
        <w:t xml:space="preserve">. This will ensure that achieving equality for people, where inequality exists, is addressed through </w:t>
      </w:r>
      <w:r w:rsidR="007C55D0">
        <w:rPr>
          <w:rFonts w:ascii="Arial" w:hAnsi="Arial" w:cs="Arial"/>
        </w:rPr>
        <w:t>our</w:t>
      </w:r>
      <w:r w:rsidR="007755E9" w:rsidRPr="00B010CB">
        <w:rPr>
          <w:rFonts w:ascii="Arial" w:hAnsi="Arial" w:cs="Arial"/>
        </w:rPr>
        <w:t xml:space="preserve"> core business and functions and reported and monitored through mainstream mechanisms.</w:t>
      </w:r>
    </w:p>
    <w:p w:rsidR="00001A58" w:rsidRPr="00B010CB" w:rsidRDefault="00001A58" w:rsidP="00001A58">
      <w:pPr>
        <w:autoSpaceDE w:val="0"/>
        <w:autoSpaceDN w:val="0"/>
        <w:adjustRightInd w:val="0"/>
        <w:spacing w:after="0" w:line="240" w:lineRule="auto"/>
        <w:rPr>
          <w:rFonts w:ascii="Arial" w:hAnsi="Arial" w:cs="Arial"/>
        </w:rPr>
      </w:pPr>
    </w:p>
    <w:p w:rsidR="00E83AA8" w:rsidRPr="00B010CB" w:rsidRDefault="00E83AA8" w:rsidP="00001A58">
      <w:pPr>
        <w:autoSpaceDE w:val="0"/>
        <w:autoSpaceDN w:val="0"/>
        <w:adjustRightInd w:val="0"/>
        <w:spacing w:after="0" w:line="240" w:lineRule="auto"/>
        <w:ind w:left="567"/>
        <w:jc w:val="both"/>
        <w:rPr>
          <w:rFonts w:ascii="Arial" w:hAnsi="Arial" w:cs="Arial"/>
        </w:rPr>
      </w:pPr>
      <w:r w:rsidRPr="00B010CB">
        <w:rPr>
          <w:rFonts w:ascii="Arial" w:hAnsi="Arial" w:cs="Arial"/>
        </w:rPr>
        <w:lastRenderedPageBreak/>
        <w:t xml:space="preserve">The equality outcomes for 2017-21 are </w:t>
      </w:r>
    </w:p>
    <w:p w:rsidR="00E83AA8" w:rsidRPr="00001A58" w:rsidRDefault="00813BBA" w:rsidP="00001A58">
      <w:pPr>
        <w:pStyle w:val="Default"/>
        <w:numPr>
          <w:ilvl w:val="0"/>
          <w:numId w:val="37"/>
        </w:numPr>
        <w:spacing w:before="100" w:beforeAutospacing="1" w:after="100" w:afterAutospacing="1" w:line="240" w:lineRule="atLeast"/>
        <w:ind w:left="851" w:hanging="284"/>
        <w:jc w:val="both"/>
        <w:rPr>
          <w:sz w:val="22"/>
          <w:szCs w:val="22"/>
        </w:rPr>
      </w:pPr>
      <w:r>
        <w:rPr>
          <w:bCs/>
          <w:sz w:val="22"/>
          <w:szCs w:val="22"/>
        </w:rPr>
        <w:t>O</w:t>
      </w:r>
      <w:r w:rsidR="00E83AA8" w:rsidRPr="00001A58">
        <w:rPr>
          <w:bCs/>
          <w:sz w:val="22"/>
          <w:szCs w:val="22"/>
        </w:rPr>
        <w:t xml:space="preserve">lder people, disabled people and those with other specific needs have improved access to a range of housing options which meets their needs </w:t>
      </w:r>
      <w:r>
        <w:rPr>
          <w:bCs/>
          <w:sz w:val="22"/>
          <w:szCs w:val="22"/>
        </w:rPr>
        <w:t>and supports independent living.</w:t>
      </w:r>
    </w:p>
    <w:p w:rsidR="00E83AA8" w:rsidRPr="00001A58" w:rsidRDefault="00813BBA" w:rsidP="00001A58">
      <w:pPr>
        <w:pStyle w:val="Default"/>
        <w:numPr>
          <w:ilvl w:val="0"/>
          <w:numId w:val="37"/>
        </w:numPr>
        <w:spacing w:before="100" w:beforeAutospacing="1" w:after="100" w:afterAutospacing="1" w:line="240" w:lineRule="atLeast"/>
        <w:ind w:left="851" w:hanging="284"/>
        <w:jc w:val="both"/>
        <w:rPr>
          <w:sz w:val="22"/>
          <w:szCs w:val="22"/>
        </w:rPr>
      </w:pPr>
      <w:r>
        <w:rPr>
          <w:rFonts w:eastAsia="Calibri"/>
          <w:sz w:val="22"/>
          <w:szCs w:val="22"/>
        </w:rPr>
        <w:t>D</w:t>
      </w:r>
      <w:r w:rsidR="00E83AA8" w:rsidRPr="00001A58">
        <w:rPr>
          <w:rFonts w:eastAsia="Calibri"/>
          <w:sz w:val="22"/>
          <w:szCs w:val="22"/>
        </w:rPr>
        <w:t>isabled people (including people with a sensory impairment), BME people, lone parents and carers are supported to access employment opportunities</w:t>
      </w:r>
      <w:r>
        <w:rPr>
          <w:sz w:val="22"/>
          <w:szCs w:val="22"/>
        </w:rPr>
        <w:t>.</w:t>
      </w:r>
    </w:p>
    <w:p w:rsidR="00E83AA8" w:rsidRPr="00001A58" w:rsidRDefault="00813BBA" w:rsidP="00001A58">
      <w:pPr>
        <w:pStyle w:val="ListParagraph"/>
        <w:numPr>
          <w:ilvl w:val="0"/>
          <w:numId w:val="37"/>
        </w:numPr>
        <w:spacing w:before="100" w:beforeAutospacing="1" w:after="100" w:afterAutospacing="1"/>
        <w:ind w:left="851" w:hanging="284"/>
        <w:jc w:val="both"/>
        <w:rPr>
          <w:rFonts w:eastAsia="Calibri" w:cs="Arial"/>
          <w:sz w:val="22"/>
        </w:rPr>
      </w:pPr>
      <w:r>
        <w:rPr>
          <w:rFonts w:eastAsia="Calibri" w:cs="Arial"/>
          <w:sz w:val="22"/>
        </w:rPr>
        <w:t>T</w:t>
      </w:r>
      <w:r w:rsidR="00E83AA8" w:rsidRPr="00001A58">
        <w:rPr>
          <w:rFonts w:eastAsia="Calibri" w:cs="Arial"/>
          <w:sz w:val="22"/>
        </w:rPr>
        <w:t>he educational attainment of children with disabilities and/or children with additional support needs, gypsy traveller children and young carers are improved</w:t>
      </w:r>
      <w:r>
        <w:rPr>
          <w:rFonts w:eastAsia="Calibri" w:cs="Arial"/>
          <w:sz w:val="22"/>
        </w:rPr>
        <w:t>.</w:t>
      </w:r>
    </w:p>
    <w:p w:rsidR="00E83AA8" w:rsidRPr="00001A58" w:rsidRDefault="00813BBA" w:rsidP="00001A58">
      <w:pPr>
        <w:pStyle w:val="ListParagraph"/>
        <w:numPr>
          <w:ilvl w:val="0"/>
          <w:numId w:val="37"/>
        </w:numPr>
        <w:spacing w:before="100" w:beforeAutospacing="1" w:after="100" w:afterAutospacing="1"/>
        <w:ind w:left="851" w:hanging="284"/>
        <w:jc w:val="both"/>
        <w:rPr>
          <w:rFonts w:eastAsia="Calibri" w:cs="Arial"/>
          <w:sz w:val="22"/>
        </w:rPr>
      </w:pPr>
      <w:r>
        <w:rPr>
          <w:rFonts w:eastAsia="Calibri" w:cs="Arial"/>
          <w:sz w:val="22"/>
        </w:rPr>
        <w:t>O</w:t>
      </w:r>
      <w:r w:rsidR="00E83AA8" w:rsidRPr="00001A58">
        <w:rPr>
          <w:rFonts w:eastAsia="Calibri" w:cs="Arial"/>
          <w:sz w:val="22"/>
        </w:rPr>
        <w:t>ur schools are safe, accessible and inclusive</w:t>
      </w:r>
      <w:r>
        <w:rPr>
          <w:rFonts w:eastAsia="Calibri" w:cs="Arial"/>
          <w:sz w:val="22"/>
        </w:rPr>
        <w:t>.</w:t>
      </w:r>
    </w:p>
    <w:p w:rsidR="00E83AA8" w:rsidRPr="00001A58" w:rsidRDefault="00813BBA" w:rsidP="00001A58">
      <w:pPr>
        <w:pStyle w:val="Default"/>
        <w:numPr>
          <w:ilvl w:val="0"/>
          <w:numId w:val="37"/>
        </w:numPr>
        <w:spacing w:before="100" w:beforeAutospacing="1" w:after="100" w:afterAutospacing="1" w:line="240" w:lineRule="atLeast"/>
        <w:ind w:left="851" w:hanging="284"/>
        <w:jc w:val="both"/>
        <w:rPr>
          <w:rFonts w:eastAsia="Calibri"/>
          <w:bCs/>
          <w:sz w:val="22"/>
          <w:szCs w:val="22"/>
        </w:rPr>
      </w:pPr>
      <w:r>
        <w:rPr>
          <w:rFonts w:eastAsia="Calibri"/>
          <w:bCs/>
          <w:sz w:val="22"/>
          <w:szCs w:val="22"/>
        </w:rPr>
        <w:t>Y</w:t>
      </w:r>
      <w:r w:rsidR="00E83AA8" w:rsidRPr="00001A58">
        <w:rPr>
          <w:rFonts w:eastAsia="Calibri"/>
          <w:bCs/>
          <w:sz w:val="22"/>
          <w:szCs w:val="22"/>
        </w:rPr>
        <w:t>oung women and disabled and black and minority ethnic young people are supported and leave sc</w:t>
      </w:r>
      <w:r>
        <w:rPr>
          <w:rFonts w:eastAsia="Calibri"/>
          <w:bCs/>
          <w:sz w:val="22"/>
          <w:szCs w:val="22"/>
        </w:rPr>
        <w:t>hool with positive destinations.</w:t>
      </w:r>
    </w:p>
    <w:p w:rsidR="00E83AA8" w:rsidRPr="00001A58" w:rsidRDefault="00813BBA" w:rsidP="00001A58">
      <w:pPr>
        <w:pStyle w:val="ListParagraph"/>
        <w:numPr>
          <w:ilvl w:val="0"/>
          <w:numId w:val="37"/>
        </w:numPr>
        <w:spacing w:before="100" w:beforeAutospacing="1" w:after="100" w:afterAutospacing="1"/>
        <w:ind w:left="851" w:hanging="284"/>
        <w:jc w:val="both"/>
        <w:rPr>
          <w:rFonts w:cs="Arial"/>
          <w:b/>
          <w:i/>
          <w:sz w:val="22"/>
        </w:rPr>
      </w:pPr>
      <w:r>
        <w:rPr>
          <w:rFonts w:cs="Arial"/>
          <w:sz w:val="22"/>
        </w:rPr>
        <w:t>O</w:t>
      </w:r>
      <w:r w:rsidR="00E83AA8" w:rsidRPr="00001A58">
        <w:rPr>
          <w:rFonts w:cs="Arial"/>
          <w:sz w:val="22"/>
        </w:rPr>
        <w:t>ur communities and town centres are</w:t>
      </w:r>
      <w:r>
        <w:rPr>
          <w:rFonts w:cs="Arial"/>
          <w:sz w:val="22"/>
        </w:rPr>
        <w:t xml:space="preserve"> safe, accessible and inclusive.</w:t>
      </w:r>
    </w:p>
    <w:p w:rsidR="00E83AA8" w:rsidRPr="00001A58" w:rsidRDefault="00813BBA" w:rsidP="00001A58">
      <w:pPr>
        <w:pStyle w:val="ListParagraph"/>
        <w:numPr>
          <w:ilvl w:val="0"/>
          <w:numId w:val="37"/>
        </w:numPr>
        <w:spacing w:before="100" w:beforeAutospacing="1" w:after="100" w:afterAutospacing="1"/>
        <w:ind w:left="851" w:hanging="284"/>
        <w:jc w:val="both"/>
        <w:rPr>
          <w:rFonts w:cs="Arial"/>
          <w:sz w:val="22"/>
        </w:rPr>
      </w:pPr>
      <w:r>
        <w:rPr>
          <w:rFonts w:cs="Arial"/>
          <w:sz w:val="22"/>
        </w:rPr>
        <w:t>P</w:t>
      </w:r>
      <w:r w:rsidR="00E83AA8" w:rsidRPr="00001A58">
        <w:rPr>
          <w:rFonts w:cs="Arial"/>
          <w:sz w:val="22"/>
        </w:rPr>
        <w:t>articipation and engagement with underrepresented groups is improved</w:t>
      </w:r>
      <w:r>
        <w:rPr>
          <w:rFonts w:cs="Arial"/>
          <w:sz w:val="22"/>
        </w:rPr>
        <w:t>.</w:t>
      </w:r>
    </w:p>
    <w:p w:rsidR="00FE50A9" w:rsidRDefault="00E83AA8" w:rsidP="00FE50A9">
      <w:pPr>
        <w:pStyle w:val="Default"/>
        <w:numPr>
          <w:ilvl w:val="0"/>
          <w:numId w:val="37"/>
        </w:numPr>
        <w:spacing w:before="100" w:beforeAutospacing="1" w:after="100" w:afterAutospacing="1" w:line="240" w:lineRule="atLeast"/>
        <w:ind w:left="851" w:hanging="284"/>
        <w:jc w:val="both"/>
        <w:rPr>
          <w:sz w:val="22"/>
          <w:szCs w:val="22"/>
        </w:rPr>
      </w:pPr>
      <w:r w:rsidRPr="00001A58">
        <w:rPr>
          <w:rFonts w:eastAsia="Times New Roman"/>
          <w:bCs/>
          <w:sz w:val="22"/>
          <w:szCs w:val="22"/>
          <w:lang w:eastAsia="en-GB"/>
        </w:rPr>
        <w:t>NLC as an employer is accessible and all employees are valued and supported to work to their full potential</w:t>
      </w:r>
      <w:r w:rsidR="00001A58">
        <w:rPr>
          <w:rFonts w:eastAsia="Times New Roman"/>
          <w:bCs/>
          <w:sz w:val="22"/>
          <w:szCs w:val="22"/>
          <w:lang w:eastAsia="en-GB"/>
        </w:rPr>
        <w:t>.</w:t>
      </w:r>
    </w:p>
    <w:p w:rsidR="00D311AC" w:rsidRPr="00FE50A9" w:rsidRDefault="004A3433" w:rsidP="004A3433">
      <w:pPr>
        <w:pStyle w:val="Default"/>
        <w:spacing w:before="100" w:beforeAutospacing="1" w:after="100" w:afterAutospacing="1" w:line="240" w:lineRule="atLeast"/>
        <w:ind w:left="567"/>
        <w:jc w:val="both"/>
        <w:rPr>
          <w:sz w:val="22"/>
          <w:szCs w:val="22"/>
        </w:rPr>
      </w:pPr>
      <w:r>
        <w:rPr>
          <w:sz w:val="22"/>
          <w:szCs w:val="22"/>
        </w:rPr>
        <w:t>T</w:t>
      </w:r>
      <w:r w:rsidR="00D311AC" w:rsidRPr="00FE50A9">
        <w:rPr>
          <w:sz w:val="22"/>
          <w:szCs w:val="22"/>
        </w:rPr>
        <w:t xml:space="preserve">o develop the new </w:t>
      </w:r>
      <w:r w:rsidR="00001A58" w:rsidRPr="00FE50A9">
        <w:rPr>
          <w:sz w:val="22"/>
          <w:szCs w:val="22"/>
        </w:rPr>
        <w:t xml:space="preserve">outcomes </w:t>
      </w:r>
      <w:r w:rsidR="00D2041E">
        <w:rPr>
          <w:sz w:val="22"/>
          <w:szCs w:val="22"/>
        </w:rPr>
        <w:t>we</w:t>
      </w:r>
      <w:r w:rsidR="00001A58" w:rsidRPr="00FE50A9">
        <w:rPr>
          <w:sz w:val="22"/>
          <w:szCs w:val="22"/>
        </w:rPr>
        <w:t xml:space="preserve"> considered.</w:t>
      </w:r>
    </w:p>
    <w:p w:rsidR="007755E9" w:rsidRPr="00B010CB" w:rsidRDefault="007755E9" w:rsidP="00FE50A9">
      <w:pPr>
        <w:pStyle w:val="Default"/>
        <w:numPr>
          <w:ilvl w:val="0"/>
          <w:numId w:val="20"/>
        </w:numPr>
        <w:spacing w:before="100" w:beforeAutospacing="1" w:after="100" w:afterAutospacing="1" w:line="240" w:lineRule="atLeast"/>
        <w:ind w:left="1134" w:hanging="283"/>
        <w:rPr>
          <w:sz w:val="22"/>
          <w:szCs w:val="22"/>
        </w:rPr>
      </w:pPr>
      <w:r w:rsidRPr="00B010CB">
        <w:rPr>
          <w:sz w:val="22"/>
          <w:szCs w:val="22"/>
        </w:rPr>
        <w:t>the Council’s ASPIRE programme and Business Pan 2016-2020 and the priorities set within it;</w:t>
      </w:r>
    </w:p>
    <w:p w:rsidR="007755E9" w:rsidRPr="00B010CB" w:rsidRDefault="007755E9" w:rsidP="00FE50A9">
      <w:pPr>
        <w:pStyle w:val="Default"/>
        <w:numPr>
          <w:ilvl w:val="0"/>
          <w:numId w:val="20"/>
        </w:numPr>
        <w:spacing w:before="100" w:beforeAutospacing="1" w:after="100" w:afterAutospacing="1" w:line="240" w:lineRule="atLeast"/>
        <w:ind w:left="1134" w:hanging="283"/>
        <w:rPr>
          <w:sz w:val="22"/>
          <w:szCs w:val="22"/>
        </w:rPr>
      </w:pPr>
      <w:r w:rsidRPr="00B010CB">
        <w:rPr>
          <w:sz w:val="22"/>
          <w:szCs w:val="22"/>
        </w:rPr>
        <w:t>the local and national evidence relating to inequality experienced by people whose characteristics are protected by the Equality Act;</w:t>
      </w:r>
    </w:p>
    <w:p w:rsidR="007755E9" w:rsidRPr="00B010CB" w:rsidRDefault="007755E9" w:rsidP="00FE50A9">
      <w:pPr>
        <w:pStyle w:val="Default"/>
        <w:numPr>
          <w:ilvl w:val="0"/>
          <w:numId w:val="20"/>
        </w:numPr>
        <w:spacing w:before="100" w:beforeAutospacing="1" w:after="100" w:afterAutospacing="1" w:line="240" w:lineRule="atLeast"/>
        <w:ind w:left="1134" w:hanging="283"/>
        <w:rPr>
          <w:sz w:val="22"/>
          <w:szCs w:val="22"/>
        </w:rPr>
      </w:pPr>
      <w:r w:rsidRPr="00B010CB">
        <w:rPr>
          <w:sz w:val="22"/>
          <w:szCs w:val="22"/>
        </w:rPr>
        <w:t>the progress made in relation to the Council’s original set of equality outcomes published in 2013; and</w:t>
      </w:r>
    </w:p>
    <w:p w:rsidR="007755E9" w:rsidRPr="00B010CB" w:rsidRDefault="007755E9" w:rsidP="00FE50A9">
      <w:pPr>
        <w:pStyle w:val="Default"/>
        <w:numPr>
          <w:ilvl w:val="0"/>
          <w:numId w:val="20"/>
        </w:numPr>
        <w:spacing w:before="100" w:beforeAutospacing="1" w:after="100" w:afterAutospacing="1" w:line="240" w:lineRule="atLeast"/>
        <w:ind w:left="1134" w:hanging="283"/>
        <w:rPr>
          <w:sz w:val="22"/>
          <w:szCs w:val="22"/>
        </w:rPr>
      </w:pPr>
      <w:proofErr w:type="gramStart"/>
      <w:r w:rsidRPr="00B010CB">
        <w:rPr>
          <w:sz w:val="22"/>
          <w:szCs w:val="22"/>
        </w:rPr>
        <w:t>the</w:t>
      </w:r>
      <w:proofErr w:type="gramEnd"/>
      <w:r w:rsidRPr="00B010CB">
        <w:rPr>
          <w:sz w:val="22"/>
          <w:szCs w:val="22"/>
        </w:rPr>
        <w:t xml:space="preserve"> Public Sector Equality Duty (General Duty).</w:t>
      </w:r>
    </w:p>
    <w:p w:rsidR="001B701D" w:rsidRPr="00B010CB" w:rsidRDefault="007755E9" w:rsidP="00001A58">
      <w:pPr>
        <w:pStyle w:val="Default"/>
        <w:spacing w:before="100" w:beforeAutospacing="1" w:after="100" w:afterAutospacing="1" w:line="240" w:lineRule="atLeast"/>
        <w:ind w:left="567"/>
        <w:rPr>
          <w:sz w:val="22"/>
          <w:szCs w:val="22"/>
        </w:rPr>
      </w:pPr>
      <w:r w:rsidRPr="00B010CB">
        <w:rPr>
          <w:sz w:val="22"/>
          <w:szCs w:val="22"/>
        </w:rPr>
        <w:t>This</w:t>
      </w:r>
      <w:r w:rsidR="00FE50A9">
        <w:rPr>
          <w:sz w:val="22"/>
          <w:szCs w:val="22"/>
        </w:rPr>
        <w:t xml:space="preserve"> </w:t>
      </w:r>
      <w:r w:rsidRPr="00B010CB">
        <w:rPr>
          <w:sz w:val="22"/>
          <w:szCs w:val="22"/>
        </w:rPr>
        <w:t>desk-top exercise</w:t>
      </w:r>
      <w:r w:rsidR="00BB6A66" w:rsidRPr="00B010CB">
        <w:rPr>
          <w:sz w:val="22"/>
          <w:szCs w:val="22"/>
        </w:rPr>
        <w:t>,</w:t>
      </w:r>
      <w:r w:rsidRPr="00B010CB">
        <w:rPr>
          <w:sz w:val="22"/>
          <w:szCs w:val="22"/>
        </w:rPr>
        <w:t xml:space="preserve"> gave </w:t>
      </w:r>
      <w:r w:rsidR="00D2041E">
        <w:rPr>
          <w:sz w:val="22"/>
          <w:szCs w:val="22"/>
        </w:rPr>
        <w:t>us</w:t>
      </w:r>
      <w:r w:rsidR="00FE50A9">
        <w:rPr>
          <w:sz w:val="22"/>
          <w:szCs w:val="22"/>
        </w:rPr>
        <w:t xml:space="preserve"> essential </w:t>
      </w:r>
      <w:r w:rsidRPr="00B010CB">
        <w:rPr>
          <w:sz w:val="22"/>
          <w:szCs w:val="22"/>
        </w:rPr>
        <w:t>statistical information</w:t>
      </w:r>
      <w:r w:rsidR="00FE50A9">
        <w:rPr>
          <w:sz w:val="22"/>
          <w:szCs w:val="22"/>
        </w:rPr>
        <w:t xml:space="preserve"> which informed the </w:t>
      </w:r>
      <w:r w:rsidRPr="00B010CB">
        <w:rPr>
          <w:sz w:val="22"/>
          <w:szCs w:val="22"/>
        </w:rPr>
        <w:t>draft outcomes which were</w:t>
      </w:r>
      <w:r w:rsidR="00001A58">
        <w:rPr>
          <w:sz w:val="22"/>
          <w:szCs w:val="22"/>
        </w:rPr>
        <w:t xml:space="preserve"> the subject of</w:t>
      </w:r>
      <w:r w:rsidRPr="00B010CB">
        <w:rPr>
          <w:sz w:val="22"/>
          <w:szCs w:val="22"/>
        </w:rPr>
        <w:t xml:space="preserve"> a report to the Youth and Equalities Committee. </w:t>
      </w:r>
    </w:p>
    <w:p w:rsidR="007755E9" w:rsidRPr="00B010CB" w:rsidRDefault="00813BBA" w:rsidP="00001A58">
      <w:pPr>
        <w:pStyle w:val="Default"/>
        <w:spacing w:before="100" w:beforeAutospacing="1" w:after="100" w:afterAutospacing="1" w:line="240" w:lineRule="atLeast"/>
        <w:ind w:left="567"/>
        <w:rPr>
          <w:sz w:val="22"/>
          <w:szCs w:val="22"/>
        </w:rPr>
      </w:pPr>
      <w:r>
        <w:rPr>
          <w:sz w:val="22"/>
          <w:szCs w:val="22"/>
        </w:rPr>
        <w:t>Our</w:t>
      </w:r>
      <w:r w:rsidR="007776F3" w:rsidRPr="00B010CB">
        <w:rPr>
          <w:sz w:val="22"/>
          <w:szCs w:val="22"/>
        </w:rPr>
        <w:t xml:space="preserve"> ongoing programme of</w:t>
      </w:r>
      <w:r w:rsidR="008E0441" w:rsidRPr="00B010CB">
        <w:rPr>
          <w:sz w:val="22"/>
          <w:szCs w:val="22"/>
        </w:rPr>
        <w:t xml:space="preserve"> </w:t>
      </w:r>
      <w:r w:rsidR="007776F3" w:rsidRPr="00B010CB">
        <w:rPr>
          <w:sz w:val="22"/>
          <w:szCs w:val="22"/>
        </w:rPr>
        <w:t>engagement</w:t>
      </w:r>
      <w:r w:rsidR="001B701D" w:rsidRPr="00B010CB">
        <w:rPr>
          <w:sz w:val="22"/>
          <w:szCs w:val="22"/>
        </w:rPr>
        <w:t xml:space="preserve"> with</w:t>
      </w:r>
      <w:r w:rsidR="007776F3" w:rsidRPr="00B010CB">
        <w:rPr>
          <w:sz w:val="22"/>
          <w:szCs w:val="22"/>
        </w:rPr>
        <w:t xml:space="preserve"> a</w:t>
      </w:r>
      <w:r w:rsidR="001B701D" w:rsidRPr="00B010CB">
        <w:rPr>
          <w:sz w:val="22"/>
          <w:szCs w:val="22"/>
        </w:rPr>
        <w:t xml:space="preserve"> </w:t>
      </w:r>
      <w:r w:rsidR="008E0441" w:rsidRPr="00B010CB">
        <w:rPr>
          <w:sz w:val="22"/>
          <w:szCs w:val="22"/>
        </w:rPr>
        <w:t xml:space="preserve">number of </w:t>
      </w:r>
      <w:r w:rsidR="007776F3" w:rsidRPr="00B010CB">
        <w:rPr>
          <w:sz w:val="22"/>
          <w:szCs w:val="22"/>
        </w:rPr>
        <w:t xml:space="preserve">local and regional </w:t>
      </w:r>
      <w:r>
        <w:rPr>
          <w:sz w:val="22"/>
          <w:szCs w:val="22"/>
        </w:rPr>
        <w:t>organisations</w:t>
      </w:r>
      <w:r w:rsidR="008E0441" w:rsidRPr="00B010CB">
        <w:rPr>
          <w:sz w:val="22"/>
          <w:szCs w:val="22"/>
        </w:rPr>
        <w:t xml:space="preserve"> ensure</w:t>
      </w:r>
      <w:r>
        <w:rPr>
          <w:sz w:val="22"/>
          <w:szCs w:val="22"/>
        </w:rPr>
        <w:t>s</w:t>
      </w:r>
      <w:r w:rsidR="008E0441" w:rsidRPr="00B010CB">
        <w:rPr>
          <w:sz w:val="22"/>
          <w:szCs w:val="22"/>
        </w:rPr>
        <w:t xml:space="preserve"> </w:t>
      </w:r>
      <w:r w:rsidR="007C55D0">
        <w:rPr>
          <w:sz w:val="22"/>
          <w:szCs w:val="22"/>
        </w:rPr>
        <w:t>our</w:t>
      </w:r>
      <w:r w:rsidR="008E0441" w:rsidRPr="00B010CB">
        <w:rPr>
          <w:sz w:val="22"/>
          <w:szCs w:val="22"/>
        </w:rPr>
        <w:t xml:space="preserve"> servic</w:t>
      </w:r>
      <w:r w:rsidR="007C55D0">
        <w:rPr>
          <w:sz w:val="22"/>
          <w:szCs w:val="22"/>
        </w:rPr>
        <w:t>es are fit for purpose and meet</w:t>
      </w:r>
      <w:r w:rsidR="008E0441" w:rsidRPr="00B010CB">
        <w:rPr>
          <w:sz w:val="22"/>
          <w:szCs w:val="22"/>
        </w:rPr>
        <w:t xml:space="preserve"> the needs of the people it aims to serve.</w:t>
      </w:r>
      <w:r w:rsidR="007776F3" w:rsidRPr="00B010CB">
        <w:rPr>
          <w:sz w:val="22"/>
          <w:szCs w:val="22"/>
        </w:rPr>
        <w:t xml:space="preserve"> To </w:t>
      </w:r>
      <w:r w:rsidR="00001A58">
        <w:rPr>
          <w:sz w:val="22"/>
          <w:szCs w:val="22"/>
        </w:rPr>
        <w:t xml:space="preserve">obtain feedback on </w:t>
      </w:r>
      <w:r w:rsidR="007776F3" w:rsidRPr="00B010CB">
        <w:rPr>
          <w:sz w:val="22"/>
          <w:szCs w:val="22"/>
        </w:rPr>
        <w:t>the draft equality outcomes a</w:t>
      </w:r>
      <w:r w:rsidR="007755E9" w:rsidRPr="00B010CB">
        <w:rPr>
          <w:sz w:val="22"/>
          <w:szCs w:val="22"/>
        </w:rPr>
        <w:t xml:space="preserve"> period of engagement with key stakeholders </w:t>
      </w:r>
      <w:r w:rsidR="007776F3" w:rsidRPr="00B010CB">
        <w:rPr>
          <w:sz w:val="22"/>
          <w:szCs w:val="22"/>
        </w:rPr>
        <w:t xml:space="preserve">was </w:t>
      </w:r>
      <w:r w:rsidR="00651B30" w:rsidRPr="00B010CB">
        <w:rPr>
          <w:sz w:val="22"/>
          <w:szCs w:val="22"/>
        </w:rPr>
        <w:t>undertaken</w:t>
      </w:r>
      <w:r w:rsidR="007755E9" w:rsidRPr="00B010CB">
        <w:rPr>
          <w:sz w:val="22"/>
          <w:szCs w:val="22"/>
        </w:rPr>
        <w:t xml:space="preserve">. </w:t>
      </w:r>
    </w:p>
    <w:p w:rsidR="007755E9" w:rsidRPr="00B010CB" w:rsidRDefault="007755E9" w:rsidP="00001A58">
      <w:pPr>
        <w:pStyle w:val="Default"/>
        <w:spacing w:before="100" w:beforeAutospacing="1" w:after="100" w:afterAutospacing="1" w:line="240" w:lineRule="atLeast"/>
        <w:ind w:left="567"/>
        <w:rPr>
          <w:sz w:val="22"/>
          <w:szCs w:val="22"/>
        </w:rPr>
      </w:pPr>
      <w:r w:rsidRPr="00B010CB">
        <w:rPr>
          <w:sz w:val="22"/>
          <w:szCs w:val="22"/>
        </w:rPr>
        <w:t>During October and November 2016</w:t>
      </w:r>
      <w:r w:rsidR="00001A58">
        <w:rPr>
          <w:sz w:val="22"/>
          <w:szCs w:val="22"/>
        </w:rPr>
        <w:t>,</w:t>
      </w:r>
      <w:r w:rsidRPr="00B010CB">
        <w:rPr>
          <w:sz w:val="22"/>
          <w:szCs w:val="22"/>
        </w:rPr>
        <w:t xml:space="preserve"> a series of focus groups took place</w:t>
      </w:r>
      <w:r w:rsidR="007776F3" w:rsidRPr="00B010CB">
        <w:rPr>
          <w:sz w:val="22"/>
          <w:szCs w:val="22"/>
        </w:rPr>
        <w:t xml:space="preserve"> across North Lanarkshire</w:t>
      </w:r>
      <w:r w:rsidRPr="00B010CB">
        <w:rPr>
          <w:sz w:val="22"/>
          <w:szCs w:val="22"/>
        </w:rPr>
        <w:t xml:space="preserve"> to discuss the draft equality outcomes and explore the issues behind the evidence gathered. Individuals from the following organisations were involved in order to ensure that the views and interests of local people with protected characteristics were represented:</w:t>
      </w:r>
    </w:p>
    <w:p w:rsidR="007755E9" w:rsidRPr="00B010CB" w:rsidRDefault="007755E9" w:rsidP="00001A58">
      <w:pPr>
        <w:pStyle w:val="Default"/>
        <w:numPr>
          <w:ilvl w:val="0"/>
          <w:numId w:val="35"/>
        </w:numPr>
        <w:spacing w:before="100" w:beforeAutospacing="1" w:after="100" w:afterAutospacing="1" w:line="240" w:lineRule="atLeast"/>
        <w:ind w:left="851" w:hanging="284"/>
        <w:jc w:val="both"/>
        <w:rPr>
          <w:sz w:val="22"/>
          <w:szCs w:val="22"/>
        </w:rPr>
      </w:pPr>
      <w:r w:rsidRPr="00B010CB">
        <w:rPr>
          <w:sz w:val="22"/>
          <w:szCs w:val="22"/>
        </w:rPr>
        <w:t>Lanarkshire Chinese Association</w:t>
      </w:r>
    </w:p>
    <w:p w:rsidR="007755E9" w:rsidRPr="00B010CB" w:rsidRDefault="007755E9" w:rsidP="00001A58">
      <w:pPr>
        <w:pStyle w:val="Default"/>
        <w:numPr>
          <w:ilvl w:val="0"/>
          <w:numId w:val="35"/>
        </w:numPr>
        <w:spacing w:before="100" w:beforeAutospacing="1" w:after="100" w:afterAutospacing="1" w:line="240" w:lineRule="atLeast"/>
        <w:ind w:left="851" w:hanging="284"/>
        <w:jc w:val="both"/>
        <w:rPr>
          <w:sz w:val="22"/>
          <w:szCs w:val="22"/>
        </w:rPr>
      </w:pPr>
      <w:r w:rsidRPr="00B010CB">
        <w:rPr>
          <w:sz w:val="22"/>
          <w:szCs w:val="22"/>
        </w:rPr>
        <w:t>Lanarkshire Deaf Club</w:t>
      </w:r>
    </w:p>
    <w:p w:rsidR="007755E9" w:rsidRPr="00B010CB" w:rsidRDefault="007755E9" w:rsidP="00001A58">
      <w:pPr>
        <w:pStyle w:val="Default"/>
        <w:numPr>
          <w:ilvl w:val="0"/>
          <w:numId w:val="35"/>
        </w:numPr>
        <w:spacing w:before="100" w:beforeAutospacing="1" w:after="100" w:afterAutospacing="1" w:line="240" w:lineRule="atLeast"/>
        <w:ind w:left="851" w:hanging="284"/>
        <w:jc w:val="both"/>
        <w:rPr>
          <w:sz w:val="22"/>
          <w:szCs w:val="22"/>
        </w:rPr>
      </w:pPr>
      <w:r w:rsidRPr="00B010CB">
        <w:rPr>
          <w:sz w:val="22"/>
          <w:szCs w:val="22"/>
        </w:rPr>
        <w:t>Lanarkshire Ethnic Minority Action Group</w:t>
      </w:r>
    </w:p>
    <w:p w:rsidR="007755E9" w:rsidRPr="00B010CB" w:rsidRDefault="007755E9" w:rsidP="00001A58">
      <w:pPr>
        <w:pStyle w:val="Default"/>
        <w:numPr>
          <w:ilvl w:val="0"/>
          <w:numId w:val="35"/>
        </w:numPr>
        <w:spacing w:before="100" w:beforeAutospacing="1" w:after="100" w:afterAutospacing="1" w:line="240" w:lineRule="atLeast"/>
        <w:ind w:left="851" w:hanging="284"/>
        <w:jc w:val="both"/>
        <w:rPr>
          <w:sz w:val="22"/>
          <w:szCs w:val="22"/>
        </w:rPr>
      </w:pPr>
      <w:r w:rsidRPr="00B010CB">
        <w:rPr>
          <w:sz w:val="22"/>
          <w:szCs w:val="22"/>
        </w:rPr>
        <w:t>Lanarkshire Hindu Welfare Association</w:t>
      </w:r>
    </w:p>
    <w:p w:rsidR="007755E9" w:rsidRPr="00B010CB" w:rsidRDefault="007755E9" w:rsidP="00001A58">
      <w:pPr>
        <w:pStyle w:val="Default"/>
        <w:numPr>
          <w:ilvl w:val="0"/>
          <w:numId w:val="35"/>
        </w:numPr>
        <w:spacing w:before="100" w:beforeAutospacing="1" w:after="100" w:afterAutospacing="1" w:line="240" w:lineRule="atLeast"/>
        <w:ind w:left="851" w:hanging="284"/>
        <w:jc w:val="both"/>
        <w:rPr>
          <w:sz w:val="22"/>
          <w:szCs w:val="22"/>
        </w:rPr>
      </w:pPr>
      <w:r w:rsidRPr="00B010CB">
        <w:rPr>
          <w:sz w:val="22"/>
          <w:szCs w:val="22"/>
        </w:rPr>
        <w:t>North Lanarkshire Disability Access Panel</w:t>
      </w:r>
    </w:p>
    <w:p w:rsidR="007755E9" w:rsidRPr="00B010CB" w:rsidRDefault="007755E9" w:rsidP="00001A58">
      <w:pPr>
        <w:pStyle w:val="Default"/>
        <w:numPr>
          <w:ilvl w:val="0"/>
          <w:numId w:val="35"/>
        </w:numPr>
        <w:spacing w:before="100" w:beforeAutospacing="1" w:after="100" w:afterAutospacing="1" w:line="240" w:lineRule="atLeast"/>
        <w:ind w:left="851" w:hanging="284"/>
        <w:jc w:val="both"/>
        <w:rPr>
          <w:sz w:val="22"/>
          <w:szCs w:val="22"/>
        </w:rPr>
      </w:pPr>
      <w:r w:rsidRPr="00B010CB">
        <w:rPr>
          <w:sz w:val="22"/>
          <w:szCs w:val="22"/>
        </w:rPr>
        <w:t>North Lanarkshire Disability Forum</w:t>
      </w:r>
    </w:p>
    <w:p w:rsidR="007755E9" w:rsidRPr="00B010CB" w:rsidRDefault="007755E9" w:rsidP="00001A58">
      <w:pPr>
        <w:pStyle w:val="Default"/>
        <w:numPr>
          <w:ilvl w:val="0"/>
          <w:numId w:val="35"/>
        </w:numPr>
        <w:spacing w:before="100" w:beforeAutospacing="1" w:after="100" w:afterAutospacing="1" w:line="240" w:lineRule="atLeast"/>
        <w:ind w:left="851" w:hanging="284"/>
        <w:jc w:val="both"/>
        <w:rPr>
          <w:sz w:val="22"/>
          <w:szCs w:val="22"/>
        </w:rPr>
      </w:pPr>
      <w:r w:rsidRPr="00B010CB">
        <w:rPr>
          <w:sz w:val="22"/>
          <w:szCs w:val="22"/>
        </w:rPr>
        <w:t xml:space="preserve">North Lanarkshire Housing Co-production Group </w:t>
      </w:r>
    </w:p>
    <w:p w:rsidR="007755E9" w:rsidRPr="00B010CB" w:rsidRDefault="007755E9" w:rsidP="00001A58">
      <w:pPr>
        <w:pStyle w:val="Default"/>
        <w:numPr>
          <w:ilvl w:val="0"/>
          <w:numId w:val="35"/>
        </w:numPr>
        <w:spacing w:before="100" w:beforeAutospacing="1" w:after="100" w:afterAutospacing="1" w:line="240" w:lineRule="atLeast"/>
        <w:ind w:left="851" w:hanging="284"/>
        <w:jc w:val="both"/>
        <w:rPr>
          <w:sz w:val="22"/>
          <w:szCs w:val="22"/>
        </w:rPr>
      </w:pPr>
      <w:r w:rsidRPr="00B010CB">
        <w:rPr>
          <w:sz w:val="22"/>
          <w:szCs w:val="22"/>
        </w:rPr>
        <w:t>NLC Employee Equality Forum</w:t>
      </w:r>
      <w:r w:rsidR="00813BBA">
        <w:rPr>
          <w:sz w:val="22"/>
          <w:szCs w:val="22"/>
        </w:rPr>
        <w:t xml:space="preserve"> and </w:t>
      </w:r>
    </w:p>
    <w:p w:rsidR="00F53835" w:rsidRPr="00B010CB" w:rsidRDefault="00F53835" w:rsidP="00001A58">
      <w:pPr>
        <w:pStyle w:val="Default"/>
        <w:numPr>
          <w:ilvl w:val="0"/>
          <w:numId w:val="35"/>
        </w:numPr>
        <w:spacing w:before="100" w:beforeAutospacing="1" w:after="100" w:afterAutospacing="1" w:line="240" w:lineRule="atLeast"/>
        <w:ind w:left="851" w:hanging="284"/>
        <w:jc w:val="both"/>
        <w:rPr>
          <w:sz w:val="22"/>
          <w:szCs w:val="22"/>
        </w:rPr>
      </w:pPr>
      <w:r w:rsidRPr="00B010CB">
        <w:rPr>
          <w:sz w:val="22"/>
          <w:szCs w:val="22"/>
        </w:rPr>
        <w:t>NL Licensing Forum</w:t>
      </w:r>
    </w:p>
    <w:p w:rsidR="003F18AE" w:rsidRPr="00B010CB" w:rsidRDefault="007755E9" w:rsidP="00160557">
      <w:pPr>
        <w:pStyle w:val="Default"/>
        <w:spacing w:before="100" w:beforeAutospacing="1" w:after="100" w:afterAutospacing="1" w:line="240" w:lineRule="atLeast"/>
        <w:ind w:left="567"/>
        <w:rPr>
          <w:sz w:val="22"/>
          <w:szCs w:val="22"/>
        </w:rPr>
      </w:pPr>
      <w:r w:rsidRPr="00B010CB">
        <w:rPr>
          <w:sz w:val="22"/>
          <w:szCs w:val="22"/>
        </w:rPr>
        <w:lastRenderedPageBreak/>
        <w:t xml:space="preserve">In addition a youth and equalities survey was undertaken to explore issues important to young people aged 16 – 25 in relation to housing, school, community, employment and equality. 529 people responded to the </w:t>
      </w:r>
      <w:r w:rsidR="00021528" w:rsidRPr="00B010CB">
        <w:rPr>
          <w:sz w:val="22"/>
          <w:szCs w:val="22"/>
        </w:rPr>
        <w:t>Survey Monkey and o</w:t>
      </w:r>
      <w:r w:rsidRPr="00B010CB">
        <w:rPr>
          <w:sz w:val="22"/>
          <w:szCs w:val="22"/>
        </w:rPr>
        <w:t>f those 96.09% were 16-17 year olds</w:t>
      </w:r>
      <w:r w:rsidR="00021528" w:rsidRPr="00B010CB">
        <w:rPr>
          <w:sz w:val="22"/>
          <w:szCs w:val="22"/>
        </w:rPr>
        <w:t>.  T</w:t>
      </w:r>
      <w:r w:rsidRPr="00B010CB">
        <w:rPr>
          <w:sz w:val="22"/>
          <w:szCs w:val="22"/>
        </w:rPr>
        <w:t>his equates to approximately 5.5% of the total 16-17 year old population of North Lanarkshire.</w:t>
      </w:r>
    </w:p>
    <w:p w:rsidR="00F53835" w:rsidRDefault="00160557" w:rsidP="00160557">
      <w:pPr>
        <w:spacing w:after="0" w:line="240" w:lineRule="atLeast"/>
        <w:ind w:left="567"/>
        <w:jc w:val="both"/>
        <w:rPr>
          <w:rFonts w:ascii="Arial" w:hAnsi="Arial" w:cs="Arial"/>
        </w:rPr>
      </w:pPr>
      <w:r>
        <w:rPr>
          <w:rFonts w:ascii="Arial" w:hAnsi="Arial" w:cs="Arial"/>
        </w:rPr>
        <w:t>Table 2 details the following:</w:t>
      </w:r>
    </w:p>
    <w:p w:rsidR="00160557" w:rsidRPr="00B010CB" w:rsidRDefault="00160557" w:rsidP="00160557">
      <w:pPr>
        <w:spacing w:after="0" w:line="240" w:lineRule="atLeast"/>
        <w:ind w:left="567"/>
        <w:jc w:val="both"/>
        <w:rPr>
          <w:rFonts w:ascii="Arial" w:hAnsi="Arial" w:cs="Arial"/>
        </w:rPr>
      </w:pPr>
    </w:p>
    <w:p w:rsidR="00F53835" w:rsidRPr="00B010CB" w:rsidRDefault="00EC0E0B" w:rsidP="00160557">
      <w:pPr>
        <w:pStyle w:val="ListParagraph"/>
        <w:numPr>
          <w:ilvl w:val="0"/>
          <w:numId w:val="36"/>
        </w:numPr>
        <w:ind w:left="851" w:hanging="284"/>
        <w:rPr>
          <w:rFonts w:cs="Arial"/>
          <w:sz w:val="22"/>
        </w:rPr>
      </w:pPr>
      <w:r w:rsidRPr="00B010CB">
        <w:rPr>
          <w:rFonts w:cs="Arial"/>
          <w:sz w:val="22"/>
        </w:rPr>
        <w:t xml:space="preserve">the </w:t>
      </w:r>
      <w:r w:rsidR="007776F3" w:rsidRPr="00B010CB">
        <w:rPr>
          <w:rFonts w:cs="Arial"/>
          <w:sz w:val="22"/>
        </w:rPr>
        <w:t>C</w:t>
      </w:r>
      <w:r w:rsidR="00F53835" w:rsidRPr="00B010CB">
        <w:rPr>
          <w:rFonts w:cs="Arial"/>
          <w:sz w:val="22"/>
        </w:rPr>
        <w:t>ouncil’s Business Plan priorities</w:t>
      </w:r>
      <w:r w:rsidR="00160557">
        <w:rPr>
          <w:rFonts w:cs="Arial"/>
          <w:sz w:val="22"/>
        </w:rPr>
        <w:t>;</w:t>
      </w:r>
    </w:p>
    <w:p w:rsidR="00F53835" w:rsidRPr="00B010CB" w:rsidRDefault="007776F3" w:rsidP="00160557">
      <w:pPr>
        <w:pStyle w:val="ListParagraph"/>
        <w:numPr>
          <w:ilvl w:val="0"/>
          <w:numId w:val="36"/>
        </w:numPr>
        <w:ind w:left="851" w:hanging="284"/>
        <w:rPr>
          <w:rFonts w:cs="Arial"/>
          <w:sz w:val="22"/>
        </w:rPr>
      </w:pPr>
      <w:r w:rsidRPr="00B010CB">
        <w:rPr>
          <w:rFonts w:cs="Arial"/>
          <w:sz w:val="22"/>
        </w:rPr>
        <w:t xml:space="preserve">the </w:t>
      </w:r>
      <w:r w:rsidR="00EC0E0B" w:rsidRPr="00B010CB">
        <w:rPr>
          <w:rFonts w:cs="Arial"/>
          <w:sz w:val="22"/>
        </w:rPr>
        <w:t xml:space="preserve">equality </w:t>
      </w:r>
      <w:r w:rsidRPr="00B010CB">
        <w:rPr>
          <w:rFonts w:cs="Arial"/>
          <w:sz w:val="22"/>
        </w:rPr>
        <w:t>issues in relation to those priorities that came from the en</w:t>
      </w:r>
      <w:r w:rsidR="00F53835" w:rsidRPr="00B010CB">
        <w:rPr>
          <w:rFonts w:cs="Arial"/>
          <w:sz w:val="22"/>
        </w:rPr>
        <w:t>gagement and evidence gathering</w:t>
      </w:r>
      <w:r w:rsidR="00160557">
        <w:rPr>
          <w:rFonts w:cs="Arial"/>
          <w:sz w:val="22"/>
        </w:rPr>
        <w:t>;</w:t>
      </w:r>
      <w:r w:rsidRPr="00B010CB">
        <w:rPr>
          <w:rFonts w:cs="Arial"/>
          <w:sz w:val="22"/>
        </w:rPr>
        <w:t xml:space="preserve"> </w:t>
      </w:r>
      <w:r w:rsidR="00F53835" w:rsidRPr="00B010CB">
        <w:rPr>
          <w:rFonts w:cs="Arial"/>
          <w:sz w:val="22"/>
        </w:rPr>
        <w:t xml:space="preserve">and </w:t>
      </w:r>
    </w:p>
    <w:p w:rsidR="003F18AE" w:rsidRPr="00B010CB" w:rsidRDefault="007776F3" w:rsidP="00160557">
      <w:pPr>
        <w:pStyle w:val="ListParagraph"/>
        <w:numPr>
          <w:ilvl w:val="0"/>
          <w:numId w:val="36"/>
        </w:numPr>
        <w:ind w:left="851" w:hanging="284"/>
        <w:rPr>
          <w:rFonts w:cs="Arial"/>
          <w:sz w:val="22"/>
        </w:rPr>
      </w:pPr>
      <w:proofErr w:type="gramStart"/>
      <w:r w:rsidRPr="00B010CB">
        <w:rPr>
          <w:rFonts w:cs="Arial"/>
          <w:sz w:val="22"/>
        </w:rPr>
        <w:t>the</w:t>
      </w:r>
      <w:proofErr w:type="gramEnd"/>
      <w:r w:rsidRPr="00B010CB">
        <w:rPr>
          <w:rFonts w:cs="Arial"/>
          <w:sz w:val="22"/>
        </w:rPr>
        <w:t xml:space="preserve"> equality </w:t>
      </w:r>
      <w:r w:rsidR="00EC0E0B" w:rsidRPr="00B010CB">
        <w:rPr>
          <w:rFonts w:cs="Arial"/>
          <w:sz w:val="22"/>
        </w:rPr>
        <w:t xml:space="preserve">outcomes </w:t>
      </w:r>
      <w:r w:rsidR="00D311AC" w:rsidRPr="00B010CB">
        <w:rPr>
          <w:rFonts w:cs="Arial"/>
          <w:sz w:val="22"/>
        </w:rPr>
        <w:t xml:space="preserve">and </w:t>
      </w:r>
      <w:r w:rsidRPr="00B010CB">
        <w:rPr>
          <w:rFonts w:cs="Arial"/>
          <w:sz w:val="22"/>
        </w:rPr>
        <w:t>the</w:t>
      </w:r>
      <w:r w:rsidR="00651B30" w:rsidRPr="00B010CB">
        <w:rPr>
          <w:rFonts w:cs="Arial"/>
          <w:sz w:val="22"/>
        </w:rPr>
        <w:t xml:space="preserve"> authority the outcome relates to</w:t>
      </w:r>
      <w:r w:rsidRPr="00B010CB">
        <w:rPr>
          <w:rFonts w:cs="Arial"/>
          <w:sz w:val="22"/>
        </w:rPr>
        <w:t xml:space="preserve"> </w:t>
      </w:r>
      <w:r w:rsidR="00651B30" w:rsidRPr="00B010CB">
        <w:rPr>
          <w:rFonts w:cs="Arial"/>
          <w:sz w:val="22"/>
        </w:rPr>
        <w:t>– Council , Education or NL Licensing Board</w:t>
      </w:r>
      <w:r w:rsidR="00160557">
        <w:rPr>
          <w:rFonts w:cs="Arial"/>
          <w:sz w:val="22"/>
        </w:rPr>
        <w:t>.</w:t>
      </w:r>
    </w:p>
    <w:p w:rsidR="00FE50A9" w:rsidRDefault="00FE50A9">
      <w:pPr>
        <w:rPr>
          <w:rFonts w:ascii="Arial" w:hAnsi="Arial" w:cs="Arial"/>
          <w:b/>
          <w:bCs/>
        </w:rPr>
      </w:pPr>
    </w:p>
    <w:p w:rsidR="00160557" w:rsidRPr="00160557" w:rsidRDefault="00160557" w:rsidP="00292ACA">
      <w:pPr>
        <w:spacing w:after="0" w:line="240" w:lineRule="atLeast"/>
        <w:rPr>
          <w:rFonts w:ascii="Arial" w:hAnsi="Arial" w:cs="Arial"/>
          <w:b/>
          <w:bCs/>
        </w:rPr>
      </w:pPr>
      <w:r w:rsidRPr="00160557">
        <w:rPr>
          <w:rFonts w:ascii="Arial" w:hAnsi="Arial" w:cs="Arial"/>
          <w:b/>
          <w:bCs/>
        </w:rPr>
        <w:t>Table 2 – Overview of Equality Outcomes</w:t>
      </w:r>
    </w:p>
    <w:p w:rsidR="00160557" w:rsidRPr="00B010CB" w:rsidRDefault="00160557" w:rsidP="00292ACA">
      <w:pPr>
        <w:spacing w:after="0" w:line="240" w:lineRule="atLeast"/>
        <w:rPr>
          <w:rFonts w:ascii="Arial" w:hAnsi="Arial" w:cs="Arial"/>
          <w:bCs/>
          <w:u w:val="single"/>
        </w:rPr>
      </w:pPr>
    </w:p>
    <w:tbl>
      <w:tblPr>
        <w:tblStyle w:val="TableGrid"/>
        <w:tblW w:w="0" w:type="auto"/>
        <w:tblLook w:val="04A0" w:firstRow="1" w:lastRow="0" w:firstColumn="1" w:lastColumn="0" w:noHBand="0" w:noVBand="1"/>
      </w:tblPr>
      <w:tblGrid>
        <w:gridCol w:w="1668"/>
        <w:gridCol w:w="5953"/>
        <w:gridCol w:w="1621"/>
      </w:tblGrid>
      <w:tr w:rsidR="007C55D0" w:rsidRPr="007C55D0" w:rsidTr="00813BBA">
        <w:tc>
          <w:tcPr>
            <w:tcW w:w="1668" w:type="dxa"/>
            <w:tcBorders>
              <w:bottom w:val="single" w:sz="4" w:space="0" w:color="auto"/>
            </w:tcBorders>
            <w:shd w:val="clear" w:color="auto" w:fill="EAF1DD" w:themeFill="accent3" w:themeFillTint="33"/>
          </w:tcPr>
          <w:p w:rsidR="007C55D0" w:rsidRPr="007C55D0" w:rsidRDefault="007C55D0" w:rsidP="007C55D0">
            <w:pPr>
              <w:spacing w:line="240" w:lineRule="atLeast"/>
              <w:jc w:val="center"/>
              <w:rPr>
                <w:rFonts w:cs="Arial"/>
                <w:b/>
                <w:bCs/>
                <w:sz w:val="22"/>
              </w:rPr>
            </w:pPr>
            <w:r w:rsidRPr="007C55D0">
              <w:rPr>
                <w:rFonts w:cs="Arial"/>
                <w:b/>
                <w:bCs/>
                <w:sz w:val="22"/>
              </w:rPr>
              <w:t>NLC Priority</w:t>
            </w:r>
          </w:p>
        </w:tc>
        <w:tc>
          <w:tcPr>
            <w:tcW w:w="7574" w:type="dxa"/>
            <w:gridSpan w:val="2"/>
            <w:shd w:val="clear" w:color="auto" w:fill="EAF1DD" w:themeFill="accent3" w:themeFillTint="33"/>
          </w:tcPr>
          <w:p w:rsidR="007C55D0" w:rsidRPr="007C55D0" w:rsidRDefault="007C55D0" w:rsidP="007C55D0">
            <w:pPr>
              <w:spacing w:line="240" w:lineRule="atLeast"/>
              <w:jc w:val="center"/>
              <w:rPr>
                <w:rFonts w:cs="Arial"/>
                <w:b/>
                <w:bCs/>
                <w:sz w:val="22"/>
              </w:rPr>
            </w:pPr>
            <w:r w:rsidRPr="007C55D0">
              <w:rPr>
                <w:rFonts w:cs="Arial"/>
                <w:b/>
                <w:bCs/>
                <w:sz w:val="22"/>
              </w:rPr>
              <w:t>Improved economic opportunities and outcomes</w:t>
            </w:r>
          </w:p>
          <w:p w:rsidR="007C55D0" w:rsidRPr="007C55D0" w:rsidRDefault="007C55D0" w:rsidP="007C55D0">
            <w:pPr>
              <w:spacing w:line="240" w:lineRule="atLeast"/>
              <w:jc w:val="center"/>
              <w:rPr>
                <w:rFonts w:cs="Arial"/>
                <w:b/>
                <w:sz w:val="22"/>
              </w:rPr>
            </w:pPr>
          </w:p>
        </w:tc>
      </w:tr>
      <w:tr w:rsidR="007C55D0" w:rsidRPr="007C55D0" w:rsidTr="00813BBA">
        <w:tc>
          <w:tcPr>
            <w:tcW w:w="1668" w:type="dxa"/>
            <w:tcBorders>
              <w:right w:val="single" w:sz="4" w:space="0" w:color="auto"/>
            </w:tcBorders>
            <w:shd w:val="clear" w:color="auto" w:fill="002060"/>
          </w:tcPr>
          <w:p w:rsidR="007C55D0" w:rsidRPr="007C55D0" w:rsidRDefault="007C55D0" w:rsidP="007C55D0">
            <w:pPr>
              <w:spacing w:line="240" w:lineRule="atLeast"/>
              <w:jc w:val="center"/>
              <w:rPr>
                <w:rFonts w:cs="Arial"/>
                <w:b/>
                <w:bCs/>
                <w:color w:val="FFFFFF" w:themeColor="background1"/>
                <w:sz w:val="22"/>
              </w:rPr>
            </w:pPr>
            <w:r w:rsidRPr="007C55D0">
              <w:rPr>
                <w:rFonts w:cs="Arial"/>
                <w:b/>
                <w:bCs/>
                <w:color w:val="FFFFFF" w:themeColor="background1"/>
                <w:sz w:val="22"/>
              </w:rPr>
              <w:t>Equality Outcome for NLC</w:t>
            </w:r>
          </w:p>
        </w:tc>
        <w:tc>
          <w:tcPr>
            <w:tcW w:w="5953" w:type="dxa"/>
            <w:tcBorders>
              <w:left w:val="single" w:sz="4" w:space="0" w:color="auto"/>
            </w:tcBorders>
            <w:shd w:val="clear" w:color="auto" w:fill="002060"/>
          </w:tcPr>
          <w:p w:rsidR="007C55D0" w:rsidRPr="007C55D0" w:rsidRDefault="007C55D0" w:rsidP="008D3584">
            <w:pPr>
              <w:spacing w:line="240" w:lineRule="atLeast"/>
              <w:rPr>
                <w:rFonts w:cs="Arial"/>
                <w:b/>
                <w:bCs/>
                <w:color w:val="FFFFFF" w:themeColor="background1"/>
                <w:sz w:val="22"/>
                <w:u w:val="single"/>
              </w:rPr>
            </w:pPr>
            <w:r w:rsidRPr="007C55D0">
              <w:rPr>
                <w:rFonts w:cs="Arial"/>
                <w:b/>
                <w:bCs/>
                <w:color w:val="FFFFFF" w:themeColor="background1"/>
                <w:sz w:val="22"/>
              </w:rPr>
              <w:t>Older people, disabled people and those with other specific needs have improved access to a range of housing options which meets their needs and supports independent living.</w:t>
            </w:r>
          </w:p>
        </w:tc>
        <w:tc>
          <w:tcPr>
            <w:tcW w:w="1621" w:type="dxa"/>
            <w:shd w:val="clear" w:color="auto" w:fill="002060"/>
          </w:tcPr>
          <w:p w:rsidR="007C55D0" w:rsidRPr="007C55D0" w:rsidRDefault="007C55D0" w:rsidP="00E30693">
            <w:pPr>
              <w:jc w:val="center"/>
              <w:rPr>
                <w:rFonts w:cs="Arial"/>
                <w:b/>
                <w:color w:val="FFFFFF" w:themeColor="background1"/>
              </w:rPr>
            </w:pPr>
            <w:r w:rsidRPr="007C55D0">
              <w:rPr>
                <w:rFonts w:cs="Arial"/>
                <w:b/>
                <w:color w:val="FFFFFF" w:themeColor="background1"/>
                <w:sz w:val="22"/>
              </w:rPr>
              <w:t xml:space="preserve">General Duty </w:t>
            </w:r>
            <w:r w:rsidR="00BB58E3">
              <w:rPr>
                <w:rFonts w:cs="Arial"/>
                <w:b/>
                <w:color w:val="FFFFFF" w:themeColor="background1"/>
                <w:sz w:val="22"/>
              </w:rPr>
              <w:t xml:space="preserve">1, </w:t>
            </w:r>
            <w:r w:rsidRPr="007C55D0">
              <w:rPr>
                <w:rFonts w:cs="Arial"/>
                <w:b/>
                <w:color w:val="FFFFFF" w:themeColor="background1"/>
                <w:sz w:val="22"/>
              </w:rPr>
              <w:t>2</w:t>
            </w:r>
            <w:r w:rsidR="00BB58E3">
              <w:rPr>
                <w:rFonts w:cs="Arial"/>
                <w:b/>
                <w:color w:val="FFFFFF" w:themeColor="background1"/>
                <w:sz w:val="22"/>
              </w:rPr>
              <w:t xml:space="preserve"> &amp; 3</w:t>
            </w:r>
          </w:p>
          <w:p w:rsidR="007C55D0" w:rsidRPr="007C55D0" w:rsidRDefault="007C55D0" w:rsidP="00E30693">
            <w:pPr>
              <w:spacing w:line="240" w:lineRule="atLeast"/>
              <w:jc w:val="center"/>
              <w:rPr>
                <w:rFonts w:cs="Arial"/>
                <w:color w:val="FFFFFF" w:themeColor="background1"/>
              </w:rPr>
            </w:pPr>
          </w:p>
        </w:tc>
      </w:tr>
      <w:tr w:rsidR="007C55D0" w:rsidRPr="00B010CB" w:rsidTr="00E30693">
        <w:tc>
          <w:tcPr>
            <w:tcW w:w="1668" w:type="dxa"/>
            <w:shd w:val="clear" w:color="auto" w:fill="F2F2F2" w:themeFill="background1" w:themeFillShade="F2"/>
          </w:tcPr>
          <w:p w:rsidR="007C55D0" w:rsidRPr="00605564" w:rsidRDefault="007C55D0" w:rsidP="00292ACA">
            <w:pPr>
              <w:spacing w:line="240" w:lineRule="atLeast"/>
              <w:rPr>
                <w:rFonts w:cs="Arial"/>
                <w:b/>
                <w:bCs/>
                <w:sz w:val="22"/>
              </w:rPr>
            </w:pPr>
            <w:r w:rsidRPr="00605564">
              <w:rPr>
                <w:rFonts w:cs="Arial"/>
                <w:b/>
                <w:bCs/>
                <w:sz w:val="22"/>
              </w:rPr>
              <w:t>Equality evidence</w:t>
            </w:r>
          </w:p>
        </w:tc>
        <w:tc>
          <w:tcPr>
            <w:tcW w:w="7574" w:type="dxa"/>
            <w:gridSpan w:val="2"/>
            <w:shd w:val="clear" w:color="auto" w:fill="F2F2F2" w:themeFill="background1" w:themeFillShade="F2"/>
          </w:tcPr>
          <w:p w:rsidR="007C55D0" w:rsidRPr="00B010CB" w:rsidRDefault="007C55D0" w:rsidP="00160557">
            <w:pPr>
              <w:rPr>
                <w:rFonts w:cs="Arial"/>
                <w:sz w:val="22"/>
              </w:rPr>
            </w:pPr>
            <w:r w:rsidRPr="00B010CB">
              <w:rPr>
                <w:rFonts w:cs="Arial"/>
                <w:sz w:val="22"/>
              </w:rPr>
              <w:t>It is expected that by 2037 the older population in North Lanarkshire will have increased by 68.4% from 2012. The implications of this will be an increasing need for suitable, accessible accommodation and associated support services</w:t>
            </w:r>
            <w:r w:rsidRPr="00B010CB">
              <w:rPr>
                <w:rFonts w:cs="Arial"/>
              </w:rPr>
              <w:t>. In addition l</w:t>
            </w:r>
            <w:r w:rsidRPr="00B010CB">
              <w:rPr>
                <w:rFonts w:cs="Arial"/>
                <w:sz w:val="22"/>
              </w:rPr>
              <w:t>ong term illness and ill health appear to be a particular issue amongst the ‘working age’ population in North Lanarkshire reflected in the higher proportion of benefi</w:t>
            </w:r>
            <w:r w:rsidRPr="00B010CB">
              <w:rPr>
                <w:rFonts w:cs="Arial"/>
              </w:rPr>
              <w:t xml:space="preserve">t </w:t>
            </w:r>
            <w:r w:rsidRPr="00B010CB">
              <w:rPr>
                <w:rFonts w:cs="Arial"/>
                <w:sz w:val="22"/>
              </w:rPr>
              <w:t>claimants. This need does not translate directly into a need for new additional provision, it does however highlight that there is a need to develop the broader range of housing services that support people with health needs such as adaptations and equipment services</w:t>
            </w:r>
            <w:r w:rsidRPr="00B010CB">
              <w:rPr>
                <w:rFonts w:cs="Arial"/>
              </w:rPr>
              <w:t>.</w:t>
            </w:r>
          </w:p>
          <w:p w:rsidR="007C55D0" w:rsidRPr="00B010CB" w:rsidRDefault="007C55D0" w:rsidP="00160557">
            <w:pPr>
              <w:autoSpaceDE w:val="0"/>
              <w:autoSpaceDN w:val="0"/>
              <w:adjustRightInd w:val="0"/>
              <w:rPr>
                <w:rFonts w:cs="Arial"/>
                <w:sz w:val="22"/>
              </w:rPr>
            </w:pPr>
            <w:r w:rsidRPr="00B010CB">
              <w:rPr>
                <w:rFonts w:cs="Arial"/>
                <w:sz w:val="22"/>
              </w:rPr>
              <w:t>Younger households and ethnic minority households are more likely than others to</w:t>
            </w:r>
            <w:r w:rsidRPr="00B010CB">
              <w:rPr>
                <w:rFonts w:cs="Arial"/>
              </w:rPr>
              <w:t xml:space="preserve"> live in </w:t>
            </w:r>
            <w:r w:rsidRPr="00B010CB">
              <w:rPr>
                <w:rFonts w:cs="Arial"/>
                <w:sz w:val="22"/>
              </w:rPr>
              <w:t>overcrowded properties</w:t>
            </w:r>
            <w:r w:rsidRPr="00B010CB">
              <w:rPr>
                <w:rFonts w:cs="Arial"/>
              </w:rPr>
              <w:t xml:space="preserve"> and as</w:t>
            </w:r>
            <w:r w:rsidRPr="00B010CB">
              <w:rPr>
                <w:rFonts w:cs="Arial"/>
                <w:sz w:val="22"/>
              </w:rPr>
              <w:t xml:space="preserve"> North Lanarkshire is becoming more culturally diverse it is important to ensure that access to housing and related services are accessible and meet a broad range of needs.</w:t>
            </w:r>
          </w:p>
          <w:p w:rsidR="007C55D0" w:rsidRPr="00B010CB" w:rsidRDefault="007C55D0" w:rsidP="003F18AE">
            <w:pPr>
              <w:autoSpaceDE w:val="0"/>
              <w:autoSpaceDN w:val="0"/>
              <w:adjustRightInd w:val="0"/>
              <w:rPr>
                <w:rFonts w:cs="Arial"/>
                <w:b/>
                <w:sz w:val="22"/>
              </w:rPr>
            </w:pPr>
          </w:p>
          <w:p w:rsidR="007C55D0" w:rsidRPr="00B010CB" w:rsidRDefault="007C55D0" w:rsidP="003F18AE">
            <w:pPr>
              <w:autoSpaceDE w:val="0"/>
              <w:autoSpaceDN w:val="0"/>
              <w:adjustRightInd w:val="0"/>
              <w:rPr>
                <w:rFonts w:cs="Arial"/>
                <w:b/>
                <w:sz w:val="22"/>
              </w:rPr>
            </w:pPr>
            <w:r w:rsidRPr="00B010CB">
              <w:rPr>
                <w:rFonts w:cs="Arial"/>
                <w:b/>
                <w:sz w:val="22"/>
              </w:rPr>
              <w:t xml:space="preserve">Issues from stakeholder engagement </w:t>
            </w:r>
          </w:p>
          <w:p w:rsidR="007C55D0" w:rsidRPr="00B010CB" w:rsidRDefault="007C55D0" w:rsidP="00D146A7">
            <w:pPr>
              <w:autoSpaceDE w:val="0"/>
              <w:autoSpaceDN w:val="0"/>
              <w:adjustRightInd w:val="0"/>
              <w:rPr>
                <w:rFonts w:cs="Arial"/>
                <w:sz w:val="22"/>
              </w:rPr>
            </w:pPr>
            <w:r w:rsidRPr="00B010CB">
              <w:rPr>
                <w:rFonts w:cs="Arial"/>
                <w:sz w:val="22"/>
              </w:rPr>
              <w:t>Need to consider:</w:t>
            </w:r>
          </w:p>
          <w:p w:rsidR="007C55D0" w:rsidRPr="00B010CB" w:rsidRDefault="004B303E" w:rsidP="00160557">
            <w:pPr>
              <w:pStyle w:val="Default"/>
              <w:numPr>
                <w:ilvl w:val="0"/>
                <w:numId w:val="43"/>
              </w:numPr>
              <w:spacing w:line="240" w:lineRule="atLeast"/>
              <w:ind w:left="318" w:hanging="318"/>
              <w:rPr>
                <w:rFonts w:eastAsia="Calibri"/>
                <w:sz w:val="22"/>
                <w:szCs w:val="22"/>
              </w:rPr>
            </w:pPr>
            <w:proofErr w:type="gramStart"/>
            <w:r>
              <w:rPr>
                <w:rFonts w:eastAsia="Calibri"/>
                <w:sz w:val="22"/>
                <w:szCs w:val="22"/>
              </w:rPr>
              <w:t>t</w:t>
            </w:r>
            <w:r w:rsidR="00813BBA" w:rsidRPr="00B010CB">
              <w:rPr>
                <w:rFonts w:eastAsia="Calibri"/>
                <w:sz w:val="22"/>
                <w:szCs w:val="22"/>
              </w:rPr>
              <w:t>he</w:t>
            </w:r>
            <w:proofErr w:type="gramEnd"/>
            <w:r w:rsidR="007C55D0" w:rsidRPr="00B010CB">
              <w:rPr>
                <w:rFonts w:eastAsia="Calibri"/>
                <w:sz w:val="22"/>
                <w:szCs w:val="22"/>
              </w:rPr>
              <w:t xml:space="preserve"> promotion of social rented housing and the application process for people where English is not their first language. </w:t>
            </w:r>
          </w:p>
          <w:p w:rsidR="007C55D0" w:rsidRPr="00B010CB" w:rsidRDefault="004B303E" w:rsidP="00160557">
            <w:pPr>
              <w:pStyle w:val="Default"/>
              <w:numPr>
                <w:ilvl w:val="0"/>
                <w:numId w:val="43"/>
              </w:numPr>
              <w:spacing w:line="240" w:lineRule="atLeast"/>
              <w:ind w:left="318" w:hanging="318"/>
              <w:rPr>
                <w:rFonts w:eastAsia="Calibri"/>
                <w:sz w:val="22"/>
                <w:szCs w:val="22"/>
              </w:rPr>
            </w:pPr>
            <w:r>
              <w:rPr>
                <w:rFonts w:eastAsia="Calibri"/>
                <w:sz w:val="22"/>
                <w:szCs w:val="22"/>
              </w:rPr>
              <w:t>w</w:t>
            </w:r>
            <w:r w:rsidR="007C55D0" w:rsidRPr="00B010CB">
              <w:rPr>
                <w:rFonts w:eastAsia="Calibri"/>
                <w:sz w:val="22"/>
                <w:szCs w:val="22"/>
              </w:rPr>
              <w:t>aiting times for aids and adaptations</w:t>
            </w:r>
          </w:p>
          <w:p w:rsidR="007C55D0" w:rsidRPr="00B010CB" w:rsidRDefault="004B303E" w:rsidP="00160557">
            <w:pPr>
              <w:pStyle w:val="Default"/>
              <w:numPr>
                <w:ilvl w:val="0"/>
                <w:numId w:val="43"/>
              </w:numPr>
              <w:spacing w:line="240" w:lineRule="atLeast"/>
              <w:ind w:left="318" w:hanging="318"/>
              <w:rPr>
                <w:rFonts w:eastAsia="Calibri"/>
                <w:sz w:val="22"/>
                <w:szCs w:val="22"/>
              </w:rPr>
            </w:pPr>
            <w:proofErr w:type="gramStart"/>
            <w:r>
              <w:rPr>
                <w:rFonts w:eastAsia="Calibri"/>
                <w:sz w:val="22"/>
                <w:szCs w:val="22"/>
              </w:rPr>
              <w:t>l</w:t>
            </w:r>
            <w:r w:rsidR="007C55D0" w:rsidRPr="00B010CB">
              <w:rPr>
                <w:rFonts w:eastAsia="Calibri"/>
                <w:sz w:val="22"/>
                <w:szCs w:val="22"/>
              </w:rPr>
              <w:t>ack</w:t>
            </w:r>
            <w:proofErr w:type="gramEnd"/>
            <w:r w:rsidR="007C55D0" w:rsidRPr="00B010CB">
              <w:rPr>
                <w:rFonts w:eastAsia="Calibri"/>
                <w:sz w:val="22"/>
                <w:szCs w:val="22"/>
              </w:rPr>
              <w:t xml:space="preserve"> of knowledge among some BME communities of housing support services – Making Life Easier, Community Alarm service etc.</w:t>
            </w:r>
          </w:p>
          <w:p w:rsidR="007C55D0" w:rsidRPr="00B010CB" w:rsidRDefault="004B303E" w:rsidP="00160557">
            <w:pPr>
              <w:pStyle w:val="Default"/>
              <w:numPr>
                <w:ilvl w:val="0"/>
                <w:numId w:val="43"/>
              </w:numPr>
              <w:spacing w:line="240" w:lineRule="atLeast"/>
              <w:ind w:left="318" w:hanging="318"/>
              <w:rPr>
                <w:rFonts w:eastAsia="Calibri"/>
                <w:sz w:val="22"/>
                <w:szCs w:val="22"/>
              </w:rPr>
            </w:pPr>
            <w:proofErr w:type="gramStart"/>
            <w:r>
              <w:rPr>
                <w:rFonts w:eastAsia="Calibri"/>
                <w:sz w:val="22"/>
                <w:szCs w:val="22"/>
              </w:rPr>
              <w:t>i</w:t>
            </w:r>
            <w:r w:rsidR="007C55D0" w:rsidRPr="00B010CB">
              <w:rPr>
                <w:rFonts w:eastAsia="Calibri"/>
                <w:sz w:val="22"/>
                <w:szCs w:val="22"/>
              </w:rPr>
              <w:t>solation</w:t>
            </w:r>
            <w:proofErr w:type="gramEnd"/>
            <w:r w:rsidR="007C55D0" w:rsidRPr="00B010CB">
              <w:rPr>
                <w:rFonts w:eastAsia="Calibri"/>
                <w:sz w:val="22"/>
                <w:szCs w:val="22"/>
              </w:rPr>
              <w:t xml:space="preserve"> particularly where disabled people have to move home to different communities.</w:t>
            </w:r>
          </w:p>
          <w:p w:rsidR="007C55D0" w:rsidRPr="00B010CB" w:rsidRDefault="007C55D0" w:rsidP="00292ACA">
            <w:pPr>
              <w:spacing w:line="240" w:lineRule="atLeast"/>
              <w:rPr>
                <w:rFonts w:cs="Arial"/>
                <w:bCs/>
                <w:u w:val="single"/>
              </w:rPr>
            </w:pPr>
          </w:p>
        </w:tc>
      </w:tr>
    </w:tbl>
    <w:p w:rsidR="00FE50A9" w:rsidRDefault="00FE50A9">
      <w:pPr>
        <w:rPr>
          <w:rFonts w:ascii="Arial" w:hAnsi="Arial" w:cs="Arial"/>
          <w:bCs/>
          <w:u w:val="single"/>
        </w:rPr>
      </w:pPr>
      <w:r>
        <w:rPr>
          <w:rFonts w:ascii="Arial" w:hAnsi="Arial" w:cs="Arial"/>
          <w:bCs/>
          <w:u w:val="single"/>
        </w:rPr>
        <w:br w:type="page"/>
      </w:r>
    </w:p>
    <w:p w:rsidR="003F18AE" w:rsidRPr="00B010CB" w:rsidRDefault="003F18AE" w:rsidP="00292ACA">
      <w:pPr>
        <w:spacing w:after="0" w:line="240" w:lineRule="atLeast"/>
        <w:rPr>
          <w:rFonts w:ascii="Arial" w:hAnsi="Arial" w:cs="Arial"/>
          <w:bCs/>
          <w:u w:val="single"/>
        </w:rPr>
      </w:pPr>
    </w:p>
    <w:tbl>
      <w:tblPr>
        <w:tblStyle w:val="TableGrid"/>
        <w:tblW w:w="0" w:type="auto"/>
        <w:tblLook w:val="04A0" w:firstRow="1" w:lastRow="0" w:firstColumn="1" w:lastColumn="0" w:noHBand="0" w:noVBand="1"/>
      </w:tblPr>
      <w:tblGrid>
        <w:gridCol w:w="1668"/>
        <w:gridCol w:w="5953"/>
        <w:gridCol w:w="1621"/>
      </w:tblGrid>
      <w:tr w:rsidR="00E30693" w:rsidRPr="00E30693" w:rsidTr="008D3584">
        <w:tc>
          <w:tcPr>
            <w:tcW w:w="1668" w:type="dxa"/>
            <w:shd w:val="clear" w:color="auto" w:fill="EAF1DD" w:themeFill="accent3" w:themeFillTint="33"/>
          </w:tcPr>
          <w:p w:rsidR="00E30693" w:rsidRPr="00E30693" w:rsidRDefault="00E30693" w:rsidP="00E30693">
            <w:pPr>
              <w:jc w:val="center"/>
              <w:rPr>
                <w:rFonts w:cs="Arial"/>
                <w:b/>
                <w:sz w:val="22"/>
              </w:rPr>
            </w:pPr>
            <w:r>
              <w:rPr>
                <w:rFonts w:cs="Arial"/>
                <w:b/>
                <w:sz w:val="22"/>
              </w:rPr>
              <w:t xml:space="preserve">NLC </w:t>
            </w:r>
            <w:r w:rsidRPr="00E30693">
              <w:rPr>
                <w:rFonts w:cs="Arial"/>
                <w:b/>
                <w:sz w:val="22"/>
              </w:rPr>
              <w:t>Priority</w:t>
            </w:r>
          </w:p>
        </w:tc>
        <w:tc>
          <w:tcPr>
            <w:tcW w:w="7574" w:type="dxa"/>
            <w:gridSpan w:val="2"/>
            <w:shd w:val="clear" w:color="auto" w:fill="EAF1DD" w:themeFill="accent3" w:themeFillTint="33"/>
          </w:tcPr>
          <w:p w:rsidR="00E30693" w:rsidRDefault="00E30693" w:rsidP="00E30693">
            <w:pPr>
              <w:spacing w:line="240" w:lineRule="atLeast"/>
              <w:jc w:val="center"/>
              <w:rPr>
                <w:rFonts w:cs="Arial"/>
                <w:b/>
                <w:sz w:val="22"/>
              </w:rPr>
            </w:pPr>
            <w:r w:rsidRPr="00E30693">
              <w:rPr>
                <w:rFonts w:cs="Arial"/>
                <w:b/>
                <w:sz w:val="22"/>
              </w:rPr>
              <w:t>Provide supported routes out of unemployment or underemployment</w:t>
            </w:r>
          </w:p>
          <w:p w:rsidR="00E30693" w:rsidRPr="00E30693" w:rsidRDefault="00E30693" w:rsidP="00E30693">
            <w:pPr>
              <w:spacing w:line="240" w:lineRule="atLeast"/>
              <w:jc w:val="center"/>
              <w:rPr>
                <w:rFonts w:cs="Arial"/>
                <w:b/>
                <w:sz w:val="22"/>
              </w:rPr>
            </w:pPr>
          </w:p>
        </w:tc>
      </w:tr>
      <w:tr w:rsidR="00E30693" w:rsidRPr="00B010CB" w:rsidTr="00E30693">
        <w:tc>
          <w:tcPr>
            <w:tcW w:w="1668" w:type="dxa"/>
            <w:shd w:val="clear" w:color="auto" w:fill="002060"/>
          </w:tcPr>
          <w:p w:rsidR="00E30693" w:rsidRPr="00B010CB" w:rsidRDefault="00E30693" w:rsidP="008D3584">
            <w:pPr>
              <w:rPr>
                <w:rFonts w:cs="Arial"/>
                <w:b/>
                <w:color w:val="FFFFFF" w:themeColor="background1"/>
                <w:sz w:val="22"/>
              </w:rPr>
            </w:pPr>
            <w:r w:rsidRPr="00B010CB">
              <w:rPr>
                <w:rFonts w:cs="Arial"/>
                <w:b/>
                <w:color w:val="FFFFFF" w:themeColor="background1"/>
                <w:sz w:val="22"/>
              </w:rPr>
              <w:t xml:space="preserve">Equality Outcome </w:t>
            </w:r>
            <w:r w:rsidRPr="00B010CB">
              <w:rPr>
                <w:rFonts w:cs="Arial"/>
                <w:b/>
                <w:bCs/>
                <w:color w:val="FFFFFF" w:themeColor="background1"/>
                <w:sz w:val="22"/>
              </w:rPr>
              <w:t>for NLC and Education</w:t>
            </w:r>
          </w:p>
        </w:tc>
        <w:tc>
          <w:tcPr>
            <w:tcW w:w="5953" w:type="dxa"/>
            <w:shd w:val="clear" w:color="auto" w:fill="002060"/>
          </w:tcPr>
          <w:p w:rsidR="00E30693" w:rsidRPr="004E2CD7" w:rsidRDefault="00E30693" w:rsidP="008D3584">
            <w:pPr>
              <w:spacing w:line="240" w:lineRule="atLeast"/>
              <w:rPr>
                <w:rFonts w:eastAsia="Calibri" w:cs="Arial"/>
                <w:b/>
                <w:color w:val="FFFFFF" w:themeColor="background1"/>
                <w:sz w:val="22"/>
              </w:rPr>
            </w:pPr>
            <w:r w:rsidRPr="004E2CD7">
              <w:rPr>
                <w:rFonts w:eastAsia="Calibri" w:cs="Arial"/>
                <w:b/>
                <w:color w:val="FFFFFF" w:themeColor="background1"/>
                <w:sz w:val="22"/>
              </w:rPr>
              <w:t>Disabled people (including people with a sensory impairment</w:t>
            </w:r>
            <w:proofErr w:type="gramStart"/>
            <w:r w:rsidRPr="004E2CD7">
              <w:rPr>
                <w:rFonts w:eastAsia="Calibri" w:cs="Arial"/>
                <w:b/>
                <w:color w:val="FFFFFF" w:themeColor="background1"/>
                <w:sz w:val="22"/>
              </w:rPr>
              <w:t>) ,</w:t>
            </w:r>
            <w:proofErr w:type="gramEnd"/>
            <w:r w:rsidRPr="004E2CD7">
              <w:rPr>
                <w:rFonts w:eastAsia="Calibri" w:cs="Arial"/>
                <w:b/>
                <w:color w:val="FFFFFF" w:themeColor="background1"/>
                <w:sz w:val="22"/>
              </w:rPr>
              <w:t xml:space="preserve"> BME people, lone parents and carers are supported to access employment opportunities.</w:t>
            </w:r>
          </w:p>
        </w:tc>
        <w:tc>
          <w:tcPr>
            <w:tcW w:w="1621" w:type="dxa"/>
            <w:shd w:val="clear" w:color="auto" w:fill="002060"/>
          </w:tcPr>
          <w:p w:rsidR="00E30693" w:rsidRPr="00E30693" w:rsidRDefault="00E30693" w:rsidP="00E30693">
            <w:pPr>
              <w:spacing w:line="240" w:lineRule="atLeast"/>
              <w:jc w:val="center"/>
              <w:rPr>
                <w:rFonts w:eastAsia="Calibri" w:cs="Arial"/>
                <w:b/>
                <w:color w:val="FFFFFF" w:themeColor="background1"/>
              </w:rPr>
            </w:pPr>
            <w:r w:rsidRPr="00E30693">
              <w:rPr>
                <w:rFonts w:cs="Arial"/>
                <w:b/>
                <w:sz w:val="22"/>
              </w:rPr>
              <w:t>General Duty 1</w:t>
            </w:r>
            <w:r w:rsidR="00BB58E3">
              <w:rPr>
                <w:rFonts w:cs="Arial"/>
                <w:b/>
                <w:sz w:val="22"/>
              </w:rPr>
              <w:t xml:space="preserve">, </w:t>
            </w:r>
            <w:r w:rsidRPr="00E30693">
              <w:rPr>
                <w:rFonts w:cs="Arial"/>
                <w:b/>
                <w:sz w:val="22"/>
              </w:rPr>
              <w:t>2</w:t>
            </w:r>
            <w:r w:rsidR="00BB58E3">
              <w:rPr>
                <w:rFonts w:cs="Arial"/>
                <w:b/>
                <w:sz w:val="22"/>
              </w:rPr>
              <w:t xml:space="preserve"> &amp; 3</w:t>
            </w:r>
          </w:p>
        </w:tc>
      </w:tr>
      <w:tr w:rsidR="003F18AE" w:rsidRPr="00B010CB" w:rsidTr="00E30693">
        <w:tc>
          <w:tcPr>
            <w:tcW w:w="1668" w:type="dxa"/>
            <w:shd w:val="clear" w:color="auto" w:fill="F2F2F2" w:themeFill="background1" w:themeFillShade="F2"/>
          </w:tcPr>
          <w:p w:rsidR="003F18AE" w:rsidRPr="00E30693" w:rsidRDefault="0068316E" w:rsidP="003F18AE">
            <w:pPr>
              <w:jc w:val="both"/>
              <w:rPr>
                <w:rFonts w:cs="Arial"/>
                <w:b/>
                <w:sz w:val="22"/>
              </w:rPr>
            </w:pPr>
            <w:r w:rsidRPr="00E30693">
              <w:rPr>
                <w:rFonts w:cs="Arial"/>
                <w:b/>
                <w:sz w:val="22"/>
              </w:rPr>
              <w:t>Equality evidence</w:t>
            </w:r>
          </w:p>
        </w:tc>
        <w:tc>
          <w:tcPr>
            <w:tcW w:w="7574" w:type="dxa"/>
            <w:gridSpan w:val="2"/>
            <w:shd w:val="clear" w:color="auto" w:fill="F2F2F2" w:themeFill="background1" w:themeFillShade="F2"/>
          </w:tcPr>
          <w:p w:rsidR="00E52C7B" w:rsidRPr="00E30693" w:rsidRDefault="00E52C7B" w:rsidP="00E52C7B">
            <w:pPr>
              <w:spacing w:line="240" w:lineRule="atLeast"/>
              <w:rPr>
                <w:rFonts w:eastAsia="Calibri" w:cs="Arial"/>
                <w:sz w:val="22"/>
              </w:rPr>
            </w:pPr>
            <w:r w:rsidRPr="00E30693">
              <w:rPr>
                <w:rFonts w:eastAsia="Calibri" w:cs="Arial"/>
                <w:bCs/>
                <w:sz w:val="22"/>
              </w:rPr>
              <w:t xml:space="preserve">65% of people in </w:t>
            </w:r>
            <w:r w:rsidR="00C539A2" w:rsidRPr="00E30693">
              <w:rPr>
                <w:rFonts w:eastAsia="Calibri" w:cs="Arial"/>
                <w:bCs/>
                <w:sz w:val="22"/>
              </w:rPr>
              <w:t>North Lanarkshire</w:t>
            </w:r>
            <w:r w:rsidRPr="00E30693">
              <w:rPr>
                <w:rFonts w:eastAsia="Calibri" w:cs="Arial"/>
                <w:bCs/>
                <w:sz w:val="22"/>
              </w:rPr>
              <w:t xml:space="preserve"> are of working age which is proportionate to Scotland, however within North Lanarkshire there are significant numbers of the working age population who are unemployed and have either a long term health problem or disability. </w:t>
            </w:r>
            <w:r w:rsidRPr="00E30693">
              <w:rPr>
                <w:rFonts w:eastAsia="Calibri" w:cs="Arial"/>
                <w:sz w:val="22"/>
              </w:rPr>
              <w:t>Only 40% of disabled people in North Lanarkshire are in work (compared with 71% of non</w:t>
            </w:r>
            <w:r w:rsidRPr="00E30693">
              <w:rPr>
                <w:rFonts w:ascii="Cambria Math" w:eastAsia="Calibri" w:hAnsi="Cambria Math" w:cs="Cambria Math"/>
                <w:sz w:val="22"/>
              </w:rPr>
              <w:t>‐</w:t>
            </w:r>
            <w:r w:rsidRPr="00E30693">
              <w:rPr>
                <w:rFonts w:eastAsia="Calibri" w:cs="Arial"/>
                <w:sz w:val="22"/>
              </w:rPr>
              <w:t xml:space="preserve">disabled people </w:t>
            </w:r>
          </w:p>
          <w:p w:rsidR="0068316E" w:rsidRPr="00E30693" w:rsidRDefault="00E52C7B" w:rsidP="00C539A2">
            <w:pPr>
              <w:spacing w:line="240" w:lineRule="atLeast"/>
              <w:rPr>
                <w:rFonts w:eastAsia="Calibri" w:cs="Arial"/>
                <w:bCs/>
                <w:sz w:val="22"/>
              </w:rPr>
            </w:pPr>
            <w:r w:rsidRPr="00E30693">
              <w:rPr>
                <w:rFonts w:eastAsia="Calibri" w:cs="Arial"/>
                <w:bCs/>
                <w:sz w:val="22"/>
              </w:rPr>
              <w:t xml:space="preserve">Of the </w:t>
            </w:r>
            <w:r w:rsidR="0068316E" w:rsidRPr="00E30693">
              <w:rPr>
                <w:rFonts w:eastAsia="Calibri" w:cs="Arial"/>
                <w:bCs/>
                <w:sz w:val="22"/>
              </w:rPr>
              <w:t xml:space="preserve">122 modern apprentices </w:t>
            </w:r>
            <w:r w:rsidR="006D3079" w:rsidRPr="00E30693">
              <w:rPr>
                <w:rFonts w:eastAsia="Calibri" w:cs="Arial"/>
                <w:bCs/>
                <w:sz w:val="22"/>
              </w:rPr>
              <w:t>none</w:t>
            </w:r>
            <w:r w:rsidR="0068316E" w:rsidRPr="00E30693">
              <w:rPr>
                <w:rFonts w:eastAsia="Calibri" w:cs="Arial"/>
                <w:bCs/>
                <w:sz w:val="22"/>
              </w:rPr>
              <w:t xml:space="preserve"> have been secured by young </w:t>
            </w:r>
            <w:r w:rsidR="00BF7AC7">
              <w:rPr>
                <w:rFonts w:eastAsia="Calibri" w:cs="Arial"/>
                <w:bCs/>
                <w:sz w:val="22"/>
              </w:rPr>
              <w:t xml:space="preserve">BME or </w:t>
            </w:r>
            <w:r w:rsidR="0068316E" w:rsidRPr="00E30693">
              <w:rPr>
                <w:rFonts w:eastAsia="Calibri" w:cs="Arial"/>
                <w:bCs/>
                <w:sz w:val="22"/>
              </w:rPr>
              <w:t>disabled people</w:t>
            </w:r>
            <w:r w:rsidR="006D3079" w:rsidRPr="00E30693">
              <w:rPr>
                <w:rFonts w:eastAsia="Calibri" w:cs="Arial"/>
                <w:bCs/>
                <w:sz w:val="22"/>
              </w:rPr>
              <w:t xml:space="preserve"> according to the most recent employment statistics</w:t>
            </w:r>
            <w:r w:rsidRPr="00E30693">
              <w:rPr>
                <w:rFonts w:eastAsia="Calibri" w:cs="Arial"/>
                <w:bCs/>
                <w:sz w:val="22"/>
              </w:rPr>
              <w:t>.</w:t>
            </w:r>
          </w:p>
          <w:p w:rsidR="0068316E" w:rsidRPr="00E30693" w:rsidRDefault="00FE7E4D" w:rsidP="00FE7E4D">
            <w:pPr>
              <w:spacing w:line="240" w:lineRule="atLeast"/>
              <w:rPr>
                <w:rFonts w:eastAsia="Calibri" w:cs="Arial"/>
                <w:sz w:val="22"/>
              </w:rPr>
            </w:pPr>
            <w:r w:rsidRPr="00E30693">
              <w:rPr>
                <w:rFonts w:eastAsia="Calibri" w:cs="Arial"/>
                <w:sz w:val="22"/>
              </w:rPr>
              <w:t>In addition d</w:t>
            </w:r>
            <w:r w:rsidR="0068316E" w:rsidRPr="00E30693">
              <w:rPr>
                <w:rFonts w:eastAsia="Calibri" w:cs="Arial"/>
                <w:sz w:val="22"/>
              </w:rPr>
              <w:t>isabled people spend £550 more per month than non</w:t>
            </w:r>
            <w:r w:rsidR="0068316E" w:rsidRPr="00E30693">
              <w:rPr>
                <w:rFonts w:ascii="Cambria Math" w:eastAsia="Calibri" w:hAnsi="Cambria Math" w:cs="Cambria Math"/>
                <w:sz w:val="22"/>
              </w:rPr>
              <w:t>‐</w:t>
            </w:r>
            <w:r w:rsidR="0068316E" w:rsidRPr="00E30693">
              <w:rPr>
                <w:rFonts w:eastAsia="Calibri" w:cs="Arial"/>
                <w:sz w:val="22"/>
              </w:rPr>
              <w:t xml:space="preserve">disabled people, because of the extra costs of being disabled. All of this means that 47.5% of disabled people live in poverty; </w:t>
            </w:r>
          </w:p>
          <w:p w:rsidR="0068316E" w:rsidRPr="00E30693" w:rsidRDefault="0068316E" w:rsidP="00FE7E4D">
            <w:pPr>
              <w:spacing w:line="240" w:lineRule="atLeast"/>
              <w:rPr>
                <w:rFonts w:eastAsia="Calibri" w:cs="Arial"/>
                <w:sz w:val="22"/>
              </w:rPr>
            </w:pPr>
            <w:r w:rsidRPr="00E30693">
              <w:rPr>
                <w:rFonts w:eastAsia="Calibri" w:cs="Arial"/>
                <w:sz w:val="22"/>
              </w:rPr>
              <w:t>There are high levels of unemployment among Deaf people and there are 7914 Deaf people of working age In North Lanarkshire.(Census)</w:t>
            </w:r>
          </w:p>
          <w:p w:rsidR="00293423" w:rsidRPr="00E30693" w:rsidRDefault="00293423" w:rsidP="00FE7E4D">
            <w:pPr>
              <w:spacing w:line="240" w:lineRule="atLeast"/>
              <w:rPr>
                <w:rFonts w:eastAsia="Calibri" w:cs="Arial"/>
                <w:color w:val="000000" w:themeColor="text1"/>
                <w:sz w:val="22"/>
              </w:rPr>
            </w:pPr>
            <w:r w:rsidRPr="00E30693">
              <w:rPr>
                <w:rFonts w:cs="Arial"/>
                <w:color w:val="000000" w:themeColor="text1"/>
                <w:sz w:val="22"/>
              </w:rPr>
              <w:t>In 2014 the Scottish employment rate for young people aged 16-24 with a hearing impairment (31%) was lower than that for Scottish young people of the same age (53%)</w:t>
            </w:r>
          </w:p>
          <w:p w:rsidR="0068316E" w:rsidRPr="00E30693" w:rsidRDefault="00FE7E4D" w:rsidP="00FE7E4D">
            <w:pPr>
              <w:spacing w:line="240" w:lineRule="atLeast"/>
              <w:rPr>
                <w:rFonts w:eastAsia="Times New Roman" w:cs="Arial"/>
                <w:sz w:val="22"/>
                <w:lang w:eastAsia="en-GB"/>
              </w:rPr>
            </w:pPr>
            <w:r w:rsidRPr="00E30693">
              <w:rPr>
                <w:rFonts w:eastAsia="Times New Roman" w:cs="Arial"/>
                <w:sz w:val="22"/>
                <w:lang w:eastAsia="en-GB"/>
              </w:rPr>
              <w:t>U</w:t>
            </w:r>
            <w:r w:rsidR="0068316E" w:rsidRPr="00E30693">
              <w:rPr>
                <w:rFonts w:eastAsia="Times New Roman" w:cs="Arial"/>
                <w:sz w:val="22"/>
                <w:lang w:eastAsia="en-GB"/>
              </w:rPr>
              <w:t>nemployment rates for people from ethnic minorities in 2013 were significantly higher than for White pe</w:t>
            </w:r>
            <w:r w:rsidRPr="00E30693">
              <w:rPr>
                <w:rFonts w:eastAsia="Times New Roman" w:cs="Arial"/>
                <w:sz w:val="22"/>
                <w:lang w:eastAsia="en-GB"/>
              </w:rPr>
              <w:t xml:space="preserve">ople – 13.2% compared with 6.9% and </w:t>
            </w:r>
            <w:r w:rsidR="0068316E" w:rsidRPr="00E30693">
              <w:rPr>
                <w:rFonts w:eastAsia="Times New Roman" w:cs="Arial"/>
                <w:sz w:val="22"/>
                <w:lang w:eastAsia="en-GB"/>
              </w:rPr>
              <w:t>only 57.4% of people from ethnic minorities were in work compared with 73.8% of White people</w:t>
            </w:r>
            <w:r w:rsidRPr="00E30693">
              <w:rPr>
                <w:rFonts w:eastAsia="Times New Roman" w:cs="Arial"/>
                <w:sz w:val="22"/>
                <w:lang w:eastAsia="en-GB"/>
              </w:rPr>
              <w:t>.</w:t>
            </w:r>
          </w:p>
          <w:p w:rsidR="00FE7E4D" w:rsidRPr="00E30693" w:rsidRDefault="00FE7E4D" w:rsidP="00FE7E4D">
            <w:pPr>
              <w:spacing w:line="240" w:lineRule="atLeast"/>
              <w:rPr>
                <w:rFonts w:eastAsia="Times New Roman" w:cs="Arial"/>
                <w:sz w:val="22"/>
                <w:lang w:eastAsia="en-GB"/>
              </w:rPr>
            </w:pPr>
          </w:p>
          <w:p w:rsidR="00FE7E4D" w:rsidRPr="00E30693" w:rsidRDefault="00FE7E4D" w:rsidP="00FE7E4D">
            <w:pPr>
              <w:spacing w:line="240" w:lineRule="atLeast"/>
              <w:rPr>
                <w:rFonts w:eastAsia="Calibri" w:cs="Arial"/>
                <w:bCs/>
                <w:sz w:val="22"/>
              </w:rPr>
            </w:pPr>
            <w:r w:rsidRPr="00E30693">
              <w:rPr>
                <w:rFonts w:eastAsia="Calibri" w:cs="Arial"/>
                <w:bCs/>
                <w:sz w:val="22"/>
              </w:rPr>
              <w:t xml:space="preserve">Lone parents are more likely to be under-employed and 80% of NL lone parents are women. The average age of lone parents in NL is 38. </w:t>
            </w:r>
          </w:p>
          <w:p w:rsidR="00B40FF5" w:rsidRPr="004E2CD7" w:rsidRDefault="00B40FF5" w:rsidP="00FE7E4D">
            <w:pPr>
              <w:spacing w:line="240" w:lineRule="atLeast"/>
              <w:rPr>
                <w:rFonts w:eastAsia="Calibri" w:cs="Arial"/>
                <w:b/>
                <w:bCs/>
                <w:sz w:val="22"/>
              </w:rPr>
            </w:pPr>
          </w:p>
          <w:p w:rsidR="00D146A7" w:rsidRPr="004E2CD7" w:rsidRDefault="00B40FF5" w:rsidP="003F18AE">
            <w:pPr>
              <w:jc w:val="both"/>
              <w:rPr>
                <w:rFonts w:cs="Arial"/>
                <w:b/>
                <w:sz w:val="22"/>
              </w:rPr>
            </w:pPr>
            <w:r w:rsidRPr="004E2CD7">
              <w:rPr>
                <w:rFonts w:cs="Arial"/>
                <w:b/>
                <w:sz w:val="22"/>
              </w:rPr>
              <w:t>Issues from stakeholder engagement:</w:t>
            </w:r>
          </w:p>
          <w:p w:rsidR="00D146A7" w:rsidRPr="00E30693" w:rsidRDefault="00D146A7" w:rsidP="00D146A7">
            <w:pPr>
              <w:jc w:val="both"/>
              <w:rPr>
                <w:rFonts w:cs="Arial"/>
                <w:sz w:val="22"/>
              </w:rPr>
            </w:pPr>
            <w:r w:rsidRPr="00E30693">
              <w:rPr>
                <w:rFonts w:cs="Arial"/>
                <w:sz w:val="22"/>
              </w:rPr>
              <w:t>Need to consider:</w:t>
            </w:r>
          </w:p>
          <w:p w:rsidR="00D146A7" w:rsidRPr="00E30693" w:rsidRDefault="004B303E" w:rsidP="00160557">
            <w:pPr>
              <w:pStyle w:val="Default"/>
              <w:numPr>
                <w:ilvl w:val="0"/>
                <w:numId w:val="44"/>
              </w:numPr>
              <w:spacing w:line="240" w:lineRule="atLeast"/>
              <w:ind w:left="334" w:hanging="334"/>
              <w:rPr>
                <w:rFonts w:eastAsia="Calibri"/>
                <w:sz w:val="22"/>
                <w:szCs w:val="22"/>
              </w:rPr>
            </w:pPr>
            <w:proofErr w:type="gramStart"/>
            <w:r>
              <w:rPr>
                <w:rFonts w:eastAsia="Calibri"/>
                <w:sz w:val="22"/>
                <w:szCs w:val="22"/>
              </w:rPr>
              <w:t>t</w:t>
            </w:r>
            <w:r w:rsidR="00813BBA" w:rsidRPr="00E30693">
              <w:rPr>
                <w:rFonts w:eastAsia="Calibri"/>
                <w:sz w:val="22"/>
                <w:szCs w:val="22"/>
              </w:rPr>
              <w:t>he</w:t>
            </w:r>
            <w:proofErr w:type="gramEnd"/>
            <w:r w:rsidR="00D146A7" w:rsidRPr="00E30693">
              <w:rPr>
                <w:rFonts w:eastAsia="Calibri"/>
                <w:sz w:val="22"/>
                <w:szCs w:val="22"/>
              </w:rPr>
              <w:t xml:space="preserve"> good work in this area via Supported Employment, North Lanarkshire Industries, 16+ Learning Hubs, Project Search etc.</w:t>
            </w:r>
          </w:p>
          <w:p w:rsidR="00D146A7" w:rsidRPr="00E30693" w:rsidRDefault="004B303E" w:rsidP="00160557">
            <w:pPr>
              <w:pStyle w:val="Default"/>
              <w:numPr>
                <w:ilvl w:val="0"/>
                <w:numId w:val="44"/>
              </w:numPr>
              <w:spacing w:line="240" w:lineRule="atLeast"/>
              <w:ind w:left="334" w:hanging="334"/>
              <w:rPr>
                <w:sz w:val="22"/>
                <w:szCs w:val="22"/>
              </w:rPr>
            </w:pPr>
            <w:r>
              <w:rPr>
                <w:rFonts w:eastAsia="Calibri"/>
                <w:sz w:val="22"/>
                <w:szCs w:val="22"/>
              </w:rPr>
              <w:t>u</w:t>
            </w:r>
            <w:r w:rsidR="00D146A7" w:rsidRPr="00E30693">
              <w:rPr>
                <w:rFonts w:eastAsia="Calibri"/>
                <w:sz w:val="22"/>
                <w:szCs w:val="22"/>
              </w:rPr>
              <w:t xml:space="preserve">se of the community benefit clause in procurement </w:t>
            </w:r>
          </w:p>
          <w:p w:rsidR="00D146A7" w:rsidRPr="00E30693" w:rsidRDefault="004B303E" w:rsidP="00160557">
            <w:pPr>
              <w:pStyle w:val="Default"/>
              <w:numPr>
                <w:ilvl w:val="0"/>
                <w:numId w:val="44"/>
              </w:numPr>
              <w:spacing w:line="240" w:lineRule="atLeast"/>
              <w:ind w:left="334" w:hanging="334"/>
              <w:rPr>
                <w:sz w:val="22"/>
                <w:szCs w:val="22"/>
              </w:rPr>
            </w:pPr>
            <w:r>
              <w:rPr>
                <w:sz w:val="22"/>
                <w:szCs w:val="22"/>
              </w:rPr>
              <w:t>t</w:t>
            </w:r>
            <w:r w:rsidR="00D146A7" w:rsidRPr="00E30693">
              <w:rPr>
                <w:sz w:val="22"/>
                <w:szCs w:val="22"/>
              </w:rPr>
              <w:t xml:space="preserve">he Council becoming a Carer+ employer </w:t>
            </w:r>
          </w:p>
          <w:p w:rsidR="00D146A7" w:rsidRPr="00E30693" w:rsidRDefault="004B303E" w:rsidP="00160557">
            <w:pPr>
              <w:pStyle w:val="Default"/>
              <w:numPr>
                <w:ilvl w:val="0"/>
                <w:numId w:val="44"/>
              </w:numPr>
              <w:spacing w:line="240" w:lineRule="atLeast"/>
              <w:ind w:left="334" w:hanging="334"/>
              <w:rPr>
                <w:sz w:val="22"/>
                <w:szCs w:val="22"/>
              </w:rPr>
            </w:pPr>
            <w:r>
              <w:rPr>
                <w:sz w:val="22"/>
                <w:szCs w:val="22"/>
              </w:rPr>
              <w:t>p</w:t>
            </w:r>
            <w:r w:rsidR="00D146A7" w:rsidRPr="00E30693">
              <w:rPr>
                <w:sz w:val="22"/>
                <w:szCs w:val="22"/>
              </w:rPr>
              <w:t>ositive action measures within employment</w:t>
            </w:r>
          </w:p>
          <w:p w:rsidR="00D146A7" w:rsidRPr="00E30693" w:rsidRDefault="004B303E" w:rsidP="00160557">
            <w:pPr>
              <w:pStyle w:val="Default"/>
              <w:numPr>
                <w:ilvl w:val="0"/>
                <w:numId w:val="44"/>
              </w:numPr>
              <w:spacing w:line="240" w:lineRule="atLeast"/>
              <w:ind w:left="334" w:hanging="334"/>
              <w:rPr>
                <w:rFonts w:eastAsia="Calibri"/>
                <w:sz w:val="22"/>
                <w:szCs w:val="22"/>
              </w:rPr>
            </w:pPr>
            <w:r>
              <w:rPr>
                <w:rFonts w:eastAsia="Calibri"/>
                <w:sz w:val="22"/>
                <w:szCs w:val="22"/>
              </w:rPr>
              <w:t>p</w:t>
            </w:r>
            <w:r w:rsidR="00D146A7" w:rsidRPr="00E30693">
              <w:rPr>
                <w:rFonts w:eastAsia="Calibri"/>
                <w:sz w:val="22"/>
                <w:szCs w:val="22"/>
              </w:rPr>
              <w:t xml:space="preserve">ositive action measures to increase employment opportunities </w:t>
            </w:r>
          </w:p>
          <w:p w:rsidR="00D146A7" w:rsidRPr="004E2CD7" w:rsidRDefault="00D146A7" w:rsidP="003F18AE">
            <w:pPr>
              <w:jc w:val="both"/>
              <w:rPr>
                <w:rFonts w:cs="Arial"/>
                <w:b/>
                <w:sz w:val="22"/>
              </w:rPr>
            </w:pPr>
          </w:p>
        </w:tc>
      </w:tr>
    </w:tbl>
    <w:p w:rsidR="00FE50A9" w:rsidRDefault="00FE50A9" w:rsidP="003F18AE">
      <w:pPr>
        <w:jc w:val="both"/>
        <w:rPr>
          <w:rFonts w:ascii="Arial" w:hAnsi="Arial" w:cs="Arial"/>
        </w:rPr>
      </w:pPr>
    </w:p>
    <w:p w:rsidR="00FE50A9" w:rsidRDefault="00FE50A9">
      <w:pPr>
        <w:rPr>
          <w:rFonts w:ascii="Arial" w:hAnsi="Arial" w:cs="Arial"/>
        </w:rPr>
      </w:pPr>
      <w:r>
        <w:rPr>
          <w:rFonts w:ascii="Arial" w:hAnsi="Arial" w:cs="Arial"/>
        </w:rPr>
        <w:br w:type="page"/>
      </w:r>
    </w:p>
    <w:tbl>
      <w:tblPr>
        <w:tblStyle w:val="TableGrid"/>
        <w:tblW w:w="0" w:type="auto"/>
        <w:tblLook w:val="04A0" w:firstRow="1" w:lastRow="0" w:firstColumn="1" w:lastColumn="0" w:noHBand="0" w:noVBand="1"/>
      </w:tblPr>
      <w:tblGrid>
        <w:gridCol w:w="1668"/>
        <w:gridCol w:w="5953"/>
        <w:gridCol w:w="1621"/>
      </w:tblGrid>
      <w:tr w:rsidR="00E30693" w:rsidRPr="00E30693" w:rsidTr="008D3584">
        <w:tc>
          <w:tcPr>
            <w:tcW w:w="1668" w:type="dxa"/>
            <w:shd w:val="clear" w:color="auto" w:fill="EAF1DD" w:themeFill="accent3" w:themeFillTint="33"/>
          </w:tcPr>
          <w:p w:rsidR="00E30693" w:rsidRPr="00E30693" w:rsidRDefault="00E30693" w:rsidP="00E30693">
            <w:pPr>
              <w:jc w:val="center"/>
              <w:rPr>
                <w:rFonts w:cs="Arial"/>
                <w:b/>
                <w:sz w:val="22"/>
              </w:rPr>
            </w:pPr>
            <w:r w:rsidRPr="00E30693">
              <w:rPr>
                <w:rFonts w:cs="Arial"/>
                <w:b/>
                <w:sz w:val="22"/>
              </w:rPr>
              <w:lastRenderedPageBreak/>
              <w:t>NLC Priority</w:t>
            </w:r>
          </w:p>
        </w:tc>
        <w:tc>
          <w:tcPr>
            <w:tcW w:w="7574" w:type="dxa"/>
            <w:gridSpan w:val="2"/>
            <w:shd w:val="clear" w:color="auto" w:fill="EAF1DD" w:themeFill="accent3" w:themeFillTint="33"/>
          </w:tcPr>
          <w:p w:rsidR="00E30693" w:rsidRPr="00E30693" w:rsidRDefault="00E30693" w:rsidP="00E30693">
            <w:pPr>
              <w:jc w:val="center"/>
              <w:rPr>
                <w:rFonts w:cs="Arial"/>
                <w:b/>
                <w:bCs/>
                <w:sz w:val="22"/>
              </w:rPr>
            </w:pPr>
            <w:r w:rsidRPr="00E30693">
              <w:rPr>
                <w:rFonts w:cs="Arial"/>
                <w:b/>
                <w:bCs/>
                <w:sz w:val="22"/>
              </w:rPr>
              <w:t>Supporting all children to realise their full potential</w:t>
            </w:r>
          </w:p>
          <w:p w:rsidR="00E30693" w:rsidRPr="00E30693" w:rsidRDefault="00E30693" w:rsidP="00E30693">
            <w:pPr>
              <w:spacing w:line="240" w:lineRule="atLeast"/>
              <w:jc w:val="center"/>
              <w:rPr>
                <w:rFonts w:cs="Arial"/>
                <w:b/>
                <w:sz w:val="22"/>
              </w:rPr>
            </w:pPr>
          </w:p>
        </w:tc>
      </w:tr>
      <w:tr w:rsidR="00E30693" w:rsidRPr="00B010CB" w:rsidTr="00E30693">
        <w:trPr>
          <w:trHeight w:val="888"/>
        </w:trPr>
        <w:tc>
          <w:tcPr>
            <w:tcW w:w="1668" w:type="dxa"/>
            <w:shd w:val="clear" w:color="auto" w:fill="17365D" w:themeFill="text2" w:themeFillShade="BF"/>
          </w:tcPr>
          <w:p w:rsidR="00E30693" w:rsidRPr="00B010CB" w:rsidRDefault="00E30693" w:rsidP="008D3584">
            <w:pPr>
              <w:jc w:val="both"/>
              <w:rPr>
                <w:rFonts w:cs="Arial"/>
                <w:b/>
                <w:color w:val="FFFFFF" w:themeColor="background1"/>
                <w:sz w:val="22"/>
              </w:rPr>
            </w:pPr>
            <w:r w:rsidRPr="00B010CB">
              <w:rPr>
                <w:rFonts w:cs="Arial"/>
                <w:b/>
                <w:color w:val="FFFFFF" w:themeColor="background1"/>
                <w:sz w:val="22"/>
              </w:rPr>
              <w:t>Equality Outcome for Education</w:t>
            </w:r>
          </w:p>
        </w:tc>
        <w:tc>
          <w:tcPr>
            <w:tcW w:w="5953" w:type="dxa"/>
            <w:shd w:val="clear" w:color="auto" w:fill="17365D" w:themeFill="text2" w:themeFillShade="BF"/>
          </w:tcPr>
          <w:p w:rsidR="00E30693" w:rsidRPr="00B010CB" w:rsidRDefault="00E30693" w:rsidP="008D3584">
            <w:pPr>
              <w:spacing w:line="240" w:lineRule="atLeast"/>
              <w:rPr>
                <w:rFonts w:eastAsia="Calibri" w:cs="Arial"/>
                <w:b/>
                <w:color w:val="FFFFFF" w:themeColor="background1"/>
                <w:sz w:val="22"/>
              </w:rPr>
            </w:pPr>
            <w:r w:rsidRPr="00B010CB">
              <w:rPr>
                <w:rFonts w:eastAsia="Calibri" w:cs="Arial"/>
                <w:b/>
                <w:color w:val="FFFFFF" w:themeColor="background1"/>
                <w:sz w:val="22"/>
              </w:rPr>
              <w:t>The educational attainment of children with disabilities and/or children with additional support needs gypsy traveller children and young carers are improved.</w:t>
            </w:r>
          </w:p>
          <w:p w:rsidR="00E30693" w:rsidRPr="00B010CB" w:rsidRDefault="00E30693" w:rsidP="008D3584">
            <w:pPr>
              <w:jc w:val="both"/>
              <w:rPr>
                <w:rFonts w:cs="Arial"/>
                <w:b/>
                <w:color w:val="FFFFFF" w:themeColor="background1"/>
              </w:rPr>
            </w:pPr>
          </w:p>
        </w:tc>
        <w:tc>
          <w:tcPr>
            <w:tcW w:w="1621" w:type="dxa"/>
            <w:shd w:val="clear" w:color="auto" w:fill="17365D" w:themeFill="text2" w:themeFillShade="BF"/>
          </w:tcPr>
          <w:p w:rsidR="00E30693" w:rsidRPr="00E30693" w:rsidRDefault="00E30693" w:rsidP="00E30693">
            <w:pPr>
              <w:jc w:val="center"/>
              <w:rPr>
                <w:rFonts w:cs="Arial"/>
                <w:b/>
                <w:sz w:val="22"/>
              </w:rPr>
            </w:pPr>
            <w:r w:rsidRPr="00E30693">
              <w:rPr>
                <w:rFonts w:cs="Arial"/>
                <w:b/>
                <w:sz w:val="22"/>
              </w:rPr>
              <w:t>General Duty</w:t>
            </w:r>
          </w:p>
          <w:p w:rsidR="00E30693" w:rsidRPr="00E30693" w:rsidRDefault="00E30693" w:rsidP="00E30693">
            <w:pPr>
              <w:jc w:val="center"/>
              <w:rPr>
                <w:rFonts w:cs="Arial"/>
                <w:b/>
                <w:color w:val="FFFFFF" w:themeColor="background1"/>
              </w:rPr>
            </w:pPr>
            <w:r w:rsidRPr="00E30693">
              <w:rPr>
                <w:rFonts w:cs="Arial"/>
                <w:b/>
                <w:sz w:val="22"/>
              </w:rPr>
              <w:t>1,2 &amp;3</w:t>
            </w:r>
          </w:p>
        </w:tc>
      </w:tr>
      <w:tr w:rsidR="00E30693" w:rsidRPr="00B010CB" w:rsidTr="00E30693">
        <w:trPr>
          <w:trHeight w:val="563"/>
        </w:trPr>
        <w:tc>
          <w:tcPr>
            <w:tcW w:w="1668" w:type="dxa"/>
            <w:shd w:val="clear" w:color="auto" w:fill="17365D" w:themeFill="text2" w:themeFillShade="BF"/>
          </w:tcPr>
          <w:p w:rsidR="00E30693" w:rsidRPr="00B010CB" w:rsidRDefault="00E30693" w:rsidP="008D3584">
            <w:pPr>
              <w:rPr>
                <w:rFonts w:cs="Arial"/>
                <w:b/>
                <w:color w:val="FFFFFF" w:themeColor="background1"/>
                <w:sz w:val="22"/>
              </w:rPr>
            </w:pPr>
            <w:r w:rsidRPr="00B010CB">
              <w:rPr>
                <w:rFonts w:cs="Arial"/>
                <w:b/>
                <w:color w:val="FFFFFF" w:themeColor="background1"/>
                <w:sz w:val="22"/>
              </w:rPr>
              <w:t>Equality Outcome for Education</w:t>
            </w:r>
          </w:p>
        </w:tc>
        <w:tc>
          <w:tcPr>
            <w:tcW w:w="5953" w:type="dxa"/>
            <w:shd w:val="clear" w:color="auto" w:fill="17365D" w:themeFill="text2" w:themeFillShade="BF"/>
          </w:tcPr>
          <w:p w:rsidR="00E30693" w:rsidRPr="00B010CB" w:rsidRDefault="00E30693" w:rsidP="008D3584">
            <w:pPr>
              <w:spacing w:line="240" w:lineRule="atLeast"/>
              <w:rPr>
                <w:rFonts w:eastAsia="Calibri" w:cs="Arial"/>
                <w:b/>
                <w:color w:val="FFFFFF" w:themeColor="background1"/>
              </w:rPr>
            </w:pPr>
            <w:r w:rsidRPr="00B010CB">
              <w:rPr>
                <w:rFonts w:eastAsia="Calibri" w:cs="Arial"/>
                <w:b/>
                <w:color w:val="FFFFFF" w:themeColor="background1"/>
                <w:sz w:val="22"/>
              </w:rPr>
              <w:t>Our schools are safe, accessible and inclusive.</w:t>
            </w:r>
          </w:p>
        </w:tc>
        <w:tc>
          <w:tcPr>
            <w:tcW w:w="1621" w:type="dxa"/>
            <w:shd w:val="clear" w:color="auto" w:fill="17365D" w:themeFill="text2" w:themeFillShade="BF"/>
          </w:tcPr>
          <w:p w:rsidR="00E30693" w:rsidRPr="00E30693" w:rsidRDefault="00E30693" w:rsidP="00E30693">
            <w:pPr>
              <w:spacing w:line="240" w:lineRule="atLeast"/>
              <w:jc w:val="center"/>
              <w:rPr>
                <w:rFonts w:eastAsia="Calibri" w:cs="Arial"/>
                <w:b/>
                <w:color w:val="FFFFFF" w:themeColor="background1"/>
              </w:rPr>
            </w:pPr>
            <w:r w:rsidRPr="00E30693">
              <w:rPr>
                <w:rFonts w:cs="Arial"/>
                <w:b/>
                <w:sz w:val="22"/>
              </w:rPr>
              <w:t>General Duty 1,2 &amp; 3</w:t>
            </w:r>
          </w:p>
        </w:tc>
      </w:tr>
      <w:tr w:rsidR="0068316E" w:rsidRPr="00B010CB" w:rsidTr="00E30693">
        <w:tc>
          <w:tcPr>
            <w:tcW w:w="1668" w:type="dxa"/>
            <w:shd w:val="clear" w:color="auto" w:fill="F2F2F2" w:themeFill="background1" w:themeFillShade="F2"/>
          </w:tcPr>
          <w:p w:rsidR="0068316E" w:rsidRPr="00E30693" w:rsidRDefault="0068316E" w:rsidP="00B3565B">
            <w:pPr>
              <w:jc w:val="both"/>
              <w:rPr>
                <w:rFonts w:cs="Arial"/>
                <w:b/>
                <w:sz w:val="22"/>
              </w:rPr>
            </w:pPr>
            <w:r w:rsidRPr="00E30693">
              <w:rPr>
                <w:rFonts w:cs="Arial"/>
                <w:b/>
                <w:sz w:val="22"/>
              </w:rPr>
              <w:t>Equality evidence</w:t>
            </w:r>
          </w:p>
        </w:tc>
        <w:tc>
          <w:tcPr>
            <w:tcW w:w="7574" w:type="dxa"/>
            <w:gridSpan w:val="2"/>
            <w:shd w:val="clear" w:color="auto" w:fill="F2F2F2" w:themeFill="background1" w:themeFillShade="F2"/>
          </w:tcPr>
          <w:p w:rsidR="0068316E" w:rsidRPr="00B010CB" w:rsidRDefault="00FE7E4D" w:rsidP="00FE7E4D">
            <w:pPr>
              <w:spacing w:line="240" w:lineRule="atLeast"/>
              <w:rPr>
                <w:rFonts w:cs="Arial"/>
                <w:i/>
                <w:sz w:val="22"/>
              </w:rPr>
            </w:pPr>
            <w:r w:rsidRPr="00B010CB">
              <w:rPr>
                <w:rFonts w:cs="Arial"/>
                <w:sz w:val="22"/>
              </w:rPr>
              <w:t>In North Lanarkshire</w:t>
            </w:r>
            <w:r w:rsidRPr="00B010CB">
              <w:rPr>
                <w:rFonts w:cs="Arial"/>
                <w:i/>
                <w:sz w:val="22"/>
              </w:rPr>
              <w:t>,</w:t>
            </w:r>
            <w:r w:rsidRPr="00B010CB">
              <w:rPr>
                <w:rFonts w:cs="Arial"/>
                <w:sz w:val="22"/>
              </w:rPr>
              <w:t xml:space="preserve"> as across Scotland, </w:t>
            </w:r>
            <w:r w:rsidRPr="00B010CB">
              <w:rPr>
                <w:rFonts w:eastAsia="Calibri" w:cs="Arial"/>
                <w:sz w:val="22"/>
              </w:rPr>
              <w:t>s</w:t>
            </w:r>
            <w:r w:rsidR="0068316E" w:rsidRPr="00B010CB">
              <w:rPr>
                <w:rFonts w:eastAsia="Calibri" w:cs="Arial"/>
                <w:sz w:val="22"/>
              </w:rPr>
              <w:t>chool leavers with additional support needs (including special schools) continue to have lower attainment,</w:t>
            </w:r>
            <w:r w:rsidRPr="00B010CB">
              <w:rPr>
                <w:rFonts w:eastAsia="Calibri" w:cs="Arial"/>
                <w:sz w:val="22"/>
              </w:rPr>
              <w:t xml:space="preserve"> In 2013/14</w:t>
            </w:r>
            <w:r w:rsidR="0068316E" w:rsidRPr="00B010CB">
              <w:rPr>
                <w:rFonts w:eastAsia="Calibri" w:cs="Arial"/>
                <w:sz w:val="22"/>
              </w:rPr>
              <w:t xml:space="preserve"> only 30.2% of pupils with an additional support need achieving one or more Highers or better compared to 64.8% for those with no additional support needs. In 2015/16 (using the participation measure) 20.5% of ASN leavers were not participating as compared to 13.7% of non-ASN leavers</w:t>
            </w:r>
            <w:r w:rsidR="0068316E" w:rsidRPr="00B010CB">
              <w:rPr>
                <w:rFonts w:eastAsia="Calibri" w:cs="Arial"/>
                <w:color w:val="FF0000"/>
                <w:sz w:val="22"/>
              </w:rPr>
              <w:t xml:space="preserve"> </w:t>
            </w:r>
          </w:p>
          <w:p w:rsidR="0068316E" w:rsidRPr="00B010CB" w:rsidRDefault="0068316E" w:rsidP="00FE7E4D">
            <w:pPr>
              <w:spacing w:line="240" w:lineRule="atLeast"/>
              <w:rPr>
                <w:rFonts w:eastAsia="Calibri" w:cs="Arial"/>
                <w:sz w:val="22"/>
              </w:rPr>
            </w:pPr>
            <w:r w:rsidRPr="00B010CB">
              <w:rPr>
                <w:rFonts w:eastAsia="Calibri" w:cs="Arial"/>
                <w:sz w:val="22"/>
              </w:rPr>
              <w:t xml:space="preserve">Exclusion rates are highest among boys (79.81% in NL in 2015/16), Gypsy travellers and pupils with ASN </w:t>
            </w:r>
          </w:p>
          <w:p w:rsidR="000634CD" w:rsidRPr="00B010CB" w:rsidRDefault="000634CD" w:rsidP="000634CD">
            <w:pPr>
              <w:spacing w:line="240" w:lineRule="atLeast"/>
              <w:jc w:val="both"/>
              <w:rPr>
                <w:rFonts w:eastAsia="Calibri" w:cs="Arial"/>
                <w:sz w:val="22"/>
              </w:rPr>
            </w:pPr>
          </w:p>
          <w:p w:rsidR="0068316E" w:rsidRPr="00B010CB" w:rsidRDefault="0068316E" w:rsidP="000634CD">
            <w:pPr>
              <w:spacing w:line="240" w:lineRule="atLeast"/>
              <w:jc w:val="both"/>
              <w:rPr>
                <w:rFonts w:eastAsia="Calibri" w:cs="Arial"/>
                <w:sz w:val="22"/>
              </w:rPr>
            </w:pPr>
            <w:r w:rsidRPr="00B010CB">
              <w:rPr>
                <w:rFonts w:eastAsia="Calibri" w:cs="Arial"/>
                <w:sz w:val="22"/>
              </w:rPr>
              <w:t>In NL 167 young people under</w:t>
            </w:r>
            <w:r w:rsidR="000634CD" w:rsidRPr="00B010CB">
              <w:rPr>
                <w:rFonts w:eastAsia="Calibri" w:cs="Arial"/>
                <w:sz w:val="22"/>
              </w:rPr>
              <w:t xml:space="preserve"> </w:t>
            </w:r>
            <w:r w:rsidRPr="00B010CB">
              <w:rPr>
                <w:rFonts w:eastAsia="Calibri" w:cs="Arial"/>
                <w:sz w:val="22"/>
              </w:rPr>
              <w:t>16 years of age are providing care of more than 20 hours a week. 76 of those more than 50 hours and a further 500 providing between 1 and 19 hours a week.</w:t>
            </w:r>
          </w:p>
          <w:p w:rsidR="000634CD" w:rsidRPr="00B010CB" w:rsidRDefault="000634CD" w:rsidP="0068316E">
            <w:pPr>
              <w:spacing w:line="240" w:lineRule="atLeast"/>
              <w:jc w:val="both"/>
              <w:rPr>
                <w:rFonts w:eastAsia="Calibri" w:cs="Arial"/>
                <w:i/>
                <w:sz w:val="22"/>
              </w:rPr>
            </w:pPr>
          </w:p>
          <w:p w:rsidR="0068316E" w:rsidRPr="00B010CB" w:rsidRDefault="000634CD" w:rsidP="0068316E">
            <w:pPr>
              <w:spacing w:line="240" w:lineRule="atLeast"/>
              <w:jc w:val="both"/>
              <w:rPr>
                <w:rFonts w:eastAsia="Calibri" w:cs="Arial"/>
                <w:sz w:val="22"/>
              </w:rPr>
            </w:pPr>
            <w:r w:rsidRPr="00B010CB">
              <w:rPr>
                <w:rFonts w:eastAsia="Calibri" w:cs="Arial"/>
                <w:sz w:val="22"/>
              </w:rPr>
              <w:t>We can use national</w:t>
            </w:r>
            <w:r w:rsidR="0054227A" w:rsidRPr="00B010CB">
              <w:rPr>
                <w:rFonts w:eastAsia="Calibri" w:cs="Arial"/>
                <w:sz w:val="22"/>
              </w:rPr>
              <w:t xml:space="preserve"> information as a guide that</w:t>
            </w:r>
            <w:r w:rsidRPr="00B010CB">
              <w:rPr>
                <w:rFonts w:eastAsia="Calibri" w:cs="Arial"/>
                <w:sz w:val="22"/>
              </w:rPr>
              <w:t xml:space="preserve"> a similar situation </w:t>
            </w:r>
            <w:r w:rsidR="0054227A" w:rsidRPr="00B010CB">
              <w:rPr>
                <w:rFonts w:eastAsia="Calibri" w:cs="Arial"/>
                <w:sz w:val="22"/>
              </w:rPr>
              <w:t xml:space="preserve">prevails </w:t>
            </w:r>
            <w:r w:rsidRPr="00B010CB">
              <w:rPr>
                <w:rFonts w:eastAsia="Calibri" w:cs="Arial"/>
                <w:sz w:val="22"/>
              </w:rPr>
              <w:t>in North Lanarkshire for groups where information is lacking:</w:t>
            </w:r>
          </w:p>
          <w:p w:rsidR="0068316E" w:rsidRPr="00B010CB" w:rsidRDefault="0068316E" w:rsidP="00160557">
            <w:pPr>
              <w:numPr>
                <w:ilvl w:val="0"/>
                <w:numId w:val="45"/>
              </w:numPr>
              <w:spacing w:line="240" w:lineRule="atLeast"/>
              <w:ind w:left="318" w:hanging="318"/>
              <w:jc w:val="both"/>
              <w:rPr>
                <w:rFonts w:eastAsia="Calibri" w:cs="Arial"/>
                <w:sz w:val="22"/>
              </w:rPr>
            </w:pPr>
            <w:r w:rsidRPr="00B010CB">
              <w:rPr>
                <w:rFonts w:eastAsia="Calibri" w:cs="Arial"/>
                <w:sz w:val="22"/>
              </w:rPr>
              <w:t>Gypsy Traveller children continue to have the lowest educational attainment rates.</w:t>
            </w:r>
          </w:p>
          <w:p w:rsidR="0068316E" w:rsidRPr="00B010CB" w:rsidRDefault="004B303E" w:rsidP="00160557">
            <w:pPr>
              <w:numPr>
                <w:ilvl w:val="0"/>
                <w:numId w:val="45"/>
              </w:numPr>
              <w:spacing w:line="240" w:lineRule="atLeast"/>
              <w:ind w:left="318" w:hanging="318"/>
              <w:jc w:val="both"/>
              <w:rPr>
                <w:rFonts w:eastAsia="Calibri" w:cs="Arial"/>
                <w:sz w:val="22"/>
              </w:rPr>
            </w:pPr>
            <w:r>
              <w:rPr>
                <w:rFonts w:eastAsia="Calibri" w:cs="Arial"/>
                <w:sz w:val="22"/>
              </w:rPr>
              <w:t>b</w:t>
            </w:r>
            <w:r w:rsidR="0068316E" w:rsidRPr="00B010CB">
              <w:rPr>
                <w:rFonts w:eastAsia="Calibri" w:cs="Arial"/>
                <w:sz w:val="22"/>
              </w:rPr>
              <w:t xml:space="preserve">oys continue to fall behind girls in achieving at least 5 awards at Level 5 or better across all ethnic groups </w:t>
            </w:r>
          </w:p>
          <w:p w:rsidR="0068316E" w:rsidRPr="00B010CB" w:rsidRDefault="004B303E" w:rsidP="00160557">
            <w:pPr>
              <w:numPr>
                <w:ilvl w:val="0"/>
                <w:numId w:val="45"/>
              </w:numPr>
              <w:spacing w:line="240" w:lineRule="atLeast"/>
              <w:ind w:left="318" w:hanging="318"/>
              <w:jc w:val="both"/>
              <w:rPr>
                <w:rFonts w:eastAsia="Calibri" w:cs="Arial"/>
                <w:sz w:val="22"/>
              </w:rPr>
            </w:pPr>
            <w:proofErr w:type="gramStart"/>
            <w:r>
              <w:rPr>
                <w:rFonts w:eastAsia="Calibri" w:cs="Arial"/>
                <w:sz w:val="22"/>
              </w:rPr>
              <w:t>c</w:t>
            </w:r>
            <w:r w:rsidR="0068316E" w:rsidRPr="00B010CB">
              <w:rPr>
                <w:rFonts w:eastAsia="Calibri" w:cs="Arial"/>
                <w:sz w:val="22"/>
              </w:rPr>
              <w:t>hildren</w:t>
            </w:r>
            <w:proofErr w:type="gramEnd"/>
            <w:r w:rsidR="0068316E" w:rsidRPr="00B010CB">
              <w:rPr>
                <w:rFonts w:eastAsia="Calibri" w:cs="Arial"/>
                <w:sz w:val="22"/>
              </w:rPr>
              <w:t xml:space="preserve"> with sensory impairments are performing less well and the attainment gap is widening. </w:t>
            </w:r>
          </w:p>
          <w:p w:rsidR="0068316E" w:rsidRPr="00B010CB" w:rsidRDefault="004B303E" w:rsidP="00160557">
            <w:pPr>
              <w:numPr>
                <w:ilvl w:val="0"/>
                <w:numId w:val="45"/>
              </w:numPr>
              <w:spacing w:line="240" w:lineRule="atLeast"/>
              <w:ind w:left="318" w:hanging="318"/>
              <w:jc w:val="both"/>
              <w:rPr>
                <w:rFonts w:eastAsia="Calibri" w:cs="Arial"/>
                <w:sz w:val="22"/>
              </w:rPr>
            </w:pPr>
            <w:proofErr w:type="gramStart"/>
            <w:r>
              <w:rPr>
                <w:rFonts w:eastAsia="Calibri" w:cs="Arial"/>
                <w:sz w:val="22"/>
              </w:rPr>
              <w:t>y</w:t>
            </w:r>
            <w:r w:rsidR="0068316E" w:rsidRPr="00B010CB">
              <w:rPr>
                <w:rFonts w:eastAsia="Calibri" w:cs="Arial"/>
                <w:sz w:val="22"/>
              </w:rPr>
              <w:t>oung</w:t>
            </w:r>
            <w:proofErr w:type="gramEnd"/>
            <w:r w:rsidR="0068316E" w:rsidRPr="00B010CB">
              <w:rPr>
                <w:rFonts w:eastAsia="Calibri" w:cs="Arial"/>
                <w:sz w:val="22"/>
              </w:rPr>
              <w:t xml:space="preserve"> people leaving care are particularly vulnerable to homelessness.</w:t>
            </w:r>
          </w:p>
          <w:p w:rsidR="0068316E" w:rsidRPr="00B010CB" w:rsidRDefault="004B303E" w:rsidP="00160557">
            <w:pPr>
              <w:numPr>
                <w:ilvl w:val="0"/>
                <w:numId w:val="45"/>
              </w:numPr>
              <w:spacing w:line="240" w:lineRule="atLeast"/>
              <w:ind w:left="318" w:hanging="318"/>
              <w:jc w:val="both"/>
              <w:rPr>
                <w:rFonts w:eastAsia="Calibri" w:cs="Arial"/>
                <w:sz w:val="22"/>
              </w:rPr>
            </w:pPr>
            <w:r>
              <w:rPr>
                <w:rFonts w:eastAsia="Calibri" w:cs="Arial"/>
                <w:sz w:val="22"/>
              </w:rPr>
              <w:t>d</w:t>
            </w:r>
            <w:r w:rsidR="0068316E" w:rsidRPr="00B010CB">
              <w:rPr>
                <w:rFonts w:eastAsia="Calibri" w:cs="Arial"/>
                <w:sz w:val="22"/>
              </w:rPr>
              <w:t>espite achieving marks that merit continuing with their education Lesbian and gay pupils are more likely to leave school at 16</w:t>
            </w:r>
          </w:p>
          <w:p w:rsidR="0068316E" w:rsidRPr="00B010CB" w:rsidRDefault="004B303E" w:rsidP="00160557">
            <w:pPr>
              <w:numPr>
                <w:ilvl w:val="0"/>
                <w:numId w:val="45"/>
              </w:numPr>
              <w:spacing w:line="240" w:lineRule="atLeast"/>
              <w:ind w:left="318" w:hanging="318"/>
              <w:jc w:val="both"/>
              <w:rPr>
                <w:rFonts w:eastAsia="Calibri" w:cs="Arial"/>
                <w:sz w:val="22"/>
              </w:rPr>
            </w:pPr>
            <w:proofErr w:type="gramStart"/>
            <w:r>
              <w:rPr>
                <w:rFonts w:eastAsia="Calibri" w:cs="Arial"/>
                <w:sz w:val="22"/>
              </w:rPr>
              <w:t>c</w:t>
            </w:r>
            <w:r w:rsidR="0068316E" w:rsidRPr="00B010CB">
              <w:rPr>
                <w:rFonts w:eastAsia="Calibri" w:cs="Arial"/>
                <w:sz w:val="22"/>
              </w:rPr>
              <w:t>hildren</w:t>
            </w:r>
            <w:proofErr w:type="gramEnd"/>
            <w:r w:rsidR="0068316E" w:rsidRPr="00B010CB">
              <w:rPr>
                <w:rFonts w:eastAsia="Calibri" w:cs="Arial"/>
                <w:sz w:val="22"/>
              </w:rPr>
              <w:t xml:space="preserve"> from poorer backgrounds perform less well than their peers.</w:t>
            </w:r>
          </w:p>
          <w:p w:rsidR="0068316E" w:rsidRPr="00B010CB" w:rsidRDefault="0068316E" w:rsidP="00160557">
            <w:pPr>
              <w:numPr>
                <w:ilvl w:val="0"/>
                <w:numId w:val="45"/>
              </w:numPr>
              <w:spacing w:line="240" w:lineRule="atLeast"/>
              <w:ind w:left="318" w:hanging="318"/>
              <w:rPr>
                <w:rFonts w:eastAsia="Calibri" w:cs="Arial"/>
                <w:sz w:val="22"/>
              </w:rPr>
            </w:pPr>
            <w:r w:rsidRPr="00B010CB">
              <w:rPr>
                <w:rFonts w:eastAsia="Calibri" w:cs="Arial"/>
                <w:sz w:val="22"/>
              </w:rPr>
              <w:t>52% of Lesbian and Gay pupils report being bullied at secondary school</w:t>
            </w:r>
          </w:p>
          <w:p w:rsidR="0068316E" w:rsidRPr="00B010CB" w:rsidRDefault="0068316E" w:rsidP="00160557">
            <w:pPr>
              <w:numPr>
                <w:ilvl w:val="0"/>
                <w:numId w:val="45"/>
              </w:numPr>
              <w:spacing w:line="240" w:lineRule="atLeast"/>
              <w:ind w:left="318" w:hanging="318"/>
              <w:rPr>
                <w:rFonts w:eastAsia="Times New Roman" w:cs="Arial"/>
                <w:sz w:val="22"/>
                <w:lang w:eastAsia="en-GB"/>
              </w:rPr>
            </w:pPr>
            <w:r w:rsidRPr="00B010CB">
              <w:rPr>
                <w:rFonts w:eastAsia="Times New Roman" w:cs="Arial"/>
                <w:sz w:val="22"/>
                <w:lang w:eastAsia="en-GB"/>
              </w:rPr>
              <w:t>1 in 4 Scottish pupils said they were aware of peers suffering prejudice based bullying</w:t>
            </w:r>
          </w:p>
          <w:p w:rsidR="0068316E" w:rsidRPr="00B010CB" w:rsidRDefault="004B303E" w:rsidP="00160557">
            <w:pPr>
              <w:numPr>
                <w:ilvl w:val="0"/>
                <w:numId w:val="45"/>
              </w:numPr>
              <w:spacing w:line="240" w:lineRule="atLeast"/>
              <w:ind w:left="318" w:hanging="318"/>
              <w:rPr>
                <w:rFonts w:eastAsia="Times New Roman" w:cs="Arial"/>
                <w:sz w:val="22"/>
                <w:lang w:val="en" w:eastAsia="en-GB"/>
              </w:rPr>
            </w:pPr>
            <w:r>
              <w:rPr>
                <w:rFonts w:eastAsia="Times New Roman" w:cs="Arial"/>
                <w:sz w:val="22"/>
                <w:lang w:val="en" w:eastAsia="en-GB"/>
              </w:rPr>
              <w:t>a</w:t>
            </w:r>
            <w:r w:rsidR="0068316E" w:rsidRPr="00B010CB">
              <w:rPr>
                <w:rFonts w:eastAsia="Times New Roman" w:cs="Arial"/>
                <w:sz w:val="22"/>
                <w:lang w:val="en" w:eastAsia="en-GB"/>
              </w:rPr>
              <w:t>lmost a third (29%) of 16-18 year old girls say they have experienced unwanted sexual touching at school</w:t>
            </w:r>
          </w:p>
          <w:p w:rsidR="0068316E" w:rsidRPr="00B010CB" w:rsidRDefault="004B303E" w:rsidP="00160557">
            <w:pPr>
              <w:numPr>
                <w:ilvl w:val="0"/>
                <w:numId w:val="45"/>
              </w:numPr>
              <w:spacing w:line="240" w:lineRule="atLeast"/>
              <w:ind w:left="318" w:hanging="318"/>
              <w:rPr>
                <w:rFonts w:eastAsia="Times New Roman" w:cs="Arial"/>
                <w:sz w:val="22"/>
                <w:lang w:val="en" w:eastAsia="en-GB"/>
              </w:rPr>
            </w:pPr>
            <w:r>
              <w:rPr>
                <w:rFonts w:eastAsia="Times New Roman" w:cs="Arial"/>
                <w:sz w:val="22"/>
                <w:lang w:val="en" w:eastAsia="en-GB"/>
              </w:rPr>
              <w:t>n</w:t>
            </w:r>
            <w:r w:rsidR="0068316E" w:rsidRPr="00B010CB">
              <w:rPr>
                <w:rFonts w:eastAsia="Times New Roman" w:cs="Arial"/>
                <w:sz w:val="22"/>
                <w:lang w:val="en" w:eastAsia="en-GB"/>
              </w:rPr>
              <w:t>early three-quarters (71%) of all 16-18 year old boys and girls say they hear terms such as "slut" or "slag" used towards girls at schools on a regular basis</w:t>
            </w:r>
          </w:p>
          <w:p w:rsidR="0068316E" w:rsidRPr="00B010CB" w:rsidRDefault="0068316E" w:rsidP="00160557">
            <w:pPr>
              <w:numPr>
                <w:ilvl w:val="0"/>
                <w:numId w:val="45"/>
              </w:numPr>
              <w:spacing w:line="240" w:lineRule="atLeast"/>
              <w:ind w:left="318" w:hanging="318"/>
              <w:rPr>
                <w:rFonts w:eastAsia="Times New Roman" w:cs="Arial"/>
                <w:sz w:val="22"/>
                <w:lang w:val="en" w:eastAsia="en-GB"/>
              </w:rPr>
            </w:pPr>
            <w:r w:rsidRPr="00B010CB">
              <w:rPr>
                <w:rFonts w:eastAsia="Times New Roman" w:cs="Arial"/>
                <w:sz w:val="22"/>
                <w:lang w:val="en" w:eastAsia="en-GB"/>
              </w:rPr>
              <w:t>59% of girls and young women aged 13-21 said in 2014 that they had faced some form of sexual harassment at school or college in the past year</w:t>
            </w:r>
          </w:p>
          <w:p w:rsidR="00285605" w:rsidRPr="00B010CB" w:rsidRDefault="00285605" w:rsidP="00285605">
            <w:pPr>
              <w:spacing w:line="240" w:lineRule="atLeast"/>
              <w:ind w:left="720"/>
              <w:rPr>
                <w:rFonts w:eastAsia="Times New Roman" w:cs="Arial"/>
                <w:sz w:val="22"/>
                <w:lang w:val="en" w:eastAsia="en-GB"/>
              </w:rPr>
            </w:pPr>
          </w:p>
          <w:p w:rsidR="0068316E" w:rsidRPr="00B010CB" w:rsidRDefault="00B40FF5" w:rsidP="00B3565B">
            <w:pPr>
              <w:jc w:val="both"/>
              <w:rPr>
                <w:rFonts w:cs="Arial"/>
                <w:b/>
                <w:sz w:val="22"/>
              </w:rPr>
            </w:pPr>
            <w:r w:rsidRPr="00B010CB">
              <w:rPr>
                <w:rFonts w:cs="Arial"/>
                <w:b/>
                <w:sz w:val="22"/>
              </w:rPr>
              <w:t>Issues from stakeholder engagement:</w:t>
            </w:r>
          </w:p>
          <w:p w:rsidR="00285605" w:rsidRPr="00B010CB" w:rsidRDefault="00285605" w:rsidP="00285605">
            <w:pPr>
              <w:jc w:val="both"/>
              <w:rPr>
                <w:rFonts w:cs="Arial"/>
                <w:sz w:val="22"/>
              </w:rPr>
            </w:pPr>
            <w:r w:rsidRPr="00B010CB">
              <w:rPr>
                <w:rFonts w:cs="Arial"/>
                <w:sz w:val="22"/>
              </w:rPr>
              <w:t>Need to consider:</w:t>
            </w:r>
          </w:p>
          <w:p w:rsidR="00285605" w:rsidRPr="00B010CB" w:rsidRDefault="004B303E" w:rsidP="00160557">
            <w:pPr>
              <w:pStyle w:val="Default"/>
              <w:numPr>
                <w:ilvl w:val="0"/>
                <w:numId w:val="45"/>
              </w:numPr>
              <w:spacing w:line="240" w:lineRule="atLeast"/>
              <w:ind w:left="318" w:hanging="284"/>
              <w:rPr>
                <w:rFonts w:eastAsia="Calibri"/>
                <w:sz w:val="22"/>
                <w:szCs w:val="22"/>
              </w:rPr>
            </w:pPr>
            <w:proofErr w:type="gramStart"/>
            <w:r>
              <w:rPr>
                <w:rFonts w:eastAsia="Calibri"/>
                <w:sz w:val="22"/>
                <w:szCs w:val="22"/>
              </w:rPr>
              <w:t>a</w:t>
            </w:r>
            <w:r w:rsidR="00285605" w:rsidRPr="00B010CB">
              <w:rPr>
                <w:rFonts w:eastAsia="Calibri"/>
                <w:sz w:val="22"/>
                <w:szCs w:val="22"/>
              </w:rPr>
              <w:t>ttainment</w:t>
            </w:r>
            <w:proofErr w:type="gramEnd"/>
            <w:r w:rsidR="00285605" w:rsidRPr="00B010CB">
              <w:rPr>
                <w:rFonts w:eastAsia="Calibri"/>
                <w:sz w:val="22"/>
                <w:szCs w:val="22"/>
              </w:rPr>
              <w:t xml:space="preserve"> levels in adults. There are significant illiteracy levels among BME adults.</w:t>
            </w:r>
          </w:p>
          <w:p w:rsidR="00285605" w:rsidRPr="00B010CB" w:rsidRDefault="004B303E" w:rsidP="00160557">
            <w:pPr>
              <w:pStyle w:val="ListParagraph"/>
              <w:numPr>
                <w:ilvl w:val="0"/>
                <w:numId w:val="45"/>
              </w:numPr>
              <w:spacing w:before="100" w:beforeAutospacing="1" w:after="100" w:afterAutospacing="1"/>
              <w:ind w:left="318" w:hanging="284"/>
              <w:rPr>
                <w:rFonts w:eastAsia="Calibri" w:cs="Arial"/>
                <w:sz w:val="22"/>
              </w:rPr>
            </w:pPr>
            <w:r>
              <w:rPr>
                <w:rFonts w:eastAsia="Calibri" w:cs="Arial"/>
                <w:sz w:val="22"/>
              </w:rPr>
              <w:t>m</w:t>
            </w:r>
            <w:r w:rsidR="00285605" w:rsidRPr="00B010CB">
              <w:rPr>
                <w:rFonts w:eastAsia="Calibri" w:cs="Arial"/>
                <w:sz w:val="22"/>
              </w:rPr>
              <w:t xml:space="preserve">ore boys (76.38%) than girls (67.81%) always or most of the time feel supported at school </w:t>
            </w:r>
          </w:p>
          <w:p w:rsidR="00285605" w:rsidRPr="00B010CB" w:rsidRDefault="00285605" w:rsidP="00160557">
            <w:pPr>
              <w:pStyle w:val="ListParagraph"/>
              <w:numPr>
                <w:ilvl w:val="0"/>
                <w:numId w:val="45"/>
              </w:numPr>
              <w:spacing w:before="100" w:beforeAutospacing="1" w:after="100" w:afterAutospacing="1"/>
              <w:ind w:left="318" w:hanging="284"/>
              <w:rPr>
                <w:rFonts w:eastAsia="Calibri" w:cs="Arial"/>
                <w:sz w:val="22"/>
              </w:rPr>
            </w:pPr>
            <w:r w:rsidRPr="00B010CB">
              <w:rPr>
                <w:rFonts w:eastAsia="Calibri" w:cs="Arial"/>
                <w:sz w:val="22"/>
              </w:rPr>
              <w:t xml:space="preserve">75% of disabled pupils feels safe always or most of the time </w:t>
            </w:r>
          </w:p>
          <w:p w:rsidR="00285605" w:rsidRPr="00B010CB" w:rsidRDefault="00285605" w:rsidP="00160557">
            <w:pPr>
              <w:pStyle w:val="ListParagraph"/>
              <w:numPr>
                <w:ilvl w:val="0"/>
                <w:numId w:val="45"/>
              </w:numPr>
              <w:spacing w:before="100" w:beforeAutospacing="1" w:after="100" w:afterAutospacing="1"/>
              <w:ind w:left="318" w:hanging="284"/>
              <w:rPr>
                <w:rFonts w:eastAsia="Calibri" w:cs="Arial"/>
                <w:sz w:val="22"/>
              </w:rPr>
            </w:pPr>
            <w:r w:rsidRPr="00B010CB">
              <w:rPr>
                <w:rFonts w:eastAsia="Calibri" w:cs="Arial"/>
                <w:sz w:val="22"/>
              </w:rPr>
              <w:lastRenderedPageBreak/>
              <w:t xml:space="preserve">25% of disabled pupils always feel included and 12.5% never feel included   </w:t>
            </w:r>
          </w:p>
          <w:p w:rsidR="00B40FF5" w:rsidRPr="00B010CB" w:rsidRDefault="00285605" w:rsidP="00160557">
            <w:pPr>
              <w:pStyle w:val="ListParagraph"/>
              <w:numPr>
                <w:ilvl w:val="0"/>
                <w:numId w:val="45"/>
              </w:numPr>
              <w:spacing w:before="100" w:beforeAutospacing="1" w:after="100" w:afterAutospacing="1"/>
              <w:ind w:left="318" w:hanging="284"/>
              <w:rPr>
                <w:rFonts w:eastAsia="Calibri" w:cs="Arial"/>
                <w:sz w:val="22"/>
              </w:rPr>
            </w:pPr>
            <w:r w:rsidRPr="00B010CB">
              <w:rPr>
                <w:rFonts w:eastAsia="Calibri" w:cs="Arial"/>
                <w:sz w:val="22"/>
              </w:rPr>
              <w:t>8% of pupils described their sexuality as Lesbian, Gay, Bisexual or questioning</w:t>
            </w:r>
          </w:p>
        </w:tc>
      </w:tr>
    </w:tbl>
    <w:tbl>
      <w:tblPr>
        <w:tblStyle w:val="TableGrid"/>
        <w:tblpPr w:leftFromText="180" w:rightFromText="180" w:vertAnchor="text" w:horzAnchor="margin" w:tblpY="1675"/>
        <w:tblW w:w="0" w:type="auto"/>
        <w:tblLook w:val="04A0" w:firstRow="1" w:lastRow="0" w:firstColumn="1" w:lastColumn="0" w:noHBand="0" w:noVBand="1"/>
      </w:tblPr>
      <w:tblGrid>
        <w:gridCol w:w="1526"/>
        <w:gridCol w:w="6095"/>
        <w:gridCol w:w="1621"/>
      </w:tblGrid>
      <w:tr w:rsidR="00BB58E3" w:rsidRPr="00605564" w:rsidTr="00BB58E3">
        <w:tc>
          <w:tcPr>
            <w:tcW w:w="1526" w:type="dxa"/>
            <w:shd w:val="clear" w:color="auto" w:fill="EAF1DD" w:themeFill="accent3" w:themeFillTint="33"/>
          </w:tcPr>
          <w:p w:rsidR="00BB58E3" w:rsidRPr="00605564" w:rsidRDefault="00BB58E3" w:rsidP="00BB58E3">
            <w:pPr>
              <w:jc w:val="both"/>
              <w:rPr>
                <w:rFonts w:cs="Arial"/>
                <w:b/>
                <w:sz w:val="22"/>
              </w:rPr>
            </w:pPr>
            <w:r w:rsidRPr="00605564">
              <w:rPr>
                <w:rFonts w:cs="Arial"/>
                <w:b/>
                <w:sz w:val="22"/>
              </w:rPr>
              <w:lastRenderedPageBreak/>
              <w:t>NLC Priority</w:t>
            </w:r>
          </w:p>
        </w:tc>
        <w:tc>
          <w:tcPr>
            <w:tcW w:w="7716" w:type="dxa"/>
            <w:gridSpan w:val="2"/>
            <w:shd w:val="clear" w:color="auto" w:fill="EAF1DD" w:themeFill="accent3" w:themeFillTint="33"/>
          </w:tcPr>
          <w:p w:rsidR="00BB58E3" w:rsidRDefault="00BB58E3" w:rsidP="00BB58E3">
            <w:pPr>
              <w:spacing w:line="240" w:lineRule="atLeast"/>
              <w:rPr>
                <w:rFonts w:cs="Arial"/>
                <w:b/>
                <w:sz w:val="22"/>
              </w:rPr>
            </w:pPr>
            <w:r w:rsidRPr="00605564">
              <w:rPr>
                <w:rFonts w:cs="Arial"/>
                <w:b/>
                <w:sz w:val="22"/>
              </w:rPr>
              <w:t>Maximise employment opportunities through our education provision</w:t>
            </w:r>
          </w:p>
          <w:p w:rsidR="00BB58E3" w:rsidRPr="00605564" w:rsidRDefault="00BB58E3" w:rsidP="00BB58E3">
            <w:pPr>
              <w:spacing w:line="240" w:lineRule="atLeast"/>
              <w:rPr>
                <w:rFonts w:cs="Arial"/>
                <w:b/>
                <w:sz w:val="22"/>
              </w:rPr>
            </w:pPr>
          </w:p>
        </w:tc>
      </w:tr>
      <w:tr w:rsidR="00BB58E3" w:rsidRPr="00B010CB" w:rsidTr="00BB58E3">
        <w:tc>
          <w:tcPr>
            <w:tcW w:w="1526" w:type="dxa"/>
            <w:shd w:val="clear" w:color="auto" w:fill="17365D" w:themeFill="text2" w:themeFillShade="BF"/>
          </w:tcPr>
          <w:p w:rsidR="00BB58E3" w:rsidRPr="00B010CB" w:rsidRDefault="00BB58E3" w:rsidP="00BB58E3">
            <w:pPr>
              <w:rPr>
                <w:rFonts w:cs="Arial"/>
                <w:b/>
                <w:sz w:val="22"/>
              </w:rPr>
            </w:pPr>
            <w:r w:rsidRPr="00B010CB">
              <w:rPr>
                <w:rFonts w:cs="Arial"/>
                <w:b/>
                <w:sz w:val="22"/>
              </w:rPr>
              <w:t>Equality Outcome for  NLC and Education</w:t>
            </w:r>
          </w:p>
        </w:tc>
        <w:tc>
          <w:tcPr>
            <w:tcW w:w="6095" w:type="dxa"/>
            <w:shd w:val="clear" w:color="auto" w:fill="17365D" w:themeFill="text2" w:themeFillShade="BF"/>
          </w:tcPr>
          <w:p w:rsidR="00BB58E3" w:rsidRPr="00B010CB" w:rsidRDefault="00BB58E3" w:rsidP="00BB58E3">
            <w:pPr>
              <w:spacing w:line="240" w:lineRule="atLeast"/>
              <w:rPr>
                <w:rFonts w:eastAsia="Calibri" w:cs="Arial"/>
                <w:b/>
                <w:bCs/>
                <w:sz w:val="22"/>
              </w:rPr>
            </w:pPr>
            <w:r w:rsidRPr="00B010CB">
              <w:rPr>
                <w:rFonts w:eastAsia="Calibri" w:cs="Arial"/>
                <w:b/>
                <w:bCs/>
                <w:sz w:val="22"/>
              </w:rPr>
              <w:t>Young women and disabled and black and minority ethnic young people are supported and leave school with positive destinations.</w:t>
            </w:r>
          </w:p>
          <w:p w:rsidR="00BB58E3" w:rsidRPr="00B010CB" w:rsidRDefault="00BB58E3" w:rsidP="00BB58E3">
            <w:pPr>
              <w:jc w:val="both"/>
              <w:rPr>
                <w:rFonts w:cs="Arial"/>
                <w:b/>
                <w:sz w:val="22"/>
              </w:rPr>
            </w:pPr>
          </w:p>
        </w:tc>
        <w:tc>
          <w:tcPr>
            <w:tcW w:w="1621" w:type="dxa"/>
            <w:shd w:val="clear" w:color="auto" w:fill="17365D" w:themeFill="text2" w:themeFillShade="BF"/>
          </w:tcPr>
          <w:p w:rsidR="00BB58E3" w:rsidRPr="00605564" w:rsidRDefault="00BB58E3" w:rsidP="00BB58E3">
            <w:pPr>
              <w:jc w:val="center"/>
              <w:rPr>
                <w:rFonts w:cs="Arial"/>
                <w:b/>
              </w:rPr>
            </w:pPr>
            <w:r w:rsidRPr="00605564">
              <w:rPr>
                <w:rFonts w:cs="Arial"/>
                <w:b/>
                <w:sz w:val="22"/>
              </w:rPr>
              <w:t xml:space="preserve">General Duty </w:t>
            </w:r>
            <w:r>
              <w:rPr>
                <w:rFonts w:cs="Arial"/>
                <w:b/>
                <w:sz w:val="22"/>
              </w:rPr>
              <w:t xml:space="preserve">1, </w:t>
            </w:r>
            <w:r w:rsidRPr="00605564">
              <w:rPr>
                <w:rFonts w:cs="Arial"/>
                <w:b/>
              </w:rPr>
              <w:t>2</w:t>
            </w:r>
            <w:r>
              <w:rPr>
                <w:rFonts w:cs="Arial"/>
                <w:b/>
              </w:rPr>
              <w:t xml:space="preserve"> &amp; 3</w:t>
            </w:r>
          </w:p>
        </w:tc>
      </w:tr>
      <w:tr w:rsidR="00BB58E3" w:rsidRPr="00B010CB" w:rsidTr="00BB58E3">
        <w:tc>
          <w:tcPr>
            <w:tcW w:w="1526" w:type="dxa"/>
            <w:shd w:val="clear" w:color="auto" w:fill="F2F2F2" w:themeFill="background1" w:themeFillShade="F2"/>
          </w:tcPr>
          <w:p w:rsidR="00BB58E3" w:rsidRPr="00605564" w:rsidRDefault="00BB58E3" w:rsidP="00BB58E3">
            <w:pPr>
              <w:jc w:val="both"/>
              <w:rPr>
                <w:rFonts w:cs="Arial"/>
                <w:b/>
                <w:sz w:val="22"/>
              </w:rPr>
            </w:pPr>
            <w:r w:rsidRPr="00605564">
              <w:rPr>
                <w:rFonts w:cs="Arial"/>
                <w:b/>
                <w:sz w:val="22"/>
              </w:rPr>
              <w:t>Equality evidence</w:t>
            </w:r>
          </w:p>
        </w:tc>
        <w:tc>
          <w:tcPr>
            <w:tcW w:w="7716" w:type="dxa"/>
            <w:gridSpan w:val="2"/>
            <w:shd w:val="clear" w:color="auto" w:fill="F2F2F2" w:themeFill="background1" w:themeFillShade="F2"/>
          </w:tcPr>
          <w:p w:rsidR="00BB58E3" w:rsidRPr="00B010CB" w:rsidRDefault="00BB58E3" w:rsidP="00BB58E3">
            <w:pPr>
              <w:spacing w:line="240" w:lineRule="atLeast"/>
              <w:contextualSpacing/>
              <w:jc w:val="both"/>
              <w:rPr>
                <w:rFonts w:eastAsia="Calibri" w:cs="Arial"/>
                <w:sz w:val="22"/>
              </w:rPr>
            </w:pPr>
            <w:r w:rsidRPr="00B010CB">
              <w:rPr>
                <w:rFonts w:cs="Arial"/>
                <w:sz w:val="22"/>
              </w:rPr>
              <w:t>We know that young people who are winter leavers are three times less likely than their summer leaver peers to leave school and enter a positive destination</w:t>
            </w:r>
          </w:p>
          <w:p w:rsidR="00BB58E3" w:rsidRPr="00B010CB" w:rsidRDefault="00BB58E3" w:rsidP="00BB58E3">
            <w:pPr>
              <w:spacing w:line="240" w:lineRule="atLeast"/>
              <w:rPr>
                <w:rFonts w:eastAsia="Calibri" w:cs="Arial"/>
                <w:sz w:val="22"/>
              </w:rPr>
            </w:pPr>
            <w:r w:rsidRPr="00B010CB">
              <w:rPr>
                <w:rFonts w:eastAsia="Calibri" w:cs="Arial"/>
                <w:sz w:val="22"/>
              </w:rPr>
              <w:t>In NL Modern Apprentices are continuing the gender pay gap as gender choices are retaining the status quo of occupational segregation and low pay.</w:t>
            </w:r>
          </w:p>
          <w:p w:rsidR="00BB58E3" w:rsidRPr="00B010CB" w:rsidRDefault="00BB58E3" w:rsidP="00BB58E3">
            <w:pPr>
              <w:numPr>
                <w:ilvl w:val="1"/>
                <w:numId w:val="21"/>
              </w:numPr>
              <w:spacing w:line="240" w:lineRule="atLeast"/>
              <w:ind w:left="346" w:hanging="346"/>
              <w:jc w:val="both"/>
              <w:rPr>
                <w:rFonts w:eastAsia="Calibri" w:cs="Arial"/>
                <w:sz w:val="22"/>
              </w:rPr>
            </w:pPr>
            <w:r w:rsidRPr="00B010CB">
              <w:rPr>
                <w:rFonts w:eastAsia="Calibri" w:cs="Arial"/>
                <w:sz w:val="22"/>
              </w:rPr>
              <w:t>96% in transport and distribution were male</w:t>
            </w:r>
          </w:p>
          <w:p w:rsidR="00BB58E3" w:rsidRPr="00B010CB" w:rsidRDefault="00BB58E3" w:rsidP="00BB58E3">
            <w:pPr>
              <w:numPr>
                <w:ilvl w:val="1"/>
                <w:numId w:val="21"/>
              </w:numPr>
              <w:spacing w:line="240" w:lineRule="atLeast"/>
              <w:ind w:left="346" w:hanging="346"/>
              <w:jc w:val="both"/>
              <w:rPr>
                <w:rFonts w:eastAsia="Calibri" w:cs="Arial"/>
                <w:sz w:val="22"/>
              </w:rPr>
            </w:pPr>
            <w:r w:rsidRPr="00B010CB">
              <w:rPr>
                <w:rFonts w:eastAsia="Calibri" w:cs="Arial"/>
                <w:sz w:val="22"/>
              </w:rPr>
              <w:t>99 % in construction were male</w:t>
            </w:r>
          </w:p>
          <w:p w:rsidR="00BB58E3" w:rsidRPr="00B010CB" w:rsidRDefault="00BB58E3" w:rsidP="00BB58E3">
            <w:pPr>
              <w:numPr>
                <w:ilvl w:val="1"/>
                <w:numId w:val="21"/>
              </w:numPr>
              <w:spacing w:line="240" w:lineRule="atLeast"/>
              <w:ind w:left="346" w:hanging="346"/>
              <w:jc w:val="both"/>
              <w:rPr>
                <w:rFonts w:eastAsia="Calibri" w:cs="Arial"/>
                <w:sz w:val="22"/>
              </w:rPr>
            </w:pPr>
            <w:r w:rsidRPr="00B010CB">
              <w:rPr>
                <w:rFonts w:eastAsia="Calibri" w:cs="Arial"/>
                <w:sz w:val="22"/>
              </w:rPr>
              <w:t>100% going into engineering were male</w:t>
            </w:r>
          </w:p>
          <w:p w:rsidR="00BB58E3" w:rsidRPr="00B010CB" w:rsidRDefault="00BB58E3" w:rsidP="00BB58E3">
            <w:pPr>
              <w:numPr>
                <w:ilvl w:val="1"/>
                <w:numId w:val="21"/>
              </w:numPr>
              <w:spacing w:line="240" w:lineRule="atLeast"/>
              <w:ind w:left="346" w:hanging="346"/>
              <w:rPr>
                <w:rFonts w:eastAsia="Calibri" w:cs="Arial"/>
                <w:sz w:val="22"/>
              </w:rPr>
            </w:pPr>
            <w:r w:rsidRPr="00B010CB">
              <w:rPr>
                <w:rFonts w:eastAsia="Calibri" w:cs="Arial"/>
                <w:sz w:val="22"/>
              </w:rPr>
              <w:t>100% in garage services were male</w:t>
            </w:r>
          </w:p>
          <w:p w:rsidR="00BB58E3" w:rsidRPr="00B010CB" w:rsidRDefault="00BB58E3" w:rsidP="00BB58E3">
            <w:pPr>
              <w:numPr>
                <w:ilvl w:val="1"/>
                <w:numId w:val="21"/>
              </w:numPr>
              <w:spacing w:line="240" w:lineRule="atLeast"/>
              <w:ind w:left="346" w:hanging="346"/>
              <w:jc w:val="both"/>
              <w:rPr>
                <w:rFonts w:eastAsia="Calibri" w:cs="Arial"/>
                <w:sz w:val="22"/>
              </w:rPr>
            </w:pPr>
            <w:r w:rsidRPr="00B010CB">
              <w:rPr>
                <w:rFonts w:eastAsia="Calibri" w:cs="Arial"/>
                <w:sz w:val="22"/>
              </w:rPr>
              <w:t>97% in social care and advisory services were female</w:t>
            </w:r>
          </w:p>
          <w:p w:rsidR="00BB58E3" w:rsidRPr="00B010CB" w:rsidRDefault="00BB58E3" w:rsidP="00BB58E3">
            <w:pPr>
              <w:numPr>
                <w:ilvl w:val="1"/>
                <w:numId w:val="21"/>
              </w:numPr>
              <w:autoSpaceDE w:val="0"/>
              <w:autoSpaceDN w:val="0"/>
              <w:adjustRightInd w:val="0"/>
              <w:spacing w:line="240" w:lineRule="atLeast"/>
              <w:ind w:left="346" w:hanging="346"/>
              <w:jc w:val="both"/>
              <w:rPr>
                <w:rFonts w:eastAsia="Calibri" w:cs="Arial"/>
                <w:sz w:val="22"/>
              </w:rPr>
            </w:pPr>
            <w:r w:rsidRPr="00B010CB">
              <w:rPr>
                <w:rFonts w:eastAsia="Calibri" w:cs="Arial"/>
                <w:sz w:val="22"/>
              </w:rPr>
              <w:t>100% in hairdressing and beauty were female</w:t>
            </w:r>
          </w:p>
          <w:p w:rsidR="00BB58E3" w:rsidRPr="00B010CB" w:rsidRDefault="00BB58E3" w:rsidP="00BB58E3">
            <w:pPr>
              <w:spacing w:line="240" w:lineRule="atLeast"/>
              <w:contextualSpacing/>
              <w:rPr>
                <w:rFonts w:eastAsia="Calibri" w:cs="Arial"/>
                <w:sz w:val="22"/>
              </w:rPr>
            </w:pPr>
            <w:r w:rsidRPr="00B010CB">
              <w:rPr>
                <w:rFonts w:eastAsia="Calibri" w:cs="Arial"/>
                <w:sz w:val="22"/>
              </w:rPr>
              <w:t xml:space="preserve">Of the Modern Apprentices in North Lanarkshire employment statistics suggest none are disabled or from a Black and Minority Ethnic background. </w:t>
            </w:r>
          </w:p>
          <w:p w:rsidR="00BB58E3" w:rsidRPr="00B010CB" w:rsidRDefault="00BB58E3" w:rsidP="00BB58E3">
            <w:pPr>
              <w:spacing w:line="240" w:lineRule="atLeast"/>
              <w:contextualSpacing/>
              <w:jc w:val="both"/>
              <w:rPr>
                <w:rFonts w:eastAsia="Calibri" w:cs="Arial"/>
                <w:sz w:val="22"/>
              </w:rPr>
            </w:pPr>
          </w:p>
          <w:p w:rsidR="00BB58E3" w:rsidRPr="00B010CB" w:rsidRDefault="00BB58E3" w:rsidP="00BB58E3">
            <w:pPr>
              <w:spacing w:line="240" w:lineRule="atLeast"/>
              <w:contextualSpacing/>
              <w:rPr>
                <w:rFonts w:eastAsia="Calibri" w:cs="Arial"/>
                <w:sz w:val="22"/>
              </w:rPr>
            </w:pPr>
            <w:r w:rsidRPr="00B010CB">
              <w:rPr>
                <w:rFonts w:eastAsia="Calibri" w:cs="Arial"/>
                <w:bCs/>
                <w:sz w:val="22"/>
              </w:rPr>
              <w:t>Of the 34% of leavers in NL with no positive destination and not looking were either pregnant or already a mum.</w:t>
            </w:r>
          </w:p>
          <w:p w:rsidR="00BB58E3" w:rsidRPr="00B010CB" w:rsidRDefault="00BB58E3" w:rsidP="00BB58E3">
            <w:pPr>
              <w:jc w:val="both"/>
              <w:rPr>
                <w:rFonts w:cs="Arial"/>
              </w:rPr>
            </w:pPr>
          </w:p>
          <w:p w:rsidR="00BB58E3" w:rsidRPr="00B010CB" w:rsidRDefault="00BB58E3" w:rsidP="00BB58E3">
            <w:pPr>
              <w:jc w:val="both"/>
              <w:rPr>
                <w:rFonts w:cs="Arial"/>
                <w:b/>
                <w:sz w:val="22"/>
              </w:rPr>
            </w:pPr>
            <w:r w:rsidRPr="00B010CB">
              <w:rPr>
                <w:rFonts w:cs="Arial"/>
                <w:b/>
                <w:sz w:val="22"/>
              </w:rPr>
              <w:t>Issues from stakeholder engagement:</w:t>
            </w:r>
          </w:p>
          <w:p w:rsidR="00BB58E3" w:rsidRPr="00B010CB" w:rsidRDefault="00BB58E3" w:rsidP="00BB58E3">
            <w:pPr>
              <w:jc w:val="both"/>
              <w:rPr>
                <w:rFonts w:cs="Arial"/>
                <w:sz w:val="22"/>
              </w:rPr>
            </w:pPr>
            <w:r w:rsidRPr="00B010CB">
              <w:rPr>
                <w:rFonts w:cs="Arial"/>
                <w:sz w:val="22"/>
              </w:rPr>
              <w:t>Need to consider:</w:t>
            </w:r>
          </w:p>
          <w:p w:rsidR="00BB58E3" w:rsidRPr="00B010CB" w:rsidRDefault="00BB58E3" w:rsidP="00BB58E3">
            <w:pPr>
              <w:pStyle w:val="Default"/>
              <w:numPr>
                <w:ilvl w:val="0"/>
                <w:numId w:val="46"/>
              </w:numPr>
              <w:spacing w:line="240" w:lineRule="atLeast"/>
              <w:ind w:left="346" w:hanging="346"/>
              <w:rPr>
                <w:rFonts w:eastAsia="Calibri"/>
                <w:sz w:val="22"/>
                <w:szCs w:val="22"/>
              </w:rPr>
            </w:pPr>
            <w:r w:rsidRPr="00B010CB">
              <w:rPr>
                <w:rFonts w:eastAsia="Calibri"/>
                <w:sz w:val="22"/>
                <w:szCs w:val="22"/>
              </w:rPr>
              <w:t xml:space="preserve">84% of disabled young people responding to youth survey do not have a job compared to 69% of non-disabled young people, and of those looking 60% are finding it hard to get a job. </w:t>
            </w:r>
          </w:p>
          <w:p w:rsidR="00BB58E3" w:rsidRPr="00B010CB" w:rsidRDefault="004B303E" w:rsidP="00BB58E3">
            <w:pPr>
              <w:pStyle w:val="Default"/>
              <w:numPr>
                <w:ilvl w:val="0"/>
                <w:numId w:val="46"/>
              </w:numPr>
              <w:spacing w:line="240" w:lineRule="atLeast"/>
              <w:ind w:left="346" w:hanging="346"/>
              <w:rPr>
                <w:rFonts w:eastAsia="Calibri"/>
                <w:sz w:val="22"/>
                <w:szCs w:val="22"/>
              </w:rPr>
            </w:pPr>
            <w:r>
              <w:rPr>
                <w:rFonts w:eastAsia="Calibri"/>
                <w:sz w:val="22"/>
                <w:szCs w:val="22"/>
              </w:rPr>
              <w:t>m</w:t>
            </w:r>
            <w:r w:rsidR="00BB58E3" w:rsidRPr="00B010CB">
              <w:rPr>
                <w:rFonts w:eastAsia="Calibri"/>
                <w:sz w:val="22"/>
                <w:szCs w:val="22"/>
              </w:rPr>
              <w:t>ore girls (32.13%) as compared to boys (23.61%) sometimes or never feel supported</w:t>
            </w:r>
          </w:p>
          <w:p w:rsidR="00BB58E3" w:rsidRPr="00B010CB" w:rsidRDefault="004B303E" w:rsidP="00BB58E3">
            <w:pPr>
              <w:pStyle w:val="Default"/>
              <w:numPr>
                <w:ilvl w:val="0"/>
                <w:numId w:val="46"/>
              </w:numPr>
              <w:spacing w:line="240" w:lineRule="atLeast"/>
              <w:ind w:left="346" w:hanging="346"/>
              <w:rPr>
                <w:rFonts w:eastAsia="Calibri"/>
                <w:sz w:val="22"/>
                <w:szCs w:val="22"/>
              </w:rPr>
            </w:pPr>
            <w:proofErr w:type="gramStart"/>
            <w:r>
              <w:rPr>
                <w:rFonts w:eastAsia="Calibri"/>
                <w:sz w:val="22"/>
                <w:szCs w:val="22"/>
              </w:rPr>
              <w:t>s</w:t>
            </w:r>
            <w:r w:rsidR="00BB58E3" w:rsidRPr="00B010CB">
              <w:rPr>
                <w:rFonts w:eastAsia="Calibri"/>
                <w:sz w:val="22"/>
                <w:szCs w:val="22"/>
              </w:rPr>
              <w:t>ubject</w:t>
            </w:r>
            <w:proofErr w:type="gramEnd"/>
            <w:r w:rsidR="00BB58E3" w:rsidRPr="00B010CB">
              <w:rPr>
                <w:rFonts w:eastAsia="Calibri"/>
                <w:sz w:val="22"/>
                <w:szCs w:val="22"/>
              </w:rPr>
              <w:t xml:space="preserve"> choices at school continue pattern of gendered occupational segregation.  </w:t>
            </w:r>
          </w:p>
          <w:p w:rsidR="00BB58E3" w:rsidRPr="00B010CB" w:rsidRDefault="004B303E" w:rsidP="00BB58E3">
            <w:pPr>
              <w:pStyle w:val="Default"/>
              <w:numPr>
                <w:ilvl w:val="0"/>
                <w:numId w:val="46"/>
              </w:numPr>
              <w:spacing w:line="240" w:lineRule="atLeast"/>
              <w:ind w:left="346" w:hanging="346"/>
              <w:rPr>
                <w:rFonts w:eastAsia="Calibri"/>
                <w:sz w:val="22"/>
                <w:szCs w:val="22"/>
              </w:rPr>
            </w:pPr>
            <w:proofErr w:type="gramStart"/>
            <w:r>
              <w:rPr>
                <w:rFonts w:eastAsia="Calibri"/>
                <w:sz w:val="22"/>
                <w:szCs w:val="22"/>
              </w:rPr>
              <w:t>s</w:t>
            </w:r>
            <w:r w:rsidR="00BB58E3" w:rsidRPr="00B010CB">
              <w:rPr>
                <w:rFonts w:eastAsia="Calibri"/>
                <w:sz w:val="22"/>
                <w:szCs w:val="22"/>
              </w:rPr>
              <w:t>chools</w:t>
            </w:r>
            <w:proofErr w:type="gramEnd"/>
            <w:r w:rsidR="00BB58E3" w:rsidRPr="00B010CB">
              <w:rPr>
                <w:rFonts w:eastAsia="Calibri"/>
                <w:sz w:val="22"/>
                <w:szCs w:val="22"/>
              </w:rPr>
              <w:t xml:space="preserve"> continue </w:t>
            </w:r>
            <w:r w:rsidR="000813CF">
              <w:rPr>
                <w:rFonts w:eastAsia="Calibri"/>
                <w:sz w:val="22"/>
                <w:szCs w:val="22"/>
              </w:rPr>
              <w:t xml:space="preserve">to </w:t>
            </w:r>
            <w:r w:rsidR="00BB58E3" w:rsidRPr="00B010CB">
              <w:rPr>
                <w:rFonts w:eastAsia="Calibri"/>
                <w:sz w:val="22"/>
                <w:szCs w:val="22"/>
              </w:rPr>
              <w:t>and grow links with local businesses.</w:t>
            </w:r>
          </w:p>
        </w:tc>
      </w:tr>
    </w:tbl>
    <w:p w:rsidR="00FE50A9" w:rsidRDefault="00FE50A9" w:rsidP="003F18AE">
      <w:pPr>
        <w:jc w:val="both"/>
        <w:rPr>
          <w:rFonts w:ascii="Arial" w:hAnsi="Arial" w:cs="Arial"/>
        </w:rPr>
      </w:pPr>
    </w:p>
    <w:p w:rsidR="00FE50A9" w:rsidRDefault="00FE50A9">
      <w:pPr>
        <w:rPr>
          <w:rFonts w:ascii="Arial" w:hAnsi="Arial" w:cs="Arial"/>
        </w:rPr>
      </w:pPr>
      <w:r>
        <w:rPr>
          <w:rFonts w:ascii="Arial" w:hAnsi="Arial" w:cs="Arial"/>
        </w:rPr>
        <w:br w:type="page"/>
      </w:r>
    </w:p>
    <w:tbl>
      <w:tblPr>
        <w:tblStyle w:val="TableGrid"/>
        <w:tblpPr w:leftFromText="180" w:rightFromText="180" w:vertAnchor="text" w:horzAnchor="margin" w:tblpY="211"/>
        <w:tblW w:w="0" w:type="auto"/>
        <w:tblLook w:val="04A0" w:firstRow="1" w:lastRow="0" w:firstColumn="1" w:lastColumn="0" w:noHBand="0" w:noVBand="1"/>
      </w:tblPr>
      <w:tblGrid>
        <w:gridCol w:w="1526"/>
        <w:gridCol w:w="6095"/>
        <w:gridCol w:w="1621"/>
      </w:tblGrid>
      <w:tr w:rsidR="00BB58E3" w:rsidRPr="00605564" w:rsidTr="00BB58E3">
        <w:tc>
          <w:tcPr>
            <w:tcW w:w="1526" w:type="dxa"/>
            <w:shd w:val="clear" w:color="auto" w:fill="EAF1DD" w:themeFill="accent3" w:themeFillTint="33"/>
          </w:tcPr>
          <w:p w:rsidR="00BB58E3" w:rsidRPr="00605564" w:rsidRDefault="00BB58E3" w:rsidP="00BB58E3">
            <w:pPr>
              <w:jc w:val="center"/>
              <w:rPr>
                <w:rFonts w:cs="Arial"/>
                <w:b/>
                <w:sz w:val="22"/>
              </w:rPr>
            </w:pPr>
            <w:r>
              <w:rPr>
                <w:rFonts w:cs="Arial"/>
                <w:b/>
                <w:sz w:val="22"/>
              </w:rPr>
              <w:lastRenderedPageBreak/>
              <w:t>NLC</w:t>
            </w:r>
            <w:r w:rsidRPr="00605564">
              <w:rPr>
                <w:rFonts w:cs="Arial"/>
                <w:b/>
                <w:sz w:val="22"/>
              </w:rPr>
              <w:t xml:space="preserve"> Priority</w:t>
            </w:r>
          </w:p>
        </w:tc>
        <w:tc>
          <w:tcPr>
            <w:tcW w:w="7716" w:type="dxa"/>
            <w:gridSpan w:val="2"/>
            <w:shd w:val="clear" w:color="auto" w:fill="EAF1DD" w:themeFill="accent3" w:themeFillTint="33"/>
          </w:tcPr>
          <w:p w:rsidR="00BB58E3" w:rsidRDefault="00BB58E3" w:rsidP="00BB58E3">
            <w:pPr>
              <w:spacing w:line="240" w:lineRule="atLeast"/>
              <w:jc w:val="center"/>
              <w:rPr>
                <w:rFonts w:cs="Arial"/>
                <w:b/>
                <w:bCs/>
                <w:sz w:val="22"/>
              </w:rPr>
            </w:pPr>
            <w:r w:rsidRPr="00605564">
              <w:rPr>
                <w:rFonts w:cs="Arial"/>
                <w:b/>
                <w:bCs/>
                <w:sz w:val="22"/>
              </w:rPr>
              <w:t>Improving the health, wellbeing and care of communities</w:t>
            </w:r>
          </w:p>
          <w:p w:rsidR="00BB58E3" w:rsidRPr="00605564" w:rsidRDefault="00BB58E3" w:rsidP="00BB58E3">
            <w:pPr>
              <w:spacing w:line="240" w:lineRule="atLeast"/>
              <w:jc w:val="center"/>
              <w:rPr>
                <w:rFonts w:cs="Arial"/>
                <w:b/>
                <w:sz w:val="22"/>
              </w:rPr>
            </w:pPr>
          </w:p>
        </w:tc>
      </w:tr>
      <w:tr w:rsidR="00BB58E3" w:rsidRPr="00B010CB" w:rsidTr="00BB58E3">
        <w:tc>
          <w:tcPr>
            <w:tcW w:w="1526" w:type="dxa"/>
            <w:shd w:val="clear" w:color="auto" w:fill="17365D" w:themeFill="text2" w:themeFillShade="BF"/>
          </w:tcPr>
          <w:p w:rsidR="00BB58E3" w:rsidRPr="00B010CB" w:rsidRDefault="00BB58E3" w:rsidP="00BB58E3">
            <w:pPr>
              <w:rPr>
                <w:rFonts w:cs="Arial"/>
                <w:b/>
                <w:sz w:val="22"/>
              </w:rPr>
            </w:pPr>
            <w:r w:rsidRPr="00B010CB">
              <w:rPr>
                <w:rFonts w:cs="Arial"/>
                <w:b/>
                <w:sz w:val="22"/>
              </w:rPr>
              <w:t>Equality Outcome NLC, Education and NL Licensing Board</w:t>
            </w:r>
          </w:p>
        </w:tc>
        <w:tc>
          <w:tcPr>
            <w:tcW w:w="6095" w:type="dxa"/>
            <w:shd w:val="clear" w:color="auto" w:fill="17365D" w:themeFill="text2" w:themeFillShade="BF"/>
          </w:tcPr>
          <w:p w:rsidR="00BB58E3" w:rsidRPr="00B010CB" w:rsidRDefault="00BB58E3" w:rsidP="00BB58E3">
            <w:pPr>
              <w:spacing w:line="240" w:lineRule="atLeast"/>
              <w:rPr>
                <w:rFonts w:cs="Arial"/>
                <w:b/>
                <w:i/>
                <w:sz w:val="22"/>
              </w:rPr>
            </w:pPr>
            <w:r w:rsidRPr="00B010CB">
              <w:rPr>
                <w:rFonts w:cs="Arial"/>
                <w:b/>
                <w:sz w:val="22"/>
              </w:rPr>
              <w:t>Our communities and town centres are safe, accessible and inclusive.</w:t>
            </w:r>
          </w:p>
        </w:tc>
        <w:tc>
          <w:tcPr>
            <w:tcW w:w="1621" w:type="dxa"/>
            <w:shd w:val="clear" w:color="auto" w:fill="17365D" w:themeFill="text2" w:themeFillShade="BF"/>
          </w:tcPr>
          <w:p w:rsidR="00BB58E3" w:rsidRPr="00605564" w:rsidRDefault="00BB58E3" w:rsidP="00BB58E3">
            <w:pPr>
              <w:spacing w:line="240" w:lineRule="atLeast"/>
              <w:jc w:val="center"/>
              <w:rPr>
                <w:rFonts w:cs="Arial"/>
                <w:b/>
                <w:i/>
              </w:rPr>
            </w:pPr>
            <w:r w:rsidRPr="00605564">
              <w:rPr>
                <w:rFonts w:cs="Arial"/>
                <w:b/>
                <w:sz w:val="22"/>
              </w:rPr>
              <w:t>General Duty 1,</w:t>
            </w:r>
            <w:r>
              <w:rPr>
                <w:rFonts w:cs="Arial"/>
                <w:b/>
                <w:sz w:val="22"/>
              </w:rPr>
              <w:t xml:space="preserve"> </w:t>
            </w:r>
            <w:r w:rsidRPr="00605564">
              <w:rPr>
                <w:rFonts w:cs="Arial"/>
                <w:b/>
                <w:sz w:val="22"/>
              </w:rPr>
              <w:t>2</w:t>
            </w:r>
            <w:r>
              <w:rPr>
                <w:rFonts w:cs="Arial"/>
                <w:b/>
                <w:sz w:val="22"/>
              </w:rPr>
              <w:t xml:space="preserve"> </w:t>
            </w:r>
            <w:r w:rsidRPr="00605564">
              <w:rPr>
                <w:rFonts w:cs="Arial"/>
                <w:b/>
                <w:sz w:val="22"/>
              </w:rPr>
              <w:t>&amp;</w:t>
            </w:r>
            <w:r>
              <w:rPr>
                <w:rFonts w:cs="Arial"/>
                <w:b/>
                <w:sz w:val="22"/>
              </w:rPr>
              <w:t xml:space="preserve"> </w:t>
            </w:r>
            <w:r w:rsidRPr="00605564">
              <w:rPr>
                <w:rFonts w:cs="Arial"/>
                <w:b/>
                <w:sz w:val="22"/>
              </w:rPr>
              <w:t>3</w:t>
            </w:r>
          </w:p>
        </w:tc>
      </w:tr>
      <w:tr w:rsidR="00BB58E3" w:rsidRPr="00B010CB" w:rsidTr="00BB58E3">
        <w:tc>
          <w:tcPr>
            <w:tcW w:w="1526" w:type="dxa"/>
            <w:shd w:val="clear" w:color="auto" w:fill="F2F2F2" w:themeFill="background1" w:themeFillShade="F2"/>
          </w:tcPr>
          <w:p w:rsidR="00BB58E3" w:rsidRPr="00605564" w:rsidRDefault="00BB58E3" w:rsidP="00BB58E3">
            <w:pPr>
              <w:jc w:val="both"/>
              <w:rPr>
                <w:rFonts w:cs="Arial"/>
                <w:b/>
                <w:sz w:val="22"/>
              </w:rPr>
            </w:pPr>
            <w:r w:rsidRPr="00605564">
              <w:rPr>
                <w:rFonts w:cs="Arial"/>
                <w:b/>
                <w:sz w:val="22"/>
              </w:rPr>
              <w:t>Equality evidence</w:t>
            </w:r>
          </w:p>
        </w:tc>
        <w:tc>
          <w:tcPr>
            <w:tcW w:w="7716" w:type="dxa"/>
            <w:gridSpan w:val="2"/>
            <w:shd w:val="clear" w:color="auto" w:fill="F2F2F2" w:themeFill="background1" w:themeFillShade="F2"/>
          </w:tcPr>
          <w:p w:rsidR="00BB58E3" w:rsidRPr="00B010CB" w:rsidRDefault="00BB58E3" w:rsidP="00BB58E3">
            <w:pPr>
              <w:pStyle w:val="ListParagraph"/>
              <w:ind w:left="0"/>
              <w:rPr>
                <w:rFonts w:cs="Arial"/>
                <w:sz w:val="22"/>
              </w:rPr>
            </w:pPr>
            <w:r w:rsidRPr="00B010CB">
              <w:rPr>
                <w:rFonts w:cs="Arial"/>
                <w:sz w:val="22"/>
              </w:rPr>
              <w:t xml:space="preserve">There were 521 reported hate crimes in Lanarkshire in 2015-16. </w:t>
            </w:r>
          </w:p>
          <w:p w:rsidR="00BB58E3" w:rsidRPr="00B010CB" w:rsidRDefault="00BB58E3" w:rsidP="00BB58E3">
            <w:pPr>
              <w:pStyle w:val="ListParagraph"/>
              <w:ind w:left="0"/>
              <w:rPr>
                <w:rFonts w:cs="Arial"/>
                <w:sz w:val="22"/>
              </w:rPr>
            </w:pPr>
            <w:r w:rsidRPr="00B010CB">
              <w:rPr>
                <w:rFonts w:cs="Arial"/>
                <w:sz w:val="22"/>
              </w:rPr>
              <w:t xml:space="preserve">Of those crimes reported: </w:t>
            </w:r>
          </w:p>
          <w:p w:rsidR="00BB58E3" w:rsidRPr="00B010CB" w:rsidRDefault="00BB58E3" w:rsidP="00BB58E3">
            <w:pPr>
              <w:pStyle w:val="ListParagraph"/>
              <w:numPr>
                <w:ilvl w:val="0"/>
                <w:numId w:val="22"/>
              </w:numPr>
              <w:ind w:left="333" w:hanging="333"/>
              <w:rPr>
                <w:rFonts w:cs="Arial"/>
                <w:sz w:val="22"/>
              </w:rPr>
            </w:pPr>
            <w:r w:rsidRPr="00B010CB">
              <w:rPr>
                <w:rFonts w:cs="Arial"/>
                <w:sz w:val="22"/>
              </w:rPr>
              <w:t xml:space="preserve">64% were racist, </w:t>
            </w:r>
          </w:p>
          <w:p w:rsidR="00BB58E3" w:rsidRPr="00B010CB" w:rsidRDefault="00BB58E3" w:rsidP="00BB58E3">
            <w:pPr>
              <w:pStyle w:val="ListParagraph"/>
              <w:numPr>
                <w:ilvl w:val="0"/>
                <w:numId w:val="22"/>
              </w:numPr>
              <w:ind w:left="333" w:hanging="333"/>
              <w:rPr>
                <w:rFonts w:cs="Arial"/>
                <w:sz w:val="22"/>
              </w:rPr>
            </w:pPr>
            <w:r w:rsidRPr="00B010CB">
              <w:rPr>
                <w:rFonts w:cs="Arial"/>
                <w:sz w:val="22"/>
              </w:rPr>
              <w:t xml:space="preserve">19% Homophobic, </w:t>
            </w:r>
          </w:p>
          <w:p w:rsidR="00BB58E3" w:rsidRPr="00B010CB" w:rsidRDefault="00BB58E3" w:rsidP="00BB58E3">
            <w:pPr>
              <w:pStyle w:val="ListParagraph"/>
              <w:numPr>
                <w:ilvl w:val="0"/>
                <w:numId w:val="22"/>
              </w:numPr>
              <w:ind w:left="333" w:hanging="333"/>
              <w:rPr>
                <w:rFonts w:cs="Arial"/>
                <w:sz w:val="22"/>
              </w:rPr>
            </w:pPr>
            <w:r w:rsidRPr="00B010CB">
              <w:rPr>
                <w:rFonts w:cs="Arial"/>
                <w:sz w:val="22"/>
              </w:rPr>
              <w:t xml:space="preserve">1 % Transphobic, </w:t>
            </w:r>
          </w:p>
          <w:p w:rsidR="00BB58E3" w:rsidRPr="00B010CB" w:rsidRDefault="00BB58E3" w:rsidP="00BB58E3">
            <w:pPr>
              <w:pStyle w:val="ListParagraph"/>
              <w:numPr>
                <w:ilvl w:val="0"/>
                <w:numId w:val="22"/>
              </w:numPr>
              <w:ind w:left="333" w:hanging="333"/>
              <w:rPr>
                <w:rFonts w:cs="Arial"/>
                <w:sz w:val="22"/>
              </w:rPr>
            </w:pPr>
            <w:r w:rsidRPr="00B010CB">
              <w:rPr>
                <w:rFonts w:cs="Arial"/>
                <w:sz w:val="22"/>
              </w:rPr>
              <w:t xml:space="preserve">12% Religious and </w:t>
            </w:r>
          </w:p>
          <w:p w:rsidR="00BB58E3" w:rsidRPr="00B010CB" w:rsidRDefault="00BB58E3" w:rsidP="00BB58E3">
            <w:pPr>
              <w:pStyle w:val="ListParagraph"/>
              <w:numPr>
                <w:ilvl w:val="0"/>
                <w:numId w:val="22"/>
              </w:numPr>
              <w:ind w:left="333" w:hanging="333"/>
              <w:rPr>
                <w:rFonts w:cs="Arial"/>
                <w:sz w:val="22"/>
              </w:rPr>
            </w:pPr>
            <w:r w:rsidRPr="00B010CB">
              <w:rPr>
                <w:rFonts w:cs="Arial"/>
                <w:sz w:val="22"/>
              </w:rPr>
              <w:t xml:space="preserve">4% </w:t>
            </w:r>
            <w:proofErr w:type="spellStart"/>
            <w:r w:rsidRPr="00B010CB">
              <w:rPr>
                <w:rFonts w:cs="Arial"/>
                <w:sz w:val="22"/>
              </w:rPr>
              <w:t>Disablist</w:t>
            </w:r>
            <w:proofErr w:type="spellEnd"/>
            <w:r w:rsidRPr="00B010CB">
              <w:rPr>
                <w:rFonts w:cs="Arial"/>
                <w:sz w:val="22"/>
              </w:rPr>
              <w:t>.</w:t>
            </w:r>
          </w:p>
          <w:p w:rsidR="00BB58E3" w:rsidRPr="00B010CB" w:rsidRDefault="00BB58E3" w:rsidP="00BB58E3">
            <w:pPr>
              <w:pStyle w:val="ListParagraph"/>
              <w:ind w:left="0"/>
              <w:rPr>
                <w:rFonts w:cs="Arial"/>
                <w:sz w:val="22"/>
              </w:rPr>
            </w:pPr>
          </w:p>
          <w:p w:rsidR="00BB58E3" w:rsidRPr="00B010CB" w:rsidRDefault="00BB58E3" w:rsidP="00BB58E3">
            <w:pPr>
              <w:pStyle w:val="ListParagraph"/>
              <w:ind w:left="0"/>
              <w:rPr>
                <w:rFonts w:cs="Arial"/>
                <w:sz w:val="22"/>
              </w:rPr>
            </w:pPr>
            <w:r w:rsidRPr="00B010CB">
              <w:rPr>
                <w:rFonts w:cs="Arial"/>
                <w:sz w:val="22"/>
              </w:rPr>
              <w:t>It is accepted that hate crime against disabled people is particularly under reported.</w:t>
            </w:r>
          </w:p>
          <w:p w:rsidR="00BB58E3" w:rsidRPr="00B010CB" w:rsidRDefault="00BB58E3" w:rsidP="00BB58E3">
            <w:pPr>
              <w:pStyle w:val="ListParagraph"/>
              <w:ind w:left="0"/>
              <w:rPr>
                <w:rFonts w:cs="Arial"/>
                <w:sz w:val="22"/>
              </w:rPr>
            </w:pPr>
          </w:p>
          <w:p w:rsidR="00BB58E3" w:rsidRPr="00B010CB" w:rsidRDefault="00BB58E3" w:rsidP="00BB58E3">
            <w:pPr>
              <w:pStyle w:val="ListParagraph"/>
              <w:ind w:left="0"/>
              <w:rPr>
                <w:rFonts w:cs="Arial"/>
                <w:sz w:val="22"/>
              </w:rPr>
            </w:pPr>
            <w:r w:rsidRPr="00B010CB">
              <w:rPr>
                <w:rFonts w:cs="Arial"/>
                <w:sz w:val="22"/>
              </w:rPr>
              <w:t>Gender based violence statistics in 2015/16 show that public protection agencies and partners across North Lanarkshire received 4816 referrals (excludes Police Scotland data). For the same period Police Scotland reported 57,687 domestic abuse incidents across Scotland.</w:t>
            </w:r>
          </w:p>
          <w:p w:rsidR="00BB58E3" w:rsidRPr="00B010CB" w:rsidRDefault="00BB58E3" w:rsidP="00BB58E3">
            <w:pPr>
              <w:spacing w:line="240" w:lineRule="atLeast"/>
              <w:rPr>
                <w:rFonts w:cs="Arial"/>
                <w:sz w:val="22"/>
              </w:rPr>
            </w:pPr>
          </w:p>
          <w:p w:rsidR="00BB58E3" w:rsidRPr="00B010CB" w:rsidRDefault="00BB58E3" w:rsidP="00BB58E3">
            <w:pPr>
              <w:rPr>
                <w:rFonts w:cs="Arial"/>
                <w:sz w:val="22"/>
              </w:rPr>
            </w:pPr>
            <w:r w:rsidRPr="00B010CB">
              <w:rPr>
                <w:rFonts w:cs="Arial"/>
                <w:sz w:val="22"/>
              </w:rPr>
              <w:t>The recently published report by the Scottish Advisory Group on hate crime, prejudice and community cohesion found that prejudiced and discriminatory attitudes were particularly common in relation to Gypsy/Travellers and transgender people and the wearing of religiously symbolic clothing and jewellery was still regarded as a problem by some people.</w:t>
            </w:r>
          </w:p>
          <w:p w:rsidR="00BB58E3" w:rsidRPr="00B010CB" w:rsidRDefault="00BB58E3" w:rsidP="00BB58E3">
            <w:pPr>
              <w:jc w:val="both"/>
              <w:rPr>
                <w:rFonts w:cs="Arial"/>
                <w:sz w:val="22"/>
              </w:rPr>
            </w:pPr>
          </w:p>
          <w:p w:rsidR="00BB58E3" w:rsidRPr="00B010CB" w:rsidRDefault="00BB58E3" w:rsidP="00BB58E3">
            <w:pPr>
              <w:jc w:val="both"/>
              <w:rPr>
                <w:rFonts w:cs="Arial"/>
                <w:b/>
                <w:sz w:val="22"/>
              </w:rPr>
            </w:pPr>
            <w:r w:rsidRPr="00B010CB">
              <w:rPr>
                <w:rFonts w:cs="Arial"/>
                <w:b/>
                <w:sz w:val="22"/>
              </w:rPr>
              <w:t>Issues from stakeholder engagement:</w:t>
            </w:r>
          </w:p>
          <w:p w:rsidR="00BB58E3" w:rsidRPr="00B010CB" w:rsidRDefault="00BB58E3" w:rsidP="00BB58E3">
            <w:pPr>
              <w:jc w:val="both"/>
              <w:rPr>
                <w:rFonts w:cs="Arial"/>
                <w:sz w:val="22"/>
              </w:rPr>
            </w:pPr>
            <w:r w:rsidRPr="00B010CB">
              <w:rPr>
                <w:rFonts w:cs="Arial"/>
                <w:sz w:val="22"/>
              </w:rPr>
              <w:t>Need to consider:</w:t>
            </w:r>
          </w:p>
          <w:p w:rsidR="00BB58E3" w:rsidRPr="00B010CB" w:rsidRDefault="00BB58E3" w:rsidP="00BB58E3">
            <w:pPr>
              <w:pStyle w:val="ListParagraph"/>
              <w:numPr>
                <w:ilvl w:val="0"/>
                <w:numId w:val="47"/>
              </w:numPr>
              <w:ind w:left="333" w:hanging="333"/>
              <w:rPr>
                <w:rFonts w:cs="Arial"/>
                <w:sz w:val="22"/>
              </w:rPr>
            </w:pPr>
            <w:r w:rsidRPr="00B010CB">
              <w:rPr>
                <w:rFonts w:cs="Arial"/>
                <w:sz w:val="22"/>
              </w:rPr>
              <w:t>10% of disabled people responding to the youth survey never feel safe when out and about in their community.</w:t>
            </w:r>
          </w:p>
          <w:p w:rsidR="00BB58E3" w:rsidRPr="00B010CB" w:rsidRDefault="004B303E" w:rsidP="00BB58E3">
            <w:pPr>
              <w:pStyle w:val="ListParagraph"/>
              <w:numPr>
                <w:ilvl w:val="0"/>
                <w:numId w:val="47"/>
              </w:numPr>
              <w:ind w:left="333" w:hanging="333"/>
              <w:rPr>
                <w:rFonts w:cs="Arial"/>
                <w:sz w:val="22"/>
              </w:rPr>
            </w:pPr>
            <w:proofErr w:type="gramStart"/>
            <w:r>
              <w:rPr>
                <w:rFonts w:cs="Arial"/>
                <w:sz w:val="22"/>
              </w:rPr>
              <w:t>o</w:t>
            </w:r>
            <w:r w:rsidR="00BB58E3" w:rsidRPr="00B010CB">
              <w:rPr>
                <w:rFonts w:cs="Arial"/>
                <w:sz w:val="22"/>
              </w:rPr>
              <w:t>nly</w:t>
            </w:r>
            <w:proofErr w:type="gramEnd"/>
            <w:r w:rsidR="00BB58E3" w:rsidRPr="00B010CB">
              <w:rPr>
                <w:rFonts w:cs="Arial"/>
                <w:sz w:val="22"/>
              </w:rPr>
              <w:t xml:space="preserve"> Black African young people said they never or only sometimes feel safe when out and about in their community compared to other BME young people.</w:t>
            </w:r>
          </w:p>
          <w:p w:rsidR="00BB58E3" w:rsidRPr="00B010CB" w:rsidRDefault="004B303E" w:rsidP="00BB58E3">
            <w:pPr>
              <w:pStyle w:val="ListParagraph"/>
              <w:numPr>
                <w:ilvl w:val="0"/>
                <w:numId w:val="47"/>
              </w:numPr>
              <w:ind w:left="333" w:hanging="333"/>
              <w:rPr>
                <w:rFonts w:cs="Arial"/>
                <w:sz w:val="22"/>
              </w:rPr>
            </w:pPr>
            <w:r>
              <w:rPr>
                <w:rFonts w:cs="Arial"/>
                <w:sz w:val="22"/>
              </w:rPr>
              <w:t>n</w:t>
            </w:r>
            <w:r w:rsidR="00BB58E3" w:rsidRPr="00B010CB">
              <w:rPr>
                <w:rFonts w:cs="Arial"/>
                <w:sz w:val="22"/>
              </w:rPr>
              <w:t>eed to continue the involvement of disabled people in town centre access audits</w:t>
            </w:r>
          </w:p>
          <w:p w:rsidR="00BB58E3" w:rsidRPr="00B010CB" w:rsidRDefault="004B303E" w:rsidP="00BB58E3">
            <w:pPr>
              <w:pStyle w:val="ListParagraph"/>
              <w:numPr>
                <w:ilvl w:val="0"/>
                <w:numId w:val="47"/>
              </w:numPr>
              <w:ind w:left="333" w:hanging="333"/>
              <w:rPr>
                <w:rFonts w:cs="Arial"/>
                <w:sz w:val="22"/>
              </w:rPr>
            </w:pPr>
            <w:r>
              <w:rPr>
                <w:rFonts w:cs="Arial"/>
                <w:sz w:val="22"/>
              </w:rPr>
              <w:t>i</w:t>
            </w:r>
            <w:r w:rsidR="00BB58E3" w:rsidRPr="00B010CB">
              <w:rPr>
                <w:rFonts w:cs="Arial"/>
                <w:sz w:val="22"/>
              </w:rPr>
              <w:t xml:space="preserve">solation is a major factor for elderly people who live on their own </w:t>
            </w:r>
          </w:p>
          <w:p w:rsidR="00BB58E3" w:rsidRPr="00B010CB" w:rsidRDefault="00BB58E3" w:rsidP="00BB58E3">
            <w:pPr>
              <w:pStyle w:val="ListParagraph"/>
              <w:rPr>
                <w:rFonts w:cs="Arial"/>
                <w:sz w:val="22"/>
              </w:rPr>
            </w:pPr>
          </w:p>
        </w:tc>
      </w:tr>
    </w:tbl>
    <w:p w:rsidR="00FE50A9" w:rsidRDefault="00FE50A9" w:rsidP="003F18AE">
      <w:pPr>
        <w:jc w:val="both"/>
        <w:rPr>
          <w:rFonts w:ascii="Arial" w:hAnsi="Arial" w:cs="Arial"/>
        </w:rPr>
      </w:pPr>
    </w:p>
    <w:p w:rsidR="00FE50A9" w:rsidRPr="00BB58E3" w:rsidRDefault="00FE50A9">
      <w:pPr>
        <w:rPr>
          <w:rFonts w:ascii="Arial" w:hAnsi="Arial" w:cs="Arial"/>
        </w:rPr>
      </w:pPr>
      <w:r>
        <w:br w:type="page"/>
      </w:r>
    </w:p>
    <w:tbl>
      <w:tblPr>
        <w:tblStyle w:val="TableGrid"/>
        <w:tblW w:w="0" w:type="auto"/>
        <w:tblLook w:val="04A0" w:firstRow="1" w:lastRow="0" w:firstColumn="1" w:lastColumn="0" w:noHBand="0" w:noVBand="1"/>
      </w:tblPr>
      <w:tblGrid>
        <w:gridCol w:w="1526"/>
        <w:gridCol w:w="6095"/>
        <w:gridCol w:w="1621"/>
      </w:tblGrid>
      <w:tr w:rsidR="00605564" w:rsidRPr="00605564" w:rsidTr="008D3584">
        <w:tc>
          <w:tcPr>
            <w:tcW w:w="1526" w:type="dxa"/>
            <w:shd w:val="clear" w:color="auto" w:fill="EAF1DD" w:themeFill="accent3" w:themeFillTint="33"/>
          </w:tcPr>
          <w:p w:rsidR="00605564" w:rsidRPr="00605564" w:rsidRDefault="00605564" w:rsidP="00605564">
            <w:pPr>
              <w:jc w:val="center"/>
              <w:rPr>
                <w:rFonts w:cs="Arial"/>
                <w:b/>
                <w:sz w:val="22"/>
              </w:rPr>
            </w:pPr>
            <w:r w:rsidRPr="00605564">
              <w:rPr>
                <w:rFonts w:cs="Arial"/>
                <w:b/>
                <w:sz w:val="22"/>
              </w:rPr>
              <w:lastRenderedPageBreak/>
              <w:t>NLC Priority</w:t>
            </w:r>
          </w:p>
        </w:tc>
        <w:tc>
          <w:tcPr>
            <w:tcW w:w="7716" w:type="dxa"/>
            <w:gridSpan w:val="2"/>
            <w:shd w:val="clear" w:color="auto" w:fill="EAF1DD" w:themeFill="accent3" w:themeFillTint="33"/>
          </w:tcPr>
          <w:p w:rsidR="00605564" w:rsidRPr="00605564" w:rsidRDefault="00605564" w:rsidP="00605564">
            <w:pPr>
              <w:jc w:val="center"/>
              <w:rPr>
                <w:rFonts w:cs="Arial"/>
                <w:b/>
                <w:sz w:val="22"/>
              </w:rPr>
            </w:pPr>
            <w:r w:rsidRPr="00605564">
              <w:rPr>
                <w:rFonts w:cs="Arial"/>
                <w:b/>
                <w:sz w:val="22"/>
              </w:rPr>
              <w:t>Increase community participation and engagement</w:t>
            </w:r>
          </w:p>
          <w:p w:rsidR="00605564" w:rsidRPr="00605564" w:rsidRDefault="00605564" w:rsidP="00605564">
            <w:pPr>
              <w:spacing w:line="240" w:lineRule="atLeast"/>
              <w:jc w:val="center"/>
              <w:rPr>
                <w:rFonts w:cs="Arial"/>
                <w:b/>
                <w:sz w:val="22"/>
              </w:rPr>
            </w:pPr>
          </w:p>
        </w:tc>
      </w:tr>
      <w:tr w:rsidR="00605564" w:rsidRPr="00B010CB" w:rsidTr="00605564">
        <w:tc>
          <w:tcPr>
            <w:tcW w:w="1526" w:type="dxa"/>
            <w:shd w:val="clear" w:color="auto" w:fill="17365D" w:themeFill="text2" w:themeFillShade="BF"/>
          </w:tcPr>
          <w:p w:rsidR="00605564" w:rsidRPr="00B010CB" w:rsidRDefault="00605564" w:rsidP="008D3584">
            <w:pPr>
              <w:rPr>
                <w:rFonts w:cs="Arial"/>
                <w:b/>
                <w:sz w:val="22"/>
              </w:rPr>
            </w:pPr>
            <w:r w:rsidRPr="00B010CB">
              <w:rPr>
                <w:rFonts w:cs="Arial"/>
                <w:b/>
                <w:sz w:val="22"/>
              </w:rPr>
              <w:t>Equality Outcome NLC, Education and NL Licensing Board</w:t>
            </w:r>
          </w:p>
        </w:tc>
        <w:tc>
          <w:tcPr>
            <w:tcW w:w="6095" w:type="dxa"/>
            <w:shd w:val="clear" w:color="auto" w:fill="17365D" w:themeFill="text2" w:themeFillShade="BF"/>
          </w:tcPr>
          <w:p w:rsidR="00605564" w:rsidRPr="00B010CB" w:rsidRDefault="00605564" w:rsidP="008D3584">
            <w:pPr>
              <w:spacing w:line="240" w:lineRule="atLeast"/>
              <w:rPr>
                <w:rFonts w:cs="Arial"/>
                <w:b/>
                <w:sz w:val="22"/>
              </w:rPr>
            </w:pPr>
            <w:r w:rsidRPr="00B010CB">
              <w:rPr>
                <w:rFonts w:cs="Arial"/>
                <w:b/>
                <w:sz w:val="22"/>
              </w:rPr>
              <w:t>Participation and engagement with underrepresented groups is improved</w:t>
            </w:r>
          </w:p>
          <w:p w:rsidR="00605564" w:rsidRPr="00B010CB" w:rsidRDefault="00605564" w:rsidP="008D3584">
            <w:pPr>
              <w:jc w:val="both"/>
              <w:rPr>
                <w:rFonts w:cs="Arial"/>
                <w:b/>
              </w:rPr>
            </w:pPr>
          </w:p>
        </w:tc>
        <w:tc>
          <w:tcPr>
            <w:tcW w:w="1621" w:type="dxa"/>
            <w:shd w:val="clear" w:color="auto" w:fill="17365D" w:themeFill="text2" w:themeFillShade="BF"/>
          </w:tcPr>
          <w:p w:rsidR="00605564" w:rsidRPr="00605564" w:rsidRDefault="00605564" w:rsidP="00605564">
            <w:pPr>
              <w:jc w:val="center"/>
              <w:rPr>
                <w:rFonts w:cs="Arial"/>
                <w:b/>
              </w:rPr>
            </w:pPr>
            <w:r w:rsidRPr="00605564">
              <w:rPr>
                <w:rFonts w:cs="Arial"/>
                <w:b/>
                <w:sz w:val="22"/>
              </w:rPr>
              <w:t>General Duty 1</w:t>
            </w:r>
            <w:r w:rsidR="00BB58E3">
              <w:rPr>
                <w:rFonts w:cs="Arial"/>
                <w:b/>
                <w:sz w:val="22"/>
              </w:rPr>
              <w:t>,</w:t>
            </w:r>
            <w:r w:rsidRPr="00605564">
              <w:rPr>
                <w:rFonts w:cs="Arial"/>
                <w:b/>
                <w:sz w:val="22"/>
              </w:rPr>
              <w:t xml:space="preserve"> 2 &amp; 3</w:t>
            </w:r>
          </w:p>
        </w:tc>
      </w:tr>
      <w:tr w:rsidR="0068316E" w:rsidRPr="00B010CB" w:rsidTr="00605564">
        <w:tc>
          <w:tcPr>
            <w:tcW w:w="1526" w:type="dxa"/>
            <w:shd w:val="clear" w:color="auto" w:fill="F2F2F2" w:themeFill="background1" w:themeFillShade="F2"/>
          </w:tcPr>
          <w:p w:rsidR="0068316E" w:rsidRPr="00605564" w:rsidRDefault="0068316E" w:rsidP="00B3565B">
            <w:pPr>
              <w:jc w:val="both"/>
              <w:rPr>
                <w:rFonts w:cs="Arial"/>
                <w:b/>
                <w:sz w:val="22"/>
              </w:rPr>
            </w:pPr>
            <w:r w:rsidRPr="00605564">
              <w:rPr>
                <w:rFonts w:cs="Arial"/>
                <w:b/>
                <w:sz w:val="22"/>
              </w:rPr>
              <w:t>Equality evidence</w:t>
            </w:r>
          </w:p>
        </w:tc>
        <w:tc>
          <w:tcPr>
            <w:tcW w:w="7716" w:type="dxa"/>
            <w:gridSpan w:val="2"/>
            <w:shd w:val="clear" w:color="auto" w:fill="F2F2F2" w:themeFill="background1" w:themeFillShade="F2"/>
          </w:tcPr>
          <w:p w:rsidR="0068316E" w:rsidRPr="00B010CB" w:rsidRDefault="0068316E" w:rsidP="000634CD">
            <w:pPr>
              <w:rPr>
                <w:rFonts w:cs="Arial"/>
                <w:color w:val="000000"/>
                <w:sz w:val="22"/>
              </w:rPr>
            </w:pPr>
            <w:r w:rsidRPr="00B010CB">
              <w:rPr>
                <w:rFonts w:cs="Arial"/>
                <w:color w:val="000000"/>
                <w:sz w:val="22"/>
              </w:rPr>
              <w:t>In 2014, 27% of people who volunteered had a disability, a long term illness or had both</w:t>
            </w:r>
            <w:r w:rsidR="000634CD" w:rsidRPr="00B010CB">
              <w:rPr>
                <w:rFonts w:cs="Arial"/>
                <w:color w:val="000000"/>
                <w:sz w:val="22"/>
              </w:rPr>
              <w:t>.</w:t>
            </w:r>
            <w:r w:rsidRPr="00B010CB">
              <w:rPr>
                <w:rFonts w:cs="Arial"/>
                <w:color w:val="000000"/>
                <w:sz w:val="22"/>
              </w:rPr>
              <w:t xml:space="preserve"> </w:t>
            </w:r>
          </w:p>
          <w:p w:rsidR="0068316E" w:rsidRPr="00B010CB" w:rsidRDefault="0068316E" w:rsidP="000634CD">
            <w:pPr>
              <w:rPr>
                <w:rFonts w:cs="Arial"/>
                <w:color w:val="000000"/>
                <w:sz w:val="22"/>
              </w:rPr>
            </w:pPr>
            <w:r w:rsidRPr="00B010CB">
              <w:rPr>
                <w:rFonts w:cs="Arial"/>
                <w:color w:val="000000"/>
                <w:sz w:val="22"/>
              </w:rPr>
              <w:t xml:space="preserve">2% of volunteers were from an </w:t>
            </w:r>
            <w:r w:rsidR="000634CD" w:rsidRPr="00B010CB">
              <w:rPr>
                <w:rFonts w:cs="Arial"/>
                <w:color w:val="000000"/>
                <w:sz w:val="22"/>
              </w:rPr>
              <w:t xml:space="preserve">ethnic group other than 'white' and </w:t>
            </w:r>
          </w:p>
          <w:p w:rsidR="0068316E" w:rsidRPr="00B010CB" w:rsidRDefault="0068316E" w:rsidP="000634CD">
            <w:pPr>
              <w:rPr>
                <w:rFonts w:cs="Arial"/>
                <w:color w:val="000000"/>
                <w:sz w:val="22"/>
              </w:rPr>
            </w:pPr>
            <w:r w:rsidRPr="00B010CB">
              <w:rPr>
                <w:rFonts w:cs="Arial"/>
                <w:color w:val="000000"/>
                <w:sz w:val="22"/>
              </w:rPr>
              <w:t>54 % of people who volunteer are of the Christian faith.</w:t>
            </w:r>
          </w:p>
          <w:p w:rsidR="0068316E" w:rsidRPr="00B010CB" w:rsidRDefault="0068316E" w:rsidP="0068316E">
            <w:pPr>
              <w:spacing w:line="240" w:lineRule="atLeast"/>
              <w:rPr>
                <w:rFonts w:cs="Arial"/>
                <w:b/>
                <w:i/>
                <w:color w:val="FF0000"/>
                <w:sz w:val="22"/>
              </w:rPr>
            </w:pPr>
            <w:r w:rsidRPr="00B010CB">
              <w:rPr>
                <w:rFonts w:cs="Arial"/>
                <w:color w:val="000000"/>
                <w:sz w:val="22"/>
              </w:rPr>
              <w:t>However A higher proportion of those of Other Religion (26%) agreed that they could influence decisions affecting their local area compared to Christians (23%) and No Religion (23%). (Scottish Govt. Equality evidence finder)</w:t>
            </w:r>
          </w:p>
          <w:p w:rsidR="0068316E" w:rsidRPr="00B010CB" w:rsidRDefault="0068316E" w:rsidP="00B3565B">
            <w:pPr>
              <w:jc w:val="both"/>
              <w:rPr>
                <w:rFonts w:cs="Arial"/>
                <w:sz w:val="22"/>
              </w:rPr>
            </w:pPr>
          </w:p>
          <w:p w:rsidR="00B40FF5" w:rsidRPr="00B010CB" w:rsidRDefault="00B40FF5" w:rsidP="00B3565B">
            <w:pPr>
              <w:jc w:val="both"/>
              <w:rPr>
                <w:rFonts w:cs="Arial"/>
                <w:b/>
                <w:sz w:val="22"/>
              </w:rPr>
            </w:pPr>
            <w:r w:rsidRPr="00B010CB">
              <w:rPr>
                <w:rFonts w:cs="Arial"/>
                <w:b/>
                <w:sz w:val="22"/>
              </w:rPr>
              <w:t>Issues from stakeholder engagement:</w:t>
            </w:r>
          </w:p>
          <w:p w:rsidR="00B40FF5" w:rsidRPr="00B010CB" w:rsidRDefault="002635D3" w:rsidP="00B3565B">
            <w:pPr>
              <w:jc w:val="both"/>
              <w:rPr>
                <w:rFonts w:cs="Arial"/>
                <w:sz w:val="22"/>
              </w:rPr>
            </w:pPr>
            <w:r w:rsidRPr="00B010CB">
              <w:rPr>
                <w:rFonts w:cs="Arial"/>
                <w:sz w:val="22"/>
              </w:rPr>
              <w:t>No issues of note were raised</w:t>
            </w:r>
          </w:p>
        </w:tc>
      </w:tr>
    </w:tbl>
    <w:p w:rsidR="00BB58E3" w:rsidRDefault="00BB58E3" w:rsidP="003F18AE">
      <w:pPr>
        <w:jc w:val="both"/>
        <w:rPr>
          <w:rFonts w:ascii="Arial" w:hAnsi="Arial" w:cs="Arial"/>
        </w:rPr>
      </w:pPr>
    </w:p>
    <w:tbl>
      <w:tblPr>
        <w:tblStyle w:val="TableGrid"/>
        <w:tblW w:w="0" w:type="auto"/>
        <w:tblLook w:val="04A0" w:firstRow="1" w:lastRow="0" w:firstColumn="1" w:lastColumn="0" w:noHBand="0" w:noVBand="1"/>
      </w:tblPr>
      <w:tblGrid>
        <w:gridCol w:w="1526"/>
        <w:gridCol w:w="6139"/>
        <w:gridCol w:w="1577"/>
      </w:tblGrid>
      <w:tr w:rsidR="00605564" w:rsidRPr="00605564" w:rsidTr="00BB58E3">
        <w:tc>
          <w:tcPr>
            <w:tcW w:w="1526" w:type="dxa"/>
            <w:shd w:val="clear" w:color="auto" w:fill="EAF1DD" w:themeFill="accent3" w:themeFillTint="33"/>
          </w:tcPr>
          <w:p w:rsidR="00605564" w:rsidRPr="00605564" w:rsidRDefault="00605564" w:rsidP="00605564">
            <w:pPr>
              <w:jc w:val="center"/>
              <w:rPr>
                <w:rFonts w:cs="Arial"/>
                <w:b/>
                <w:sz w:val="22"/>
              </w:rPr>
            </w:pPr>
            <w:r w:rsidRPr="00605564">
              <w:rPr>
                <w:rFonts w:cs="Arial"/>
                <w:b/>
                <w:sz w:val="22"/>
              </w:rPr>
              <w:t>NLC Priority</w:t>
            </w:r>
          </w:p>
        </w:tc>
        <w:tc>
          <w:tcPr>
            <w:tcW w:w="7716" w:type="dxa"/>
            <w:gridSpan w:val="2"/>
            <w:shd w:val="clear" w:color="auto" w:fill="EAF1DD" w:themeFill="accent3" w:themeFillTint="33"/>
          </w:tcPr>
          <w:p w:rsidR="00605564" w:rsidRPr="00605564" w:rsidRDefault="00605564" w:rsidP="00605564">
            <w:pPr>
              <w:jc w:val="center"/>
              <w:rPr>
                <w:rFonts w:cs="Arial"/>
                <w:b/>
                <w:sz w:val="22"/>
              </w:rPr>
            </w:pPr>
            <w:r w:rsidRPr="00605564">
              <w:rPr>
                <w:rFonts w:cs="Arial"/>
                <w:b/>
                <w:sz w:val="22"/>
              </w:rPr>
              <w:t>Making best use of council resources</w:t>
            </w:r>
          </w:p>
          <w:p w:rsidR="00605564" w:rsidRPr="00605564" w:rsidRDefault="00605564" w:rsidP="00605564">
            <w:pPr>
              <w:spacing w:line="240" w:lineRule="atLeast"/>
              <w:jc w:val="center"/>
              <w:rPr>
                <w:rFonts w:cs="Arial"/>
                <w:b/>
                <w:sz w:val="22"/>
              </w:rPr>
            </w:pPr>
          </w:p>
        </w:tc>
      </w:tr>
      <w:tr w:rsidR="00605564" w:rsidRPr="00B010CB" w:rsidTr="00BB58E3">
        <w:tc>
          <w:tcPr>
            <w:tcW w:w="1526" w:type="dxa"/>
            <w:shd w:val="clear" w:color="auto" w:fill="17365D" w:themeFill="text2" w:themeFillShade="BF"/>
          </w:tcPr>
          <w:p w:rsidR="00605564" w:rsidRPr="00B010CB" w:rsidRDefault="00605564" w:rsidP="008D3584">
            <w:pPr>
              <w:rPr>
                <w:rFonts w:cs="Arial"/>
                <w:b/>
                <w:sz w:val="22"/>
              </w:rPr>
            </w:pPr>
            <w:r w:rsidRPr="00B010CB">
              <w:rPr>
                <w:rFonts w:cs="Arial"/>
                <w:b/>
                <w:sz w:val="22"/>
              </w:rPr>
              <w:t>Equality Outcome for NLC and Education</w:t>
            </w:r>
          </w:p>
        </w:tc>
        <w:tc>
          <w:tcPr>
            <w:tcW w:w="6139" w:type="dxa"/>
            <w:shd w:val="clear" w:color="auto" w:fill="17365D" w:themeFill="text2" w:themeFillShade="BF"/>
          </w:tcPr>
          <w:p w:rsidR="00605564" w:rsidRPr="00B010CB" w:rsidRDefault="00605564" w:rsidP="008D3584">
            <w:pPr>
              <w:spacing w:line="240" w:lineRule="atLeast"/>
              <w:rPr>
                <w:rFonts w:eastAsia="Times New Roman" w:cs="Arial"/>
                <w:b/>
                <w:bCs/>
                <w:sz w:val="22"/>
                <w:lang w:eastAsia="en-GB"/>
              </w:rPr>
            </w:pPr>
            <w:r w:rsidRPr="00B010CB">
              <w:rPr>
                <w:rFonts w:eastAsia="Times New Roman" w:cs="Arial"/>
                <w:b/>
                <w:bCs/>
                <w:sz w:val="22"/>
                <w:lang w:eastAsia="en-GB"/>
              </w:rPr>
              <w:t>All employees are valued and supported to work to their full potential.</w:t>
            </w:r>
          </w:p>
        </w:tc>
        <w:tc>
          <w:tcPr>
            <w:tcW w:w="1577" w:type="dxa"/>
            <w:shd w:val="clear" w:color="auto" w:fill="17365D" w:themeFill="text2" w:themeFillShade="BF"/>
          </w:tcPr>
          <w:p w:rsidR="00605564" w:rsidRPr="00605564" w:rsidRDefault="00605564" w:rsidP="00605564">
            <w:pPr>
              <w:spacing w:line="240" w:lineRule="atLeast"/>
              <w:jc w:val="center"/>
              <w:rPr>
                <w:rFonts w:eastAsia="Times New Roman" w:cs="Arial"/>
                <w:b/>
                <w:bCs/>
                <w:lang w:eastAsia="en-GB"/>
              </w:rPr>
            </w:pPr>
            <w:r w:rsidRPr="00605564">
              <w:rPr>
                <w:rFonts w:cs="Arial"/>
                <w:b/>
                <w:sz w:val="22"/>
              </w:rPr>
              <w:t xml:space="preserve">General Duty </w:t>
            </w:r>
            <w:r w:rsidR="00BB58E3">
              <w:rPr>
                <w:rFonts w:cs="Arial"/>
                <w:b/>
                <w:sz w:val="22"/>
              </w:rPr>
              <w:t>1,</w:t>
            </w:r>
            <w:r w:rsidRPr="00605564">
              <w:rPr>
                <w:rFonts w:cs="Arial"/>
                <w:b/>
                <w:sz w:val="22"/>
              </w:rPr>
              <w:t>2</w:t>
            </w:r>
            <w:r w:rsidR="00BB58E3">
              <w:rPr>
                <w:rFonts w:cs="Arial"/>
                <w:b/>
                <w:sz w:val="22"/>
              </w:rPr>
              <w:t xml:space="preserve"> </w:t>
            </w:r>
            <w:r w:rsidRPr="00605564">
              <w:rPr>
                <w:rFonts w:cs="Arial"/>
                <w:b/>
                <w:sz w:val="22"/>
              </w:rPr>
              <w:t>&amp;</w:t>
            </w:r>
            <w:r w:rsidR="00BB58E3">
              <w:rPr>
                <w:rFonts w:cs="Arial"/>
                <w:b/>
                <w:sz w:val="22"/>
              </w:rPr>
              <w:t xml:space="preserve"> </w:t>
            </w:r>
            <w:r w:rsidRPr="00605564">
              <w:rPr>
                <w:rFonts w:cs="Arial"/>
                <w:b/>
                <w:sz w:val="22"/>
              </w:rPr>
              <w:t>3</w:t>
            </w:r>
          </w:p>
        </w:tc>
      </w:tr>
      <w:tr w:rsidR="0068316E" w:rsidRPr="00B010CB" w:rsidTr="00BB58E3">
        <w:tc>
          <w:tcPr>
            <w:tcW w:w="1526" w:type="dxa"/>
            <w:shd w:val="clear" w:color="auto" w:fill="F2F2F2" w:themeFill="background1" w:themeFillShade="F2"/>
          </w:tcPr>
          <w:p w:rsidR="0068316E" w:rsidRPr="00605564" w:rsidRDefault="0068316E" w:rsidP="00B3565B">
            <w:pPr>
              <w:jc w:val="both"/>
              <w:rPr>
                <w:rFonts w:cs="Arial"/>
                <w:b/>
                <w:sz w:val="22"/>
              </w:rPr>
            </w:pPr>
            <w:r w:rsidRPr="00605564">
              <w:rPr>
                <w:rFonts w:cs="Arial"/>
                <w:b/>
                <w:sz w:val="22"/>
              </w:rPr>
              <w:t>Equality evidence</w:t>
            </w:r>
          </w:p>
        </w:tc>
        <w:tc>
          <w:tcPr>
            <w:tcW w:w="7716" w:type="dxa"/>
            <w:gridSpan w:val="2"/>
            <w:shd w:val="clear" w:color="auto" w:fill="F2F2F2" w:themeFill="background1" w:themeFillShade="F2"/>
          </w:tcPr>
          <w:p w:rsidR="0068316E" w:rsidRPr="00B010CB" w:rsidRDefault="000634CD" w:rsidP="000634CD">
            <w:pPr>
              <w:spacing w:line="240" w:lineRule="atLeast"/>
              <w:rPr>
                <w:rFonts w:cs="Arial"/>
                <w:sz w:val="22"/>
              </w:rPr>
            </w:pPr>
            <w:r w:rsidRPr="00B010CB">
              <w:rPr>
                <w:rFonts w:cs="Arial"/>
                <w:sz w:val="22"/>
              </w:rPr>
              <w:t xml:space="preserve">The most recent </w:t>
            </w:r>
            <w:r w:rsidR="0068316E" w:rsidRPr="00B010CB">
              <w:rPr>
                <w:rFonts w:eastAsia="Times New Roman" w:cs="Arial"/>
                <w:bCs/>
                <w:sz w:val="22"/>
                <w:lang w:eastAsia="en-GB"/>
              </w:rPr>
              <w:t>employment monitoring stat</w:t>
            </w:r>
            <w:r w:rsidRPr="00B010CB">
              <w:rPr>
                <w:rFonts w:eastAsia="Times New Roman" w:cs="Arial"/>
                <w:bCs/>
                <w:sz w:val="22"/>
                <w:lang w:eastAsia="en-GB"/>
              </w:rPr>
              <w:t>istics for NLC show</w:t>
            </w:r>
            <w:r w:rsidR="00DB4603" w:rsidRPr="00B010CB">
              <w:rPr>
                <w:rFonts w:eastAsia="Times New Roman" w:cs="Arial"/>
                <w:bCs/>
                <w:sz w:val="22"/>
                <w:lang w:eastAsia="en-GB"/>
              </w:rPr>
              <w:t xml:space="preserve"> that 1.63</w:t>
            </w:r>
            <w:r w:rsidR="0068316E" w:rsidRPr="00B010CB">
              <w:rPr>
                <w:rFonts w:eastAsia="Times New Roman" w:cs="Arial"/>
                <w:bCs/>
                <w:sz w:val="22"/>
                <w:lang w:eastAsia="en-GB"/>
              </w:rPr>
              <w:t>% of our employees are disabled. However the staff survey in 2015 returned that 4% of employees are disabled. This is still considerably low</w:t>
            </w:r>
            <w:r w:rsidRPr="00B010CB">
              <w:rPr>
                <w:rFonts w:eastAsia="Times New Roman" w:cs="Arial"/>
                <w:bCs/>
                <w:sz w:val="22"/>
                <w:lang w:eastAsia="en-GB"/>
              </w:rPr>
              <w:t xml:space="preserve"> in comparison to the population of North Lanarkshire</w:t>
            </w:r>
            <w:r w:rsidR="0068316E" w:rsidRPr="00B010CB">
              <w:rPr>
                <w:rFonts w:eastAsia="Times New Roman" w:cs="Arial"/>
                <w:bCs/>
                <w:sz w:val="22"/>
                <w:lang w:eastAsia="en-GB"/>
              </w:rPr>
              <w:t>.</w:t>
            </w:r>
          </w:p>
          <w:p w:rsidR="000030C9" w:rsidRPr="00B010CB" w:rsidRDefault="0068316E" w:rsidP="000030C9">
            <w:pPr>
              <w:jc w:val="both"/>
              <w:rPr>
                <w:rFonts w:cs="Arial"/>
                <w:sz w:val="22"/>
              </w:rPr>
            </w:pPr>
            <w:r w:rsidRPr="00B010CB">
              <w:rPr>
                <w:rFonts w:cs="Arial"/>
                <w:sz w:val="22"/>
              </w:rPr>
              <w:t xml:space="preserve">Age statistics gathered show that across the organisation the age group with the greatest number of employees is the 50 to 60 </w:t>
            </w:r>
            <w:r w:rsidR="000030C9" w:rsidRPr="00B010CB">
              <w:rPr>
                <w:rFonts w:cs="Arial"/>
                <w:sz w:val="22"/>
              </w:rPr>
              <w:t xml:space="preserve">age group and </w:t>
            </w:r>
            <w:r w:rsidR="00DB4603" w:rsidRPr="00B010CB">
              <w:rPr>
                <w:rFonts w:cs="Arial"/>
                <w:sz w:val="22"/>
              </w:rPr>
              <w:t>76.7</w:t>
            </w:r>
            <w:r w:rsidR="000030C9" w:rsidRPr="00B010CB">
              <w:rPr>
                <w:rFonts w:cs="Arial"/>
                <w:sz w:val="22"/>
              </w:rPr>
              <w:t>% of our workforce are women</w:t>
            </w:r>
          </w:p>
          <w:p w:rsidR="0068316E" w:rsidRPr="00B010CB" w:rsidRDefault="0068316E" w:rsidP="000634CD">
            <w:pPr>
              <w:jc w:val="both"/>
              <w:rPr>
                <w:rFonts w:cs="Arial"/>
                <w:sz w:val="22"/>
              </w:rPr>
            </w:pPr>
          </w:p>
          <w:p w:rsidR="00DB4603" w:rsidRPr="00B010CB" w:rsidRDefault="00DB4603" w:rsidP="000634CD">
            <w:pPr>
              <w:jc w:val="both"/>
              <w:rPr>
                <w:rFonts w:cs="Arial"/>
                <w:sz w:val="22"/>
              </w:rPr>
            </w:pPr>
            <w:r w:rsidRPr="00B010CB">
              <w:rPr>
                <w:rFonts w:cs="Arial"/>
                <w:sz w:val="22"/>
              </w:rPr>
              <w:t>Ethnicity statistics suggest that 0.48% of the workforce is from a mixed, Asian, Black or Gypsy Traveller background.</w:t>
            </w:r>
          </w:p>
          <w:p w:rsidR="002635D3" w:rsidRPr="00B010CB" w:rsidRDefault="002635D3" w:rsidP="000634CD">
            <w:pPr>
              <w:jc w:val="both"/>
              <w:rPr>
                <w:rFonts w:cs="Arial"/>
                <w:sz w:val="22"/>
              </w:rPr>
            </w:pPr>
          </w:p>
          <w:p w:rsidR="0068316E" w:rsidRPr="00B010CB" w:rsidRDefault="0068316E" w:rsidP="000634CD">
            <w:pPr>
              <w:jc w:val="both"/>
              <w:rPr>
                <w:rFonts w:cs="Arial"/>
                <w:sz w:val="22"/>
              </w:rPr>
            </w:pPr>
            <w:r w:rsidRPr="00B010CB">
              <w:rPr>
                <w:rFonts w:cs="Arial"/>
                <w:sz w:val="22"/>
              </w:rPr>
              <w:t xml:space="preserve">We have taken steps to ensure young people are given opportunities to gain employment through initiatives such as the Modern Apprenticeships, Youth Investment Programme and the Graduate Trainee Programme. However </w:t>
            </w:r>
            <w:r w:rsidR="001E5EDA" w:rsidRPr="00B010CB">
              <w:rPr>
                <w:rFonts w:cs="Arial"/>
                <w:sz w:val="22"/>
              </w:rPr>
              <w:t xml:space="preserve">according to the Council’s latest employment statistics none </w:t>
            </w:r>
            <w:r w:rsidRPr="00B010CB">
              <w:rPr>
                <w:rFonts w:cs="Arial"/>
                <w:sz w:val="22"/>
              </w:rPr>
              <w:t>of the 122 M</w:t>
            </w:r>
            <w:r w:rsidR="001E5EDA" w:rsidRPr="00B010CB">
              <w:rPr>
                <w:rFonts w:cs="Arial"/>
                <w:sz w:val="22"/>
              </w:rPr>
              <w:t xml:space="preserve">odern </w:t>
            </w:r>
            <w:r w:rsidRPr="00B010CB">
              <w:rPr>
                <w:rFonts w:cs="Arial"/>
                <w:sz w:val="22"/>
              </w:rPr>
              <w:t>A</w:t>
            </w:r>
            <w:r w:rsidR="001E5EDA" w:rsidRPr="00B010CB">
              <w:rPr>
                <w:rFonts w:cs="Arial"/>
                <w:sz w:val="22"/>
              </w:rPr>
              <w:t>pprentices</w:t>
            </w:r>
            <w:r w:rsidRPr="00B010CB">
              <w:rPr>
                <w:rFonts w:cs="Arial"/>
                <w:sz w:val="22"/>
              </w:rPr>
              <w:t xml:space="preserve"> are disabled and none are from an ethnic minority.</w:t>
            </w:r>
          </w:p>
          <w:p w:rsidR="0068316E" w:rsidRPr="00B010CB" w:rsidRDefault="0068316E" w:rsidP="000030C9">
            <w:pPr>
              <w:jc w:val="both"/>
              <w:rPr>
                <w:rFonts w:cs="Arial"/>
              </w:rPr>
            </w:pPr>
          </w:p>
          <w:p w:rsidR="00B40FF5" w:rsidRPr="00B010CB" w:rsidRDefault="00B40FF5" w:rsidP="000030C9">
            <w:pPr>
              <w:jc w:val="both"/>
              <w:rPr>
                <w:rFonts w:cs="Arial"/>
                <w:b/>
                <w:sz w:val="22"/>
              </w:rPr>
            </w:pPr>
            <w:r w:rsidRPr="00B010CB">
              <w:rPr>
                <w:rFonts w:cs="Arial"/>
                <w:b/>
                <w:sz w:val="22"/>
              </w:rPr>
              <w:t>Issues from stakeholder engagement:</w:t>
            </w:r>
          </w:p>
          <w:p w:rsidR="002635D3" w:rsidRPr="00B010CB" w:rsidRDefault="002635D3" w:rsidP="002635D3">
            <w:pPr>
              <w:jc w:val="both"/>
              <w:rPr>
                <w:rFonts w:cs="Arial"/>
                <w:sz w:val="22"/>
              </w:rPr>
            </w:pPr>
            <w:r w:rsidRPr="00B010CB">
              <w:rPr>
                <w:rFonts w:cs="Arial"/>
                <w:sz w:val="22"/>
              </w:rPr>
              <w:t>Need to consider:</w:t>
            </w:r>
          </w:p>
          <w:p w:rsidR="002635D3" w:rsidRPr="00B010CB" w:rsidRDefault="004B303E" w:rsidP="00160557">
            <w:pPr>
              <w:pStyle w:val="ListParagraph"/>
              <w:numPr>
                <w:ilvl w:val="0"/>
                <w:numId w:val="48"/>
              </w:numPr>
              <w:ind w:left="317" w:hanging="284"/>
              <w:rPr>
                <w:rFonts w:eastAsia="Calibri" w:cs="Arial"/>
                <w:sz w:val="22"/>
              </w:rPr>
            </w:pPr>
            <w:r>
              <w:rPr>
                <w:rFonts w:eastAsia="Calibri" w:cs="Arial"/>
                <w:sz w:val="22"/>
              </w:rPr>
              <w:t>t</w:t>
            </w:r>
            <w:r w:rsidR="002635D3" w:rsidRPr="00B010CB">
              <w:rPr>
                <w:rFonts w:eastAsia="Calibri" w:cs="Arial"/>
                <w:sz w:val="22"/>
              </w:rPr>
              <w:t>he different communication support needs of employees</w:t>
            </w:r>
          </w:p>
          <w:p w:rsidR="002635D3" w:rsidRPr="00B010CB" w:rsidRDefault="004B303E" w:rsidP="00160557">
            <w:pPr>
              <w:pStyle w:val="ListParagraph"/>
              <w:numPr>
                <w:ilvl w:val="0"/>
                <w:numId w:val="48"/>
              </w:numPr>
              <w:ind w:left="317" w:hanging="284"/>
              <w:rPr>
                <w:rFonts w:eastAsia="Calibri" w:cs="Arial"/>
                <w:sz w:val="22"/>
              </w:rPr>
            </w:pPr>
            <w:r>
              <w:rPr>
                <w:rFonts w:eastAsia="Calibri" w:cs="Arial"/>
                <w:sz w:val="22"/>
              </w:rPr>
              <w:t>t</w:t>
            </w:r>
            <w:r w:rsidR="002635D3" w:rsidRPr="00B010CB">
              <w:rPr>
                <w:rFonts w:eastAsia="Calibri" w:cs="Arial"/>
                <w:sz w:val="22"/>
              </w:rPr>
              <w:t xml:space="preserve">he Council’s application process may disadvantage some women as women are more likely to not apply on-line; and </w:t>
            </w:r>
          </w:p>
          <w:p w:rsidR="00B40FF5" w:rsidRPr="00B010CB" w:rsidRDefault="004B303E" w:rsidP="00160557">
            <w:pPr>
              <w:pStyle w:val="ListParagraph"/>
              <w:numPr>
                <w:ilvl w:val="0"/>
                <w:numId w:val="48"/>
              </w:numPr>
              <w:ind w:left="317" w:hanging="284"/>
              <w:rPr>
                <w:rFonts w:eastAsia="Calibri" w:cs="Arial"/>
                <w:sz w:val="22"/>
              </w:rPr>
            </w:pPr>
            <w:r>
              <w:rPr>
                <w:rFonts w:eastAsia="Calibri" w:cs="Arial"/>
                <w:sz w:val="22"/>
              </w:rPr>
              <w:t>e</w:t>
            </w:r>
            <w:r w:rsidR="002635D3" w:rsidRPr="00B010CB">
              <w:rPr>
                <w:rFonts w:eastAsia="Calibri" w:cs="Arial"/>
                <w:sz w:val="22"/>
              </w:rPr>
              <w:t xml:space="preserve">quality and diversity training for employees should be compulsory </w:t>
            </w:r>
          </w:p>
        </w:tc>
      </w:tr>
    </w:tbl>
    <w:p w:rsidR="00FE50A9" w:rsidRDefault="00FE50A9">
      <w:pPr>
        <w:rPr>
          <w:rFonts w:ascii="Arial" w:hAnsi="Arial" w:cs="Arial"/>
          <w:b/>
          <w:color w:val="000000"/>
        </w:rPr>
      </w:pPr>
      <w:r>
        <w:rPr>
          <w:b/>
        </w:rPr>
        <w:br w:type="page"/>
      </w:r>
    </w:p>
    <w:p w:rsidR="003C75CD" w:rsidRPr="00160557" w:rsidRDefault="00B3565B" w:rsidP="00FE50A9">
      <w:pPr>
        <w:pStyle w:val="Default"/>
        <w:numPr>
          <w:ilvl w:val="0"/>
          <w:numId w:val="39"/>
        </w:numPr>
        <w:spacing w:line="240" w:lineRule="atLeast"/>
        <w:ind w:left="567" w:hanging="567"/>
        <w:rPr>
          <w:b/>
          <w:sz w:val="22"/>
          <w:szCs w:val="22"/>
        </w:rPr>
      </w:pPr>
      <w:r w:rsidRPr="00160557">
        <w:rPr>
          <w:b/>
          <w:sz w:val="22"/>
          <w:szCs w:val="22"/>
        </w:rPr>
        <w:lastRenderedPageBreak/>
        <w:t>NEXT STEPS</w:t>
      </w:r>
    </w:p>
    <w:p w:rsidR="00B3565B" w:rsidRPr="00B010CB" w:rsidRDefault="00B3565B" w:rsidP="00292ACA">
      <w:pPr>
        <w:pStyle w:val="Default"/>
        <w:spacing w:line="240" w:lineRule="atLeast"/>
        <w:rPr>
          <w:sz w:val="22"/>
          <w:szCs w:val="22"/>
        </w:rPr>
      </w:pPr>
    </w:p>
    <w:p w:rsidR="00B3565B" w:rsidRPr="00B010CB" w:rsidRDefault="00C36ED2" w:rsidP="00160557">
      <w:pPr>
        <w:pStyle w:val="Default"/>
        <w:spacing w:line="240" w:lineRule="atLeast"/>
        <w:ind w:left="567"/>
        <w:rPr>
          <w:sz w:val="22"/>
          <w:szCs w:val="22"/>
        </w:rPr>
      </w:pPr>
      <w:r>
        <w:rPr>
          <w:sz w:val="22"/>
          <w:szCs w:val="22"/>
        </w:rPr>
        <w:t>T</w:t>
      </w:r>
      <w:r w:rsidR="00FE50A9">
        <w:rPr>
          <w:sz w:val="22"/>
          <w:szCs w:val="22"/>
        </w:rPr>
        <w:t>he</w:t>
      </w:r>
      <w:r>
        <w:rPr>
          <w:sz w:val="22"/>
          <w:szCs w:val="22"/>
        </w:rPr>
        <w:t xml:space="preserve"> actions </w:t>
      </w:r>
      <w:r w:rsidR="00B3565B" w:rsidRPr="00B010CB">
        <w:rPr>
          <w:sz w:val="22"/>
          <w:szCs w:val="22"/>
        </w:rPr>
        <w:t xml:space="preserve">to deliver </w:t>
      </w:r>
      <w:r>
        <w:rPr>
          <w:sz w:val="22"/>
          <w:szCs w:val="22"/>
        </w:rPr>
        <w:t xml:space="preserve">on </w:t>
      </w:r>
      <w:r w:rsidR="00B3565B" w:rsidRPr="00B010CB">
        <w:rPr>
          <w:sz w:val="22"/>
          <w:szCs w:val="22"/>
        </w:rPr>
        <w:t xml:space="preserve">the </w:t>
      </w:r>
      <w:r w:rsidR="000030C9" w:rsidRPr="00B010CB">
        <w:rPr>
          <w:sz w:val="22"/>
          <w:szCs w:val="22"/>
        </w:rPr>
        <w:t xml:space="preserve">equality </w:t>
      </w:r>
      <w:r w:rsidR="00B3565B" w:rsidRPr="00B010CB">
        <w:rPr>
          <w:sz w:val="22"/>
          <w:szCs w:val="22"/>
        </w:rPr>
        <w:t xml:space="preserve">outcomes </w:t>
      </w:r>
      <w:r>
        <w:rPr>
          <w:sz w:val="22"/>
          <w:szCs w:val="22"/>
        </w:rPr>
        <w:t xml:space="preserve">have been considered by Council services </w:t>
      </w:r>
      <w:r w:rsidR="00B3565B" w:rsidRPr="00B010CB">
        <w:rPr>
          <w:sz w:val="22"/>
          <w:szCs w:val="22"/>
        </w:rPr>
        <w:t xml:space="preserve">and </w:t>
      </w:r>
      <w:r>
        <w:rPr>
          <w:sz w:val="22"/>
          <w:szCs w:val="22"/>
        </w:rPr>
        <w:t xml:space="preserve">are now set </w:t>
      </w:r>
      <w:r w:rsidR="00B3565B" w:rsidRPr="00B010CB">
        <w:rPr>
          <w:sz w:val="22"/>
          <w:szCs w:val="22"/>
        </w:rPr>
        <w:t xml:space="preserve">within </w:t>
      </w:r>
      <w:r w:rsidR="002571BB">
        <w:rPr>
          <w:sz w:val="22"/>
          <w:szCs w:val="22"/>
        </w:rPr>
        <w:t xml:space="preserve">a </w:t>
      </w:r>
      <w:r w:rsidR="00B3565B" w:rsidRPr="00B010CB">
        <w:rPr>
          <w:sz w:val="22"/>
          <w:szCs w:val="22"/>
        </w:rPr>
        <w:t xml:space="preserve">performance management framework </w:t>
      </w:r>
      <w:r w:rsidR="00160557">
        <w:rPr>
          <w:sz w:val="22"/>
          <w:szCs w:val="22"/>
        </w:rPr>
        <w:t>(PMF)</w:t>
      </w:r>
      <w:r>
        <w:rPr>
          <w:sz w:val="22"/>
          <w:szCs w:val="22"/>
        </w:rPr>
        <w:t xml:space="preserve"> </w:t>
      </w:r>
      <w:proofErr w:type="gramStart"/>
      <w:r w:rsidR="00D2041E">
        <w:rPr>
          <w:sz w:val="22"/>
          <w:szCs w:val="22"/>
        </w:rPr>
        <w:t>The</w:t>
      </w:r>
      <w:proofErr w:type="gramEnd"/>
      <w:r w:rsidR="00D2041E">
        <w:rPr>
          <w:sz w:val="22"/>
          <w:szCs w:val="22"/>
        </w:rPr>
        <w:t xml:space="preserve"> framework </w:t>
      </w:r>
      <w:r w:rsidR="00B3565B" w:rsidRPr="00B010CB">
        <w:rPr>
          <w:sz w:val="22"/>
          <w:szCs w:val="22"/>
        </w:rPr>
        <w:t xml:space="preserve">will be </w:t>
      </w:r>
      <w:r w:rsidR="00605564">
        <w:rPr>
          <w:sz w:val="22"/>
          <w:szCs w:val="22"/>
        </w:rPr>
        <w:t>monitored</w:t>
      </w:r>
      <w:r w:rsidR="00266AAA" w:rsidRPr="00B010CB">
        <w:rPr>
          <w:sz w:val="22"/>
          <w:szCs w:val="22"/>
        </w:rPr>
        <w:t xml:space="preserve"> on an annual basis.</w:t>
      </w:r>
    </w:p>
    <w:p w:rsidR="000030C9" w:rsidRPr="00B010CB" w:rsidRDefault="000030C9" w:rsidP="0054227A">
      <w:pPr>
        <w:pStyle w:val="Default"/>
        <w:spacing w:line="240" w:lineRule="atLeast"/>
        <w:jc w:val="both"/>
        <w:rPr>
          <w:sz w:val="22"/>
          <w:szCs w:val="22"/>
        </w:rPr>
      </w:pPr>
    </w:p>
    <w:p w:rsidR="009D0C7F" w:rsidRPr="00B010CB" w:rsidRDefault="00D2041E" w:rsidP="00160557">
      <w:pPr>
        <w:pStyle w:val="Default"/>
        <w:spacing w:line="240" w:lineRule="atLeast"/>
        <w:ind w:left="567"/>
        <w:rPr>
          <w:sz w:val="22"/>
          <w:szCs w:val="22"/>
        </w:rPr>
      </w:pPr>
      <w:r>
        <w:rPr>
          <w:sz w:val="22"/>
          <w:szCs w:val="22"/>
        </w:rPr>
        <w:t>The Council</w:t>
      </w:r>
      <w:r w:rsidR="00341C2E" w:rsidRPr="00B010CB">
        <w:rPr>
          <w:sz w:val="22"/>
          <w:szCs w:val="22"/>
        </w:rPr>
        <w:t xml:space="preserve"> and N</w:t>
      </w:r>
      <w:r w:rsidR="00FE50A9">
        <w:rPr>
          <w:sz w:val="22"/>
          <w:szCs w:val="22"/>
        </w:rPr>
        <w:t>orth Lanarkshire</w:t>
      </w:r>
      <w:r w:rsidR="00341C2E" w:rsidRPr="00B010CB">
        <w:rPr>
          <w:sz w:val="22"/>
          <w:szCs w:val="22"/>
        </w:rPr>
        <w:t xml:space="preserve"> Licensing Board </w:t>
      </w:r>
      <w:r w:rsidR="00813BBA">
        <w:rPr>
          <w:sz w:val="22"/>
          <w:szCs w:val="22"/>
        </w:rPr>
        <w:t>will continue their</w:t>
      </w:r>
      <w:r w:rsidR="000030C9" w:rsidRPr="00B010CB">
        <w:rPr>
          <w:sz w:val="22"/>
          <w:szCs w:val="22"/>
        </w:rPr>
        <w:t xml:space="preserve"> work to mainstream and k</w:t>
      </w:r>
      <w:r>
        <w:rPr>
          <w:sz w:val="22"/>
          <w:szCs w:val="22"/>
        </w:rPr>
        <w:t>eep equality at the heart of their</w:t>
      </w:r>
      <w:r w:rsidR="000030C9" w:rsidRPr="00B010CB">
        <w:rPr>
          <w:sz w:val="22"/>
          <w:szCs w:val="22"/>
        </w:rPr>
        <w:t xml:space="preserve"> business. </w:t>
      </w:r>
      <w:r w:rsidR="009D0C7F" w:rsidRPr="00B010CB">
        <w:rPr>
          <w:sz w:val="22"/>
          <w:szCs w:val="22"/>
        </w:rPr>
        <w:t>They will continue to:</w:t>
      </w:r>
    </w:p>
    <w:p w:rsidR="009D0C7F" w:rsidRPr="00B010CB" w:rsidRDefault="009D0C7F" w:rsidP="0054227A">
      <w:pPr>
        <w:pStyle w:val="Default"/>
        <w:spacing w:line="240" w:lineRule="atLeast"/>
        <w:jc w:val="both"/>
        <w:rPr>
          <w:sz w:val="22"/>
          <w:szCs w:val="22"/>
        </w:rPr>
      </w:pPr>
    </w:p>
    <w:p w:rsidR="009D0C7F" w:rsidRPr="00160557" w:rsidRDefault="004B303E" w:rsidP="00160557">
      <w:pPr>
        <w:pStyle w:val="ListParagraph"/>
        <w:numPr>
          <w:ilvl w:val="0"/>
          <w:numId w:val="40"/>
        </w:numPr>
        <w:autoSpaceDE w:val="0"/>
        <w:autoSpaceDN w:val="0"/>
        <w:adjustRightInd w:val="0"/>
        <w:spacing w:line="240" w:lineRule="auto"/>
        <w:ind w:left="851" w:hanging="284"/>
        <w:rPr>
          <w:rFonts w:cs="Arial"/>
          <w:sz w:val="22"/>
        </w:rPr>
      </w:pPr>
      <w:r>
        <w:rPr>
          <w:rFonts w:cs="Arial"/>
          <w:sz w:val="22"/>
        </w:rPr>
        <w:t>g</w:t>
      </w:r>
      <w:r w:rsidR="009D0C7F" w:rsidRPr="00160557">
        <w:rPr>
          <w:rFonts w:cs="Arial"/>
          <w:sz w:val="22"/>
        </w:rPr>
        <w:t>ather information and engage with service users, communities and employees</w:t>
      </w:r>
      <w:r w:rsidR="000F3C9F" w:rsidRPr="00160557">
        <w:rPr>
          <w:rFonts w:cs="Arial"/>
          <w:sz w:val="22"/>
        </w:rPr>
        <w:t xml:space="preserve"> to</w:t>
      </w:r>
      <w:r w:rsidR="00160557" w:rsidRPr="00160557">
        <w:rPr>
          <w:rFonts w:cs="Arial"/>
          <w:sz w:val="22"/>
        </w:rPr>
        <w:t xml:space="preserve"> </w:t>
      </w:r>
      <w:r w:rsidR="009D0C7F" w:rsidRPr="00160557">
        <w:rPr>
          <w:rFonts w:cs="Arial"/>
          <w:sz w:val="22"/>
        </w:rPr>
        <w:t>ensure people's needs are being met</w:t>
      </w:r>
      <w:r w:rsidR="00925878" w:rsidRPr="00160557">
        <w:rPr>
          <w:rFonts w:cs="Arial"/>
          <w:sz w:val="22"/>
        </w:rPr>
        <w:t>;</w:t>
      </w:r>
      <w:r w:rsidR="009D0C7F" w:rsidRPr="00160557">
        <w:rPr>
          <w:rFonts w:cs="Arial"/>
          <w:sz w:val="22"/>
        </w:rPr>
        <w:t xml:space="preserve"> </w:t>
      </w:r>
    </w:p>
    <w:p w:rsidR="009D0C7F" w:rsidRPr="00160557" w:rsidRDefault="004B303E" w:rsidP="00160557">
      <w:pPr>
        <w:pStyle w:val="ListParagraph"/>
        <w:numPr>
          <w:ilvl w:val="0"/>
          <w:numId w:val="40"/>
        </w:numPr>
        <w:autoSpaceDE w:val="0"/>
        <w:autoSpaceDN w:val="0"/>
        <w:adjustRightInd w:val="0"/>
        <w:spacing w:line="240" w:lineRule="auto"/>
        <w:ind w:left="851" w:hanging="284"/>
        <w:rPr>
          <w:rFonts w:cs="Arial"/>
          <w:sz w:val="22"/>
        </w:rPr>
      </w:pPr>
      <w:r>
        <w:rPr>
          <w:rFonts w:cs="Arial"/>
          <w:sz w:val="22"/>
        </w:rPr>
        <w:t>c</w:t>
      </w:r>
      <w:r w:rsidR="009D0C7F" w:rsidRPr="00160557">
        <w:rPr>
          <w:rFonts w:cs="Arial"/>
          <w:sz w:val="22"/>
        </w:rPr>
        <w:t>ontinue to train and raise awareness of equality issues for elected members and</w:t>
      </w:r>
      <w:r w:rsidR="00160557" w:rsidRPr="00160557">
        <w:rPr>
          <w:rFonts w:cs="Arial"/>
          <w:sz w:val="22"/>
        </w:rPr>
        <w:t xml:space="preserve"> </w:t>
      </w:r>
      <w:r w:rsidR="000F3C9F" w:rsidRPr="00160557">
        <w:rPr>
          <w:rFonts w:cs="Arial"/>
          <w:sz w:val="22"/>
        </w:rPr>
        <w:t>e</w:t>
      </w:r>
      <w:r w:rsidR="009D0C7F" w:rsidRPr="00160557">
        <w:rPr>
          <w:rFonts w:cs="Arial"/>
          <w:sz w:val="22"/>
        </w:rPr>
        <w:t>mployees and ensure such opportunities are effective and accessible;</w:t>
      </w:r>
    </w:p>
    <w:p w:rsidR="009D0C7F" w:rsidRPr="00B010CB" w:rsidRDefault="004B303E" w:rsidP="00160557">
      <w:pPr>
        <w:pStyle w:val="ListParagraph"/>
        <w:numPr>
          <w:ilvl w:val="0"/>
          <w:numId w:val="40"/>
        </w:numPr>
        <w:autoSpaceDE w:val="0"/>
        <w:autoSpaceDN w:val="0"/>
        <w:adjustRightInd w:val="0"/>
        <w:spacing w:line="240" w:lineRule="auto"/>
        <w:ind w:left="851" w:hanging="284"/>
        <w:rPr>
          <w:rFonts w:cs="Arial"/>
          <w:sz w:val="22"/>
        </w:rPr>
      </w:pPr>
      <w:r>
        <w:rPr>
          <w:rFonts w:cs="Arial"/>
          <w:sz w:val="22"/>
        </w:rPr>
        <w:t>e</w:t>
      </w:r>
      <w:r w:rsidR="009D0C7F" w:rsidRPr="00B010CB">
        <w:rPr>
          <w:rFonts w:cs="Arial"/>
          <w:sz w:val="22"/>
        </w:rPr>
        <w:t>nsure equality considerations are embedded into policy development and review as well</w:t>
      </w:r>
      <w:r w:rsidR="000F3C9F" w:rsidRPr="00B010CB">
        <w:rPr>
          <w:rFonts w:cs="Arial"/>
          <w:sz w:val="22"/>
        </w:rPr>
        <w:t xml:space="preserve"> </w:t>
      </w:r>
      <w:r w:rsidR="009D0C7F" w:rsidRPr="00B010CB">
        <w:rPr>
          <w:rFonts w:cs="Arial"/>
          <w:sz w:val="22"/>
        </w:rPr>
        <w:t>as into the implementation o</w:t>
      </w:r>
      <w:r w:rsidR="000F3C9F" w:rsidRPr="00B010CB">
        <w:rPr>
          <w:rFonts w:cs="Arial"/>
          <w:sz w:val="22"/>
        </w:rPr>
        <w:t xml:space="preserve">f any future budget savings; </w:t>
      </w:r>
    </w:p>
    <w:p w:rsidR="009D0C7F" w:rsidRPr="00B010CB" w:rsidRDefault="004B303E" w:rsidP="00160557">
      <w:pPr>
        <w:pStyle w:val="ListParagraph"/>
        <w:numPr>
          <w:ilvl w:val="0"/>
          <w:numId w:val="40"/>
        </w:numPr>
        <w:autoSpaceDE w:val="0"/>
        <w:autoSpaceDN w:val="0"/>
        <w:adjustRightInd w:val="0"/>
        <w:spacing w:line="240" w:lineRule="auto"/>
        <w:ind w:left="851" w:hanging="284"/>
        <w:rPr>
          <w:rFonts w:cs="Arial"/>
          <w:sz w:val="22"/>
        </w:rPr>
      </w:pPr>
      <w:r>
        <w:rPr>
          <w:rFonts w:cs="Arial"/>
          <w:sz w:val="22"/>
        </w:rPr>
        <w:t>w</w:t>
      </w:r>
      <w:r w:rsidR="009D0C7F" w:rsidRPr="00B010CB">
        <w:rPr>
          <w:rFonts w:cs="Arial"/>
          <w:sz w:val="22"/>
        </w:rPr>
        <w:t>ork with others and build partnerships to ensure the best use of resources,</w:t>
      </w:r>
      <w:r w:rsidR="000F3C9F" w:rsidRPr="00B010CB">
        <w:rPr>
          <w:rFonts w:cs="Arial"/>
          <w:sz w:val="22"/>
        </w:rPr>
        <w:t xml:space="preserve"> </w:t>
      </w:r>
      <w:r w:rsidR="009D0C7F" w:rsidRPr="00B010CB">
        <w:rPr>
          <w:rFonts w:cs="Arial"/>
          <w:sz w:val="22"/>
        </w:rPr>
        <w:t>resulting in the best services and outcomes for people and communities</w:t>
      </w:r>
      <w:r w:rsidR="00925878" w:rsidRPr="00B010CB">
        <w:rPr>
          <w:rFonts w:cs="Arial"/>
          <w:sz w:val="22"/>
        </w:rPr>
        <w:t>;</w:t>
      </w:r>
      <w:r w:rsidR="009D0C7F" w:rsidRPr="00B010CB">
        <w:rPr>
          <w:rFonts w:cs="Arial"/>
          <w:sz w:val="22"/>
        </w:rPr>
        <w:t xml:space="preserve"> and</w:t>
      </w:r>
    </w:p>
    <w:p w:rsidR="000030C9" w:rsidRPr="00B010CB" w:rsidRDefault="004B303E" w:rsidP="00160557">
      <w:pPr>
        <w:pStyle w:val="ListParagraph"/>
        <w:numPr>
          <w:ilvl w:val="0"/>
          <w:numId w:val="40"/>
        </w:numPr>
        <w:autoSpaceDE w:val="0"/>
        <w:autoSpaceDN w:val="0"/>
        <w:adjustRightInd w:val="0"/>
        <w:spacing w:line="240" w:lineRule="auto"/>
        <w:ind w:left="851" w:hanging="284"/>
        <w:rPr>
          <w:rFonts w:cs="Arial"/>
          <w:sz w:val="22"/>
        </w:rPr>
      </w:pPr>
      <w:proofErr w:type="gramStart"/>
      <w:r>
        <w:rPr>
          <w:sz w:val="22"/>
        </w:rPr>
        <w:t>b</w:t>
      </w:r>
      <w:r w:rsidR="000030C9" w:rsidRPr="00B010CB">
        <w:rPr>
          <w:sz w:val="22"/>
        </w:rPr>
        <w:t>uild</w:t>
      </w:r>
      <w:proofErr w:type="gramEnd"/>
      <w:r w:rsidR="000030C9" w:rsidRPr="00B010CB">
        <w:rPr>
          <w:sz w:val="22"/>
        </w:rPr>
        <w:t xml:space="preserve"> on the progress already achieved through the equality outcomes 2013-17 to eliminate discrimination, promote equality and foster good relations. </w:t>
      </w:r>
    </w:p>
    <w:p w:rsidR="00266AAA" w:rsidRPr="009A57E2" w:rsidRDefault="00266AAA" w:rsidP="00292ACA">
      <w:pPr>
        <w:pStyle w:val="Default"/>
        <w:spacing w:line="240" w:lineRule="atLeast"/>
        <w:rPr>
          <w:sz w:val="22"/>
          <w:szCs w:val="22"/>
        </w:rPr>
      </w:pPr>
    </w:p>
    <w:p w:rsidR="00266AAA" w:rsidRPr="009A57E2" w:rsidRDefault="00266AAA" w:rsidP="00292ACA">
      <w:pPr>
        <w:pStyle w:val="Default"/>
        <w:spacing w:line="240" w:lineRule="atLeast"/>
        <w:rPr>
          <w:sz w:val="22"/>
          <w:szCs w:val="22"/>
        </w:rPr>
      </w:pPr>
    </w:p>
    <w:p w:rsidR="00361D1D" w:rsidRDefault="00361D1D" w:rsidP="00292ACA">
      <w:pPr>
        <w:spacing w:after="0" w:line="240" w:lineRule="atLeast"/>
        <w:rPr>
          <w:rFonts w:ascii="Arial" w:hAnsi="Arial" w:cs="Arial"/>
        </w:rPr>
      </w:pPr>
    </w:p>
    <w:p w:rsidR="00B159B7" w:rsidRDefault="00B159B7" w:rsidP="00292ACA">
      <w:pPr>
        <w:spacing w:after="0" w:line="240" w:lineRule="atLeast"/>
        <w:rPr>
          <w:rFonts w:ascii="Arial" w:hAnsi="Arial" w:cs="Arial"/>
        </w:rPr>
      </w:pPr>
    </w:p>
    <w:p w:rsidR="00B159B7" w:rsidRDefault="00B159B7" w:rsidP="00292ACA">
      <w:pPr>
        <w:spacing w:after="0" w:line="240" w:lineRule="atLeast"/>
        <w:rPr>
          <w:rFonts w:ascii="Arial" w:hAnsi="Arial" w:cs="Arial"/>
        </w:rPr>
      </w:pPr>
    </w:p>
    <w:p w:rsidR="00B159B7" w:rsidRDefault="00B159B7" w:rsidP="00292ACA">
      <w:pPr>
        <w:spacing w:after="0" w:line="240" w:lineRule="atLeast"/>
        <w:rPr>
          <w:rFonts w:ascii="Arial" w:hAnsi="Arial" w:cs="Arial"/>
        </w:rPr>
      </w:pPr>
    </w:p>
    <w:p w:rsidR="00B159B7" w:rsidRDefault="00B159B7" w:rsidP="00292ACA">
      <w:pPr>
        <w:spacing w:after="0" w:line="240" w:lineRule="atLeast"/>
        <w:rPr>
          <w:rFonts w:ascii="Arial" w:hAnsi="Arial" w:cs="Arial"/>
        </w:rPr>
      </w:pPr>
    </w:p>
    <w:p w:rsidR="00B159B7" w:rsidRDefault="00B159B7" w:rsidP="00292ACA">
      <w:pPr>
        <w:spacing w:after="0" w:line="240" w:lineRule="atLeast"/>
        <w:rPr>
          <w:rFonts w:ascii="Arial" w:hAnsi="Arial" w:cs="Arial"/>
        </w:rPr>
      </w:pPr>
    </w:p>
    <w:p w:rsidR="00B159B7" w:rsidRDefault="00B159B7" w:rsidP="00292ACA">
      <w:pPr>
        <w:spacing w:after="0" w:line="240" w:lineRule="atLeast"/>
        <w:rPr>
          <w:rFonts w:ascii="Arial" w:hAnsi="Arial" w:cs="Arial"/>
        </w:rPr>
      </w:pPr>
    </w:p>
    <w:p w:rsidR="00B159B7" w:rsidRDefault="00B159B7" w:rsidP="00292ACA">
      <w:pPr>
        <w:spacing w:after="0" w:line="240" w:lineRule="atLeast"/>
        <w:rPr>
          <w:rFonts w:ascii="Arial" w:hAnsi="Arial" w:cs="Arial"/>
        </w:rPr>
      </w:pPr>
    </w:p>
    <w:p w:rsidR="00B159B7" w:rsidRDefault="00B159B7" w:rsidP="00292ACA">
      <w:pPr>
        <w:spacing w:after="0" w:line="240" w:lineRule="atLeast"/>
        <w:rPr>
          <w:rFonts w:ascii="Arial" w:hAnsi="Arial" w:cs="Arial"/>
        </w:rPr>
      </w:pPr>
    </w:p>
    <w:p w:rsidR="00B159B7" w:rsidRDefault="00B159B7" w:rsidP="00292ACA">
      <w:pPr>
        <w:spacing w:after="0" w:line="240" w:lineRule="atLeast"/>
        <w:rPr>
          <w:rFonts w:ascii="Arial" w:hAnsi="Arial" w:cs="Arial"/>
        </w:rPr>
      </w:pPr>
    </w:p>
    <w:p w:rsidR="00B159B7" w:rsidRDefault="00B159B7" w:rsidP="00292ACA">
      <w:pPr>
        <w:spacing w:after="0" w:line="240" w:lineRule="atLeast"/>
        <w:rPr>
          <w:rFonts w:ascii="Arial" w:hAnsi="Arial" w:cs="Arial"/>
        </w:rPr>
      </w:pPr>
    </w:p>
    <w:p w:rsidR="00B159B7" w:rsidRDefault="00B159B7" w:rsidP="00292ACA">
      <w:pPr>
        <w:spacing w:after="0" w:line="240" w:lineRule="atLeast"/>
        <w:rPr>
          <w:rFonts w:ascii="Arial" w:hAnsi="Arial" w:cs="Arial"/>
        </w:rPr>
      </w:pPr>
    </w:p>
    <w:p w:rsidR="00B159B7" w:rsidRDefault="00B159B7" w:rsidP="00292ACA">
      <w:pPr>
        <w:spacing w:after="0" w:line="240" w:lineRule="atLeast"/>
        <w:rPr>
          <w:rFonts w:ascii="Arial" w:hAnsi="Arial" w:cs="Arial"/>
        </w:rPr>
      </w:pPr>
    </w:p>
    <w:p w:rsidR="00B159B7" w:rsidRDefault="00B159B7" w:rsidP="00292ACA">
      <w:pPr>
        <w:spacing w:after="0" w:line="240" w:lineRule="atLeast"/>
        <w:rPr>
          <w:rFonts w:ascii="Arial" w:hAnsi="Arial" w:cs="Arial"/>
        </w:rPr>
      </w:pPr>
    </w:p>
    <w:p w:rsidR="00B159B7" w:rsidRDefault="00B159B7" w:rsidP="00292ACA">
      <w:pPr>
        <w:spacing w:after="0" w:line="240" w:lineRule="atLeast"/>
        <w:rPr>
          <w:rFonts w:ascii="Arial" w:hAnsi="Arial" w:cs="Arial"/>
        </w:rPr>
      </w:pPr>
    </w:p>
    <w:p w:rsidR="00B159B7" w:rsidRDefault="00B159B7" w:rsidP="00292ACA">
      <w:pPr>
        <w:spacing w:after="0" w:line="240" w:lineRule="atLeast"/>
        <w:rPr>
          <w:rFonts w:ascii="Arial" w:hAnsi="Arial" w:cs="Arial"/>
        </w:rPr>
      </w:pPr>
    </w:p>
    <w:p w:rsidR="00B159B7" w:rsidRDefault="00B159B7" w:rsidP="00292ACA">
      <w:pPr>
        <w:spacing w:after="0" w:line="240" w:lineRule="atLeast"/>
        <w:rPr>
          <w:rFonts w:ascii="Arial" w:hAnsi="Arial" w:cs="Arial"/>
        </w:rPr>
      </w:pPr>
    </w:p>
    <w:p w:rsidR="00B159B7" w:rsidRDefault="00B159B7" w:rsidP="00292ACA">
      <w:pPr>
        <w:spacing w:after="0" w:line="240" w:lineRule="atLeast"/>
        <w:rPr>
          <w:rFonts w:ascii="Arial" w:hAnsi="Arial" w:cs="Arial"/>
        </w:rPr>
      </w:pPr>
    </w:p>
    <w:p w:rsidR="00B159B7" w:rsidRDefault="00B159B7" w:rsidP="00292ACA">
      <w:pPr>
        <w:spacing w:after="0" w:line="240" w:lineRule="atLeast"/>
        <w:rPr>
          <w:rFonts w:ascii="Arial" w:hAnsi="Arial" w:cs="Arial"/>
        </w:rPr>
      </w:pPr>
    </w:p>
    <w:p w:rsidR="00B159B7" w:rsidRDefault="00B159B7" w:rsidP="00292ACA">
      <w:pPr>
        <w:spacing w:after="0" w:line="240" w:lineRule="atLeast"/>
        <w:rPr>
          <w:rFonts w:ascii="Arial" w:hAnsi="Arial" w:cs="Arial"/>
        </w:rPr>
      </w:pPr>
    </w:p>
    <w:p w:rsidR="00B159B7" w:rsidRDefault="00B159B7" w:rsidP="00292ACA">
      <w:pPr>
        <w:spacing w:after="0" w:line="240" w:lineRule="atLeast"/>
        <w:rPr>
          <w:rFonts w:ascii="Arial" w:hAnsi="Arial" w:cs="Arial"/>
        </w:rPr>
      </w:pPr>
    </w:p>
    <w:p w:rsidR="00B159B7" w:rsidRDefault="00B159B7" w:rsidP="00292ACA">
      <w:pPr>
        <w:spacing w:after="0" w:line="240" w:lineRule="atLeast"/>
        <w:rPr>
          <w:rFonts w:ascii="Arial" w:hAnsi="Arial" w:cs="Arial"/>
        </w:rPr>
      </w:pPr>
    </w:p>
    <w:p w:rsidR="00B159B7" w:rsidRDefault="00B159B7" w:rsidP="00292ACA">
      <w:pPr>
        <w:spacing w:after="0" w:line="240" w:lineRule="atLeast"/>
        <w:rPr>
          <w:rFonts w:ascii="Arial" w:hAnsi="Arial" w:cs="Arial"/>
        </w:rPr>
      </w:pPr>
    </w:p>
    <w:p w:rsidR="00B159B7" w:rsidRDefault="00B159B7" w:rsidP="00292ACA">
      <w:pPr>
        <w:spacing w:after="0" w:line="240" w:lineRule="atLeast"/>
        <w:rPr>
          <w:rFonts w:ascii="Arial" w:hAnsi="Arial" w:cs="Arial"/>
        </w:rPr>
      </w:pPr>
    </w:p>
    <w:p w:rsidR="00B159B7" w:rsidRDefault="00B159B7" w:rsidP="00292ACA">
      <w:pPr>
        <w:spacing w:after="0" w:line="240" w:lineRule="atLeast"/>
        <w:rPr>
          <w:rFonts w:ascii="Arial" w:hAnsi="Arial" w:cs="Arial"/>
        </w:rPr>
      </w:pPr>
    </w:p>
    <w:p w:rsidR="002571BB" w:rsidRDefault="002571BB" w:rsidP="00292ACA">
      <w:pPr>
        <w:spacing w:after="0" w:line="240" w:lineRule="atLeast"/>
        <w:rPr>
          <w:rFonts w:ascii="Arial" w:hAnsi="Arial" w:cs="Arial"/>
        </w:rPr>
      </w:pPr>
    </w:p>
    <w:p w:rsidR="002571BB" w:rsidRDefault="002571BB" w:rsidP="00292ACA">
      <w:pPr>
        <w:spacing w:after="0" w:line="240" w:lineRule="atLeast"/>
        <w:rPr>
          <w:rFonts w:ascii="Arial" w:hAnsi="Arial" w:cs="Arial"/>
        </w:rPr>
      </w:pPr>
    </w:p>
    <w:p w:rsidR="002571BB" w:rsidRDefault="002571BB" w:rsidP="00292ACA">
      <w:pPr>
        <w:spacing w:after="0" w:line="240" w:lineRule="atLeast"/>
        <w:rPr>
          <w:rFonts w:ascii="Arial" w:hAnsi="Arial" w:cs="Arial"/>
        </w:rPr>
      </w:pPr>
    </w:p>
    <w:p w:rsidR="002571BB" w:rsidRDefault="002571BB" w:rsidP="00292ACA">
      <w:pPr>
        <w:spacing w:after="0" w:line="240" w:lineRule="atLeast"/>
        <w:rPr>
          <w:rFonts w:ascii="Arial" w:hAnsi="Arial" w:cs="Arial"/>
        </w:rPr>
      </w:pPr>
    </w:p>
    <w:p w:rsidR="002571BB" w:rsidRDefault="002571BB" w:rsidP="00292ACA">
      <w:pPr>
        <w:spacing w:after="0" w:line="240" w:lineRule="atLeast"/>
        <w:rPr>
          <w:rFonts w:ascii="Arial" w:hAnsi="Arial" w:cs="Arial"/>
        </w:rPr>
      </w:pPr>
    </w:p>
    <w:p w:rsidR="002571BB" w:rsidRDefault="002571BB" w:rsidP="00292ACA">
      <w:pPr>
        <w:spacing w:after="0" w:line="240" w:lineRule="atLeast"/>
        <w:rPr>
          <w:rFonts w:ascii="Arial" w:hAnsi="Arial" w:cs="Arial"/>
        </w:rPr>
      </w:pPr>
    </w:p>
    <w:p w:rsidR="00B159B7" w:rsidRDefault="00B159B7" w:rsidP="00292ACA">
      <w:pPr>
        <w:spacing w:after="0" w:line="240" w:lineRule="atLeast"/>
        <w:rPr>
          <w:rFonts w:ascii="Arial" w:hAnsi="Arial" w:cs="Arial"/>
        </w:rPr>
      </w:pPr>
    </w:p>
    <w:p w:rsidR="0053118E" w:rsidRDefault="0053118E" w:rsidP="00292ACA">
      <w:pPr>
        <w:spacing w:after="0" w:line="240" w:lineRule="atLeast"/>
        <w:rPr>
          <w:rFonts w:ascii="Arial" w:hAnsi="Arial" w:cs="Arial"/>
        </w:rPr>
        <w:sectPr w:rsidR="0053118E" w:rsidSect="002D5338">
          <w:headerReference w:type="default" r:id="rId15"/>
          <w:footerReference w:type="default" r:id="rId16"/>
          <w:pgSz w:w="11906" w:h="16838"/>
          <w:pgMar w:top="1440" w:right="1440" w:bottom="1440" w:left="1440" w:header="709" w:footer="709" w:gutter="0"/>
          <w:pgNumType w:start="1"/>
          <w:cols w:space="708"/>
          <w:titlePg/>
          <w:docGrid w:linePitch="360"/>
        </w:sectPr>
      </w:pPr>
    </w:p>
    <w:p w:rsidR="00B159B7" w:rsidRPr="009A57E2" w:rsidRDefault="00B159B7" w:rsidP="002571BB">
      <w:pPr>
        <w:spacing w:after="0" w:line="240" w:lineRule="atLeast"/>
        <w:rPr>
          <w:rFonts w:ascii="Arial" w:hAnsi="Arial" w:cs="Arial"/>
        </w:rPr>
      </w:pPr>
      <w:bookmarkStart w:id="0" w:name="_GoBack"/>
      <w:bookmarkEnd w:id="0"/>
    </w:p>
    <w:sectPr w:rsidR="00B159B7" w:rsidRPr="009A57E2" w:rsidSect="00C34071">
      <w:footerReference w:type="default" r:id="rId17"/>
      <w:pgSz w:w="16838" w:h="11906" w:orient="landscape"/>
      <w:pgMar w:top="1440" w:right="1440" w:bottom="1440" w:left="1440" w:header="708" w:footer="708" w:gutter="0"/>
      <w:pgNumType w:start="1" w:chapStyle="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30C7" w:rsidRDefault="004230C7" w:rsidP="00D2388C">
      <w:pPr>
        <w:spacing w:after="0" w:line="240" w:lineRule="auto"/>
      </w:pPr>
      <w:r>
        <w:separator/>
      </w:r>
    </w:p>
  </w:endnote>
  <w:endnote w:type="continuationSeparator" w:id="0">
    <w:p w:rsidR="004230C7" w:rsidRDefault="004230C7" w:rsidP="00D2388C">
      <w:pPr>
        <w:spacing w:after="0" w:line="240" w:lineRule="auto"/>
      </w:pPr>
      <w:r>
        <w:continuationSeparator/>
      </w:r>
    </w:p>
  </w:endnote>
  <w:endnote w:type="continuationNotice" w:id="1">
    <w:p w:rsidR="004230C7" w:rsidRDefault="004230C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Droid Sans">
    <w:altName w:val="Times New Roman"/>
    <w:charset w:val="00"/>
    <w:family w:val="auto"/>
    <w:pitch w:val="default"/>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7815090"/>
      <w:docPartObj>
        <w:docPartGallery w:val="Page Numbers (Bottom of Page)"/>
        <w:docPartUnique/>
      </w:docPartObj>
    </w:sdtPr>
    <w:sdtEndPr>
      <w:rPr>
        <w:noProof/>
      </w:rPr>
    </w:sdtEndPr>
    <w:sdtContent>
      <w:p w:rsidR="004230C7" w:rsidRDefault="004230C7">
        <w:pPr>
          <w:pStyle w:val="Footer"/>
          <w:jc w:val="center"/>
        </w:pPr>
        <w:r>
          <w:fldChar w:fldCharType="begin"/>
        </w:r>
        <w:r>
          <w:instrText xml:space="preserve"> PAGE   \* MERGEFORMAT </w:instrText>
        </w:r>
        <w:r>
          <w:fldChar w:fldCharType="separate"/>
        </w:r>
        <w:r w:rsidR="007C5288">
          <w:rPr>
            <w:noProof/>
          </w:rPr>
          <w:t>33</w:t>
        </w:r>
        <w:r>
          <w:rPr>
            <w:noProof/>
          </w:rPr>
          <w:fldChar w:fldCharType="end"/>
        </w:r>
      </w:p>
    </w:sdtContent>
  </w:sdt>
  <w:p w:rsidR="004230C7" w:rsidRDefault="004230C7" w:rsidP="00BB58E3">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5302479"/>
      <w:docPartObj>
        <w:docPartGallery w:val="Page Numbers (Bottom of Page)"/>
        <w:docPartUnique/>
      </w:docPartObj>
    </w:sdtPr>
    <w:sdtEndPr>
      <w:rPr>
        <w:noProof/>
      </w:rPr>
    </w:sdtEndPr>
    <w:sdtContent>
      <w:p w:rsidR="004230C7" w:rsidRDefault="004230C7">
        <w:pPr>
          <w:pStyle w:val="Footer"/>
          <w:jc w:val="center"/>
        </w:pPr>
        <w:r>
          <w:fldChar w:fldCharType="begin"/>
        </w:r>
        <w:r>
          <w:instrText xml:space="preserve"> PAGE   \* MERGEFORMAT </w:instrText>
        </w:r>
        <w:r>
          <w:fldChar w:fldCharType="separate"/>
        </w:r>
        <w:r>
          <w:rPr>
            <w:noProof/>
          </w:rPr>
          <w:t>49</w:t>
        </w:r>
        <w:r>
          <w:rPr>
            <w:noProof/>
          </w:rPr>
          <w:fldChar w:fldCharType="end"/>
        </w:r>
      </w:p>
    </w:sdtContent>
  </w:sdt>
  <w:p w:rsidR="004230C7" w:rsidRDefault="004230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30C7" w:rsidRDefault="004230C7" w:rsidP="00D2388C">
      <w:pPr>
        <w:spacing w:after="0" w:line="240" w:lineRule="auto"/>
      </w:pPr>
      <w:r>
        <w:separator/>
      </w:r>
    </w:p>
  </w:footnote>
  <w:footnote w:type="continuationSeparator" w:id="0">
    <w:p w:rsidR="004230C7" w:rsidRDefault="004230C7" w:rsidP="00D2388C">
      <w:pPr>
        <w:spacing w:after="0" w:line="240" w:lineRule="auto"/>
      </w:pPr>
      <w:r>
        <w:continuationSeparator/>
      </w:r>
    </w:p>
  </w:footnote>
  <w:footnote w:type="continuationNotice" w:id="1">
    <w:p w:rsidR="004230C7" w:rsidRDefault="004230C7">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0C7" w:rsidRDefault="004230C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C069C"/>
    <w:multiLevelType w:val="hybridMultilevel"/>
    <w:tmpl w:val="661E07C2"/>
    <w:lvl w:ilvl="0" w:tplc="5CB63CB4">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3E351CE"/>
    <w:multiLevelType w:val="hybridMultilevel"/>
    <w:tmpl w:val="17BCE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4486839"/>
    <w:multiLevelType w:val="hybridMultilevel"/>
    <w:tmpl w:val="52F01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4A71BE8"/>
    <w:multiLevelType w:val="hybridMultilevel"/>
    <w:tmpl w:val="8DFC9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7347916"/>
    <w:multiLevelType w:val="hybridMultilevel"/>
    <w:tmpl w:val="10968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AD8443C"/>
    <w:multiLevelType w:val="hybridMultilevel"/>
    <w:tmpl w:val="BBDC7C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D3D1B02"/>
    <w:multiLevelType w:val="hybridMultilevel"/>
    <w:tmpl w:val="C9D6BF94"/>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0DA5144E"/>
    <w:multiLevelType w:val="hybridMultilevel"/>
    <w:tmpl w:val="58005D70"/>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105A0A4B"/>
    <w:multiLevelType w:val="hybridMultilevel"/>
    <w:tmpl w:val="F65E017E"/>
    <w:lvl w:ilvl="0" w:tplc="08090001">
      <w:start w:val="1"/>
      <w:numFmt w:val="bullet"/>
      <w:lvlText w:val=""/>
      <w:lvlJc w:val="left"/>
      <w:pPr>
        <w:tabs>
          <w:tab w:val="num" w:pos="720"/>
        </w:tabs>
        <w:ind w:left="720" w:hanging="360"/>
      </w:pPr>
      <w:rPr>
        <w:rFonts w:ascii="Symbol" w:hAnsi="Symbol" w:hint="default"/>
      </w:rPr>
    </w:lvl>
    <w:lvl w:ilvl="1" w:tplc="3D6E252E" w:tentative="1">
      <w:start w:val="1"/>
      <w:numFmt w:val="bullet"/>
      <w:lvlText w:val="•"/>
      <w:lvlJc w:val="left"/>
      <w:pPr>
        <w:tabs>
          <w:tab w:val="num" w:pos="1440"/>
        </w:tabs>
        <w:ind w:left="1440" w:hanging="360"/>
      </w:pPr>
      <w:rPr>
        <w:rFonts w:ascii="Arial" w:hAnsi="Arial" w:hint="default"/>
      </w:rPr>
    </w:lvl>
    <w:lvl w:ilvl="2" w:tplc="D264C9B8" w:tentative="1">
      <w:start w:val="1"/>
      <w:numFmt w:val="bullet"/>
      <w:lvlText w:val="•"/>
      <w:lvlJc w:val="left"/>
      <w:pPr>
        <w:tabs>
          <w:tab w:val="num" w:pos="2160"/>
        </w:tabs>
        <w:ind w:left="2160" w:hanging="360"/>
      </w:pPr>
      <w:rPr>
        <w:rFonts w:ascii="Arial" w:hAnsi="Arial" w:hint="default"/>
      </w:rPr>
    </w:lvl>
    <w:lvl w:ilvl="3" w:tplc="36163328" w:tentative="1">
      <w:start w:val="1"/>
      <w:numFmt w:val="bullet"/>
      <w:lvlText w:val="•"/>
      <w:lvlJc w:val="left"/>
      <w:pPr>
        <w:tabs>
          <w:tab w:val="num" w:pos="2880"/>
        </w:tabs>
        <w:ind w:left="2880" w:hanging="360"/>
      </w:pPr>
      <w:rPr>
        <w:rFonts w:ascii="Arial" w:hAnsi="Arial" w:hint="default"/>
      </w:rPr>
    </w:lvl>
    <w:lvl w:ilvl="4" w:tplc="E52A1240" w:tentative="1">
      <w:start w:val="1"/>
      <w:numFmt w:val="bullet"/>
      <w:lvlText w:val="•"/>
      <w:lvlJc w:val="left"/>
      <w:pPr>
        <w:tabs>
          <w:tab w:val="num" w:pos="3600"/>
        </w:tabs>
        <w:ind w:left="3600" w:hanging="360"/>
      </w:pPr>
      <w:rPr>
        <w:rFonts w:ascii="Arial" w:hAnsi="Arial" w:hint="default"/>
      </w:rPr>
    </w:lvl>
    <w:lvl w:ilvl="5" w:tplc="8C400D96" w:tentative="1">
      <w:start w:val="1"/>
      <w:numFmt w:val="bullet"/>
      <w:lvlText w:val="•"/>
      <w:lvlJc w:val="left"/>
      <w:pPr>
        <w:tabs>
          <w:tab w:val="num" w:pos="4320"/>
        </w:tabs>
        <w:ind w:left="4320" w:hanging="360"/>
      </w:pPr>
      <w:rPr>
        <w:rFonts w:ascii="Arial" w:hAnsi="Arial" w:hint="default"/>
      </w:rPr>
    </w:lvl>
    <w:lvl w:ilvl="6" w:tplc="AE268B46" w:tentative="1">
      <w:start w:val="1"/>
      <w:numFmt w:val="bullet"/>
      <w:lvlText w:val="•"/>
      <w:lvlJc w:val="left"/>
      <w:pPr>
        <w:tabs>
          <w:tab w:val="num" w:pos="5040"/>
        </w:tabs>
        <w:ind w:left="5040" w:hanging="360"/>
      </w:pPr>
      <w:rPr>
        <w:rFonts w:ascii="Arial" w:hAnsi="Arial" w:hint="default"/>
      </w:rPr>
    </w:lvl>
    <w:lvl w:ilvl="7" w:tplc="A8F2EAC6" w:tentative="1">
      <w:start w:val="1"/>
      <w:numFmt w:val="bullet"/>
      <w:lvlText w:val="•"/>
      <w:lvlJc w:val="left"/>
      <w:pPr>
        <w:tabs>
          <w:tab w:val="num" w:pos="5760"/>
        </w:tabs>
        <w:ind w:left="5760" w:hanging="360"/>
      </w:pPr>
      <w:rPr>
        <w:rFonts w:ascii="Arial" w:hAnsi="Arial" w:hint="default"/>
      </w:rPr>
    </w:lvl>
    <w:lvl w:ilvl="8" w:tplc="380EB88E" w:tentative="1">
      <w:start w:val="1"/>
      <w:numFmt w:val="bullet"/>
      <w:lvlText w:val="•"/>
      <w:lvlJc w:val="left"/>
      <w:pPr>
        <w:tabs>
          <w:tab w:val="num" w:pos="6480"/>
        </w:tabs>
        <w:ind w:left="6480" w:hanging="360"/>
      </w:pPr>
      <w:rPr>
        <w:rFonts w:ascii="Arial" w:hAnsi="Arial" w:hint="default"/>
      </w:rPr>
    </w:lvl>
  </w:abstractNum>
  <w:abstractNum w:abstractNumId="9">
    <w:nsid w:val="13B409C7"/>
    <w:multiLevelType w:val="hybridMultilevel"/>
    <w:tmpl w:val="73AAE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66B455E"/>
    <w:multiLevelType w:val="hybridMultilevel"/>
    <w:tmpl w:val="D7F44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9323ABB"/>
    <w:multiLevelType w:val="hybridMultilevel"/>
    <w:tmpl w:val="B1269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BE962EE"/>
    <w:multiLevelType w:val="hybridMultilevel"/>
    <w:tmpl w:val="1A660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CAF2DBA"/>
    <w:multiLevelType w:val="hybridMultilevel"/>
    <w:tmpl w:val="0032B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5C64BB6"/>
    <w:multiLevelType w:val="hybridMultilevel"/>
    <w:tmpl w:val="7C6E0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7D000FF"/>
    <w:multiLevelType w:val="hybridMultilevel"/>
    <w:tmpl w:val="E3889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8A7554D"/>
    <w:multiLevelType w:val="hybridMultilevel"/>
    <w:tmpl w:val="4F909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AB4787D"/>
    <w:multiLevelType w:val="hybridMultilevel"/>
    <w:tmpl w:val="4216B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DB64B2B"/>
    <w:multiLevelType w:val="hybridMultilevel"/>
    <w:tmpl w:val="71D0A898"/>
    <w:lvl w:ilvl="0" w:tplc="0809000B">
      <w:start w:val="1"/>
      <w:numFmt w:val="bullet"/>
      <w:lvlText w:val=""/>
      <w:lvlJc w:val="left"/>
      <w:pPr>
        <w:tabs>
          <w:tab w:val="num" w:pos="1637"/>
        </w:tabs>
        <w:ind w:left="1637" w:hanging="360"/>
      </w:pPr>
      <w:rPr>
        <w:rFonts w:ascii="Wingdings" w:hAnsi="Wingdings" w:hint="default"/>
      </w:rPr>
    </w:lvl>
    <w:lvl w:ilvl="1" w:tplc="3D6E252E">
      <w:start w:val="1"/>
      <w:numFmt w:val="bullet"/>
      <w:lvlText w:val="•"/>
      <w:lvlJc w:val="left"/>
      <w:pPr>
        <w:tabs>
          <w:tab w:val="num" w:pos="1440"/>
        </w:tabs>
        <w:ind w:left="1440" w:hanging="360"/>
      </w:pPr>
      <w:rPr>
        <w:rFonts w:ascii="Arial" w:hAnsi="Arial" w:hint="default"/>
      </w:rPr>
    </w:lvl>
    <w:lvl w:ilvl="2" w:tplc="D264C9B8" w:tentative="1">
      <w:start w:val="1"/>
      <w:numFmt w:val="bullet"/>
      <w:lvlText w:val="•"/>
      <w:lvlJc w:val="left"/>
      <w:pPr>
        <w:tabs>
          <w:tab w:val="num" w:pos="2160"/>
        </w:tabs>
        <w:ind w:left="2160" w:hanging="360"/>
      </w:pPr>
      <w:rPr>
        <w:rFonts w:ascii="Arial" w:hAnsi="Arial" w:hint="default"/>
      </w:rPr>
    </w:lvl>
    <w:lvl w:ilvl="3" w:tplc="36163328" w:tentative="1">
      <w:start w:val="1"/>
      <w:numFmt w:val="bullet"/>
      <w:lvlText w:val="•"/>
      <w:lvlJc w:val="left"/>
      <w:pPr>
        <w:tabs>
          <w:tab w:val="num" w:pos="2880"/>
        </w:tabs>
        <w:ind w:left="2880" w:hanging="360"/>
      </w:pPr>
      <w:rPr>
        <w:rFonts w:ascii="Arial" w:hAnsi="Arial" w:hint="default"/>
      </w:rPr>
    </w:lvl>
    <w:lvl w:ilvl="4" w:tplc="E52A1240" w:tentative="1">
      <w:start w:val="1"/>
      <w:numFmt w:val="bullet"/>
      <w:lvlText w:val="•"/>
      <w:lvlJc w:val="left"/>
      <w:pPr>
        <w:tabs>
          <w:tab w:val="num" w:pos="3600"/>
        </w:tabs>
        <w:ind w:left="3600" w:hanging="360"/>
      </w:pPr>
      <w:rPr>
        <w:rFonts w:ascii="Arial" w:hAnsi="Arial" w:hint="default"/>
      </w:rPr>
    </w:lvl>
    <w:lvl w:ilvl="5" w:tplc="8C400D96" w:tentative="1">
      <w:start w:val="1"/>
      <w:numFmt w:val="bullet"/>
      <w:lvlText w:val="•"/>
      <w:lvlJc w:val="left"/>
      <w:pPr>
        <w:tabs>
          <w:tab w:val="num" w:pos="4320"/>
        </w:tabs>
        <w:ind w:left="4320" w:hanging="360"/>
      </w:pPr>
      <w:rPr>
        <w:rFonts w:ascii="Arial" w:hAnsi="Arial" w:hint="default"/>
      </w:rPr>
    </w:lvl>
    <w:lvl w:ilvl="6" w:tplc="AE268B46" w:tentative="1">
      <w:start w:val="1"/>
      <w:numFmt w:val="bullet"/>
      <w:lvlText w:val="•"/>
      <w:lvlJc w:val="left"/>
      <w:pPr>
        <w:tabs>
          <w:tab w:val="num" w:pos="5040"/>
        </w:tabs>
        <w:ind w:left="5040" w:hanging="360"/>
      </w:pPr>
      <w:rPr>
        <w:rFonts w:ascii="Arial" w:hAnsi="Arial" w:hint="default"/>
      </w:rPr>
    </w:lvl>
    <w:lvl w:ilvl="7" w:tplc="A8F2EAC6" w:tentative="1">
      <w:start w:val="1"/>
      <w:numFmt w:val="bullet"/>
      <w:lvlText w:val="•"/>
      <w:lvlJc w:val="left"/>
      <w:pPr>
        <w:tabs>
          <w:tab w:val="num" w:pos="5760"/>
        </w:tabs>
        <w:ind w:left="5760" w:hanging="360"/>
      </w:pPr>
      <w:rPr>
        <w:rFonts w:ascii="Arial" w:hAnsi="Arial" w:hint="default"/>
      </w:rPr>
    </w:lvl>
    <w:lvl w:ilvl="8" w:tplc="380EB88E" w:tentative="1">
      <w:start w:val="1"/>
      <w:numFmt w:val="bullet"/>
      <w:lvlText w:val="•"/>
      <w:lvlJc w:val="left"/>
      <w:pPr>
        <w:tabs>
          <w:tab w:val="num" w:pos="6480"/>
        </w:tabs>
        <w:ind w:left="6480" w:hanging="360"/>
      </w:pPr>
      <w:rPr>
        <w:rFonts w:ascii="Arial" w:hAnsi="Arial" w:hint="default"/>
      </w:rPr>
    </w:lvl>
  </w:abstractNum>
  <w:abstractNum w:abstractNumId="19">
    <w:nsid w:val="2EFE756C"/>
    <w:multiLevelType w:val="hybridMultilevel"/>
    <w:tmpl w:val="2200AB5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nsid w:val="2F84218D"/>
    <w:multiLevelType w:val="hybridMultilevel"/>
    <w:tmpl w:val="CC648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03936BA"/>
    <w:multiLevelType w:val="hybridMultilevel"/>
    <w:tmpl w:val="D0EECB62"/>
    <w:lvl w:ilvl="0" w:tplc="F8E62ABC">
      <w:start w:val="1"/>
      <w:numFmt w:val="decimal"/>
      <w:lvlText w:val="%1."/>
      <w:lvlJc w:val="left"/>
      <w:pPr>
        <w:ind w:left="786" w:hanging="360"/>
      </w:pPr>
      <w:rPr>
        <w:rFonts w:ascii="Arial" w:hAnsi="Arial" w:cs="Arial"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339B0A9C"/>
    <w:multiLevelType w:val="hybridMultilevel"/>
    <w:tmpl w:val="55143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354A0E29"/>
    <w:multiLevelType w:val="hybridMultilevel"/>
    <w:tmpl w:val="24566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5C62270"/>
    <w:multiLevelType w:val="hybridMultilevel"/>
    <w:tmpl w:val="932C8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385F44D8"/>
    <w:multiLevelType w:val="hybridMultilevel"/>
    <w:tmpl w:val="92183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395811CA"/>
    <w:multiLevelType w:val="hybridMultilevel"/>
    <w:tmpl w:val="535A3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3560BBF"/>
    <w:multiLevelType w:val="hybridMultilevel"/>
    <w:tmpl w:val="47CAA2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43612F08"/>
    <w:multiLevelType w:val="hybridMultilevel"/>
    <w:tmpl w:val="12D6D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43AD0E6D"/>
    <w:multiLevelType w:val="hybridMultilevel"/>
    <w:tmpl w:val="4F584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4468165C"/>
    <w:multiLevelType w:val="hybridMultilevel"/>
    <w:tmpl w:val="FA16C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4672596D"/>
    <w:multiLevelType w:val="hybridMultilevel"/>
    <w:tmpl w:val="ED661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4A3B7C09"/>
    <w:multiLevelType w:val="hybridMultilevel"/>
    <w:tmpl w:val="F15E4652"/>
    <w:lvl w:ilvl="0" w:tplc="08090001">
      <w:start w:val="1"/>
      <w:numFmt w:val="bullet"/>
      <w:lvlText w:val=""/>
      <w:lvlJc w:val="left"/>
      <w:pPr>
        <w:ind w:left="752" w:hanging="360"/>
      </w:pPr>
      <w:rPr>
        <w:rFonts w:ascii="Symbol" w:hAnsi="Symbol" w:hint="default"/>
      </w:rPr>
    </w:lvl>
    <w:lvl w:ilvl="1" w:tplc="08090001">
      <w:start w:val="1"/>
      <w:numFmt w:val="bullet"/>
      <w:lvlText w:val=""/>
      <w:lvlJc w:val="left"/>
      <w:pPr>
        <w:ind w:left="1472" w:hanging="360"/>
      </w:pPr>
      <w:rPr>
        <w:rFonts w:ascii="Symbol" w:hAnsi="Symbol" w:hint="default"/>
      </w:rPr>
    </w:lvl>
    <w:lvl w:ilvl="2" w:tplc="08090005" w:tentative="1">
      <w:start w:val="1"/>
      <w:numFmt w:val="bullet"/>
      <w:lvlText w:val=""/>
      <w:lvlJc w:val="left"/>
      <w:pPr>
        <w:ind w:left="2192" w:hanging="360"/>
      </w:pPr>
      <w:rPr>
        <w:rFonts w:ascii="Wingdings" w:hAnsi="Wingdings" w:hint="default"/>
      </w:rPr>
    </w:lvl>
    <w:lvl w:ilvl="3" w:tplc="08090001" w:tentative="1">
      <w:start w:val="1"/>
      <w:numFmt w:val="bullet"/>
      <w:lvlText w:val=""/>
      <w:lvlJc w:val="left"/>
      <w:pPr>
        <w:ind w:left="2912" w:hanging="360"/>
      </w:pPr>
      <w:rPr>
        <w:rFonts w:ascii="Symbol" w:hAnsi="Symbol" w:hint="default"/>
      </w:rPr>
    </w:lvl>
    <w:lvl w:ilvl="4" w:tplc="08090003" w:tentative="1">
      <w:start w:val="1"/>
      <w:numFmt w:val="bullet"/>
      <w:lvlText w:val="o"/>
      <w:lvlJc w:val="left"/>
      <w:pPr>
        <w:ind w:left="3632" w:hanging="360"/>
      </w:pPr>
      <w:rPr>
        <w:rFonts w:ascii="Courier New" w:hAnsi="Courier New" w:cs="Courier New" w:hint="default"/>
      </w:rPr>
    </w:lvl>
    <w:lvl w:ilvl="5" w:tplc="08090005" w:tentative="1">
      <w:start w:val="1"/>
      <w:numFmt w:val="bullet"/>
      <w:lvlText w:val=""/>
      <w:lvlJc w:val="left"/>
      <w:pPr>
        <w:ind w:left="4352" w:hanging="360"/>
      </w:pPr>
      <w:rPr>
        <w:rFonts w:ascii="Wingdings" w:hAnsi="Wingdings" w:hint="default"/>
      </w:rPr>
    </w:lvl>
    <w:lvl w:ilvl="6" w:tplc="08090001" w:tentative="1">
      <w:start w:val="1"/>
      <w:numFmt w:val="bullet"/>
      <w:lvlText w:val=""/>
      <w:lvlJc w:val="left"/>
      <w:pPr>
        <w:ind w:left="5072" w:hanging="360"/>
      </w:pPr>
      <w:rPr>
        <w:rFonts w:ascii="Symbol" w:hAnsi="Symbol" w:hint="default"/>
      </w:rPr>
    </w:lvl>
    <w:lvl w:ilvl="7" w:tplc="08090003" w:tentative="1">
      <w:start w:val="1"/>
      <w:numFmt w:val="bullet"/>
      <w:lvlText w:val="o"/>
      <w:lvlJc w:val="left"/>
      <w:pPr>
        <w:ind w:left="5792" w:hanging="360"/>
      </w:pPr>
      <w:rPr>
        <w:rFonts w:ascii="Courier New" w:hAnsi="Courier New" w:cs="Courier New" w:hint="default"/>
      </w:rPr>
    </w:lvl>
    <w:lvl w:ilvl="8" w:tplc="08090005" w:tentative="1">
      <w:start w:val="1"/>
      <w:numFmt w:val="bullet"/>
      <w:lvlText w:val=""/>
      <w:lvlJc w:val="left"/>
      <w:pPr>
        <w:ind w:left="6512" w:hanging="360"/>
      </w:pPr>
      <w:rPr>
        <w:rFonts w:ascii="Wingdings" w:hAnsi="Wingdings" w:hint="default"/>
      </w:rPr>
    </w:lvl>
  </w:abstractNum>
  <w:abstractNum w:abstractNumId="33">
    <w:nsid w:val="4C0E777C"/>
    <w:multiLevelType w:val="hybridMultilevel"/>
    <w:tmpl w:val="3782B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4CD260A5"/>
    <w:multiLevelType w:val="hybridMultilevel"/>
    <w:tmpl w:val="C9C2961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5">
    <w:nsid w:val="518B19C2"/>
    <w:multiLevelType w:val="hybridMultilevel"/>
    <w:tmpl w:val="C0506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6E13830"/>
    <w:multiLevelType w:val="hybridMultilevel"/>
    <w:tmpl w:val="0208559A"/>
    <w:lvl w:ilvl="0" w:tplc="6BFAC38A">
      <w:start w:val="1"/>
      <w:numFmt w:val="decimal"/>
      <w:lvlText w:val="%1."/>
      <w:lvlJc w:val="left"/>
      <w:pPr>
        <w:ind w:left="2628" w:hanging="360"/>
      </w:pPr>
      <w:rPr>
        <w:rFonts w:hint="default"/>
      </w:rPr>
    </w:lvl>
    <w:lvl w:ilvl="1" w:tplc="08090019" w:tentative="1">
      <w:start w:val="1"/>
      <w:numFmt w:val="lowerLetter"/>
      <w:lvlText w:val="%2."/>
      <w:lvlJc w:val="left"/>
      <w:pPr>
        <w:ind w:left="3348" w:hanging="360"/>
      </w:pPr>
    </w:lvl>
    <w:lvl w:ilvl="2" w:tplc="0809001B" w:tentative="1">
      <w:start w:val="1"/>
      <w:numFmt w:val="lowerRoman"/>
      <w:lvlText w:val="%3."/>
      <w:lvlJc w:val="right"/>
      <w:pPr>
        <w:ind w:left="4068" w:hanging="180"/>
      </w:pPr>
    </w:lvl>
    <w:lvl w:ilvl="3" w:tplc="0809000F" w:tentative="1">
      <w:start w:val="1"/>
      <w:numFmt w:val="decimal"/>
      <w:lvlText w:val="%4."/>
      <w:lvlJc w:val="left"/>
      <w:pPr>
        <w:ind w:left="4788" w:hanging="360"/>
      </w:pPr>
    </w:lvl>
    <w:lvl w:ilvl="4" w:tplc="08090019" w:tentative="1">
      <w:start w:val="1"/>
      <w:numFmt w:val="lowerLetter"/>
      <w:lvlText w:val="%5."/>
      <w:lvlJc w:val="left"/>
      <w:pPr>
        <w:ind w:left="5508" w:hanging="360"/>
      </w:pPr>
    </w:lvl>
    <w:lvl w:ilvl="5" w:tplc="0809001B" w:tentative="1">
      <w:start w:val="1"/>
      <w:numFmt w:val="lowerRoman"/>
      <w:lvlText w:val="%6."/>
      <w:lvlJc w:val="right"/>
      <w:pPr>
        <w:ind w:left="6228" w:hanging="180"/>
      </w:pPr>
    </w:lvl>
    <w:lvl w:ilvl="6" w:tplc="0809000F" w:tentative="1">
      <w:start w:val="1"/>
      <w:numFmt w:val="decimal"/>
      <w:lvlText w:val="%7."/>
      <w:lvlJc w:val="left"/>
      <w:pPr>
        <w:ind w:left="6948" w:hanging="360"/>
      </w:pPr>
    </w:lvl>
    <w:lvl w:ilvl="7" w:tplc="08090019" w:tentative="1">
      <w:start w:val="1"/>
      <w:numFmt w:val="lowerLetter"/>
      <w:lvlText w:val="%8."/>
      <w:lvlJc w:val="left"/>
      <w:pPr>
        <w:ind w:left="7668" w:hanging="360"/>
      </w:pPr>
    </w:lvl>
    <w:lvl w:ilvl="8" w:tplc="0809001B" w:tentative="1">
      <w:start w:val="1"/>
      <w:numFmt w:val="lowerRoman"/>
      <w:lvlText w:val="%9."/>
      <w:lvlJc w:val="right"/>
      <w:pPr>
        <w:ind w:left="8388" w:hanging="180"/>
      </w:pPr>
    </w:lvl>
  </w:abstractNum>
  <w:abstractNum w:abstractNumId="37">
    <w:nsid w:val="57077B44"/>
    <w:multiLevelType w:val="hybridMultilevel"/>
    <w:tmpl w:val="51DCF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5983450C"/>
    <w:multiLevelType w:val="hybridMultilevel"/>
    <w:tmpl w:val="580C5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5A2E634D"/>
    <w:multiLevelType w:val="hybridMultilevel"/>
    <w:tmpl w:val="A2C25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5B493CB3"/>
    <w:multiLevelType w:val="hybridMultilevel"/>
    <w:tmpl w:val="A90A9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61182601"/>
    <w:multiLevelType w:val="multilevel"/>
    <w:tmpl w:val="31D8B67E"/>
    <w:lvl w:ilvl="0">
      <w:start w:val="1"/>
      <w:numFmt w:val="decimal"/>
      <w:lvlText w:val="%1."/>
      <w:lvlJc w:val="left"/>
      <w:pPr>
        <w:ind w:left="502" w:hanging="360"/>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nsid w:val="61902615"/>
    <w:multiLevelType w:val="hybridMultilevel"/>
    <w:tmpl w:val="400C6AC0"/>
    <w:lvl w:ilvl="0" w:tplc="E1D089C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nsid w:val="627F6841"/>
    <w:multiLevelType w:val="hybridMultilevel"/>
    <w:tmpl w:val="A79C8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63CE3316"/>
    <w:multiLevelType w:val="hybridMultilevel"/>
    <w:tmpl w:val="305A5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682E7215"/>
    <w:multiLevelType w:val="hybridMultilevel"/>
    <w:tmpl w:val="9BEC3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68BE0347"/>
    <w:multiLevelType w:val="hybridMultilevel"/>
    <w:tmpl w:val="84344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69400836"/>
    <w:multiLevelType w:val="hybridMultilevel"/>
    <w:tmpl w:val="EB22166C"/>
    <w:lvl w:ilvl="0" w:tplc="A0EABB10">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nsid w:val="6A127CD7"/>
    <w:multiLevelType w:val="hybridMultilevel"/>
    <w:tmpl w:val="452AE0F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9">
    <w:nsid w:val="6ACB389A"/>
    <w:multiLevelType w:val="hybridMultilevel"/>
    <w:tmpl w:val="4802D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nsid w:val="6B9D2450"/>
    <w:multiLevelType w:val="hybridMultilevel"/>
    <w:tmpl w:val="72F0D95A"/>
    <w:lvl w:ilvl="0" w:tplc="5CB63CB4">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nsid w:val="6EDD5380"/>
    <w:multiLevelType w:val="hybridMultilevel"/>
    <w:tmpl w:val="586CA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nsid w:val="6EE063AB"/>
    <w:multiLevelType w:val="hybridMultilevel"/>
    <w:tmpl w:val="B5AAE0DC"/>
    <w:lvl w:ilvl="0" w:tplc="5CB63CB4">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nsid w:val="70D43B55"/>
    <w:multiLevelType w:val="hybridMultilevel"/>
    <w:tmpl w:val="DF263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nsid w:val="74C57D40"/>
    <w:multiLevelType w:val="hybridMultilevel"/>
    <w:tmpl w:val="AE268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nsid w:val="7C010C49"/>
    <w:multiLevelType w:val="hybridMultilevel"/>
    <w:tmpl w:val="E14CD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42"/>
  </w:num>
  <w:num w:numId="3">
    <w:abstractNumId w:val="4"/>
  </w:num>
  <w:num w:numId="4">
    <w:abstractNumId w:val="13"/>
  </w:num>
  <w:num w:numId="5">
    <w:abstractNumId w:val="14"/>
  </w:num>
  <w:num w:numId="6">
    <w:abstractNumId w:val="20"/>
  </w:num>
  <w:num w:numId="7">
    <w:abstractNumId w:val="23"/>
  </w:num>
  <w:num w:numId="8">
    <w:abstractNumId w:val="51"/>
  </w:num>
  <w:num w:numId="9">
    <w:abstractNumId w:val="2"/>
  </w:num>
  <w:num w:numId="10">
    <w:abstractNumId w:val="33"/>
  </w:num>
  <w:num w:numId="11">
    <w:abstractNumId w:val="53"/>
  </w:num>
  <w:num w:numId="12">
    <w:abstractNumId w:val="22"/>
  </w:num>
  <w:num w:numId="13">
    <w:abstractNumId w:val="24"/>
  </w:num>
  <w:num w:numId="14">
    <w:abstractNumId w:val="46"/>
  </w:num>
  <w:num w:numId="15">
    <w:abstractNumId w:val="21"/>
  </w:num>
  <w:num w:numId="16">
    <w:abstractNumId w:val="54"/>
  </w:num>
  <w:num w:numId="17">
    <w:abstractNumId w:val="3"/>
  </w:num>
  <w:num w:numId="18">
    <w:abstractNumId w:val="17"/>
  </w:num>
  <w:num w:numId="19">
    <w:abstractNumId w:val="19"/>
  </w:num>
  <w:num w:numId="20">
    <w:abstractNumId w:val="55"/>
  </w:num>
  <w:num w:numId="21">
    <w:abstractNumId w:val="32"/>
  </w:num>
  <w:num w:numId="22">
    <w:abstractNumId w:val="49"/>
  </w:num>
  <w:num w:numId="23">
    <w:abstractNumId w:val="16"/>
  </w:num>
  <w:num w:numId="24">
    <w:abstractNumId w:val="44"/>
  </w:num>
  <w:num w:numId="25">
    <w:abstractNumId w:val="15"/>
  </w:num>
  <w:num w:numId="26">
    <w:abstractNumId w:val="8"/>
  </w:num>
  <w:num w:numId="27">
    <w:abstractNumId w:val="18"/>
  </w:num>
  <w:num w:numId="28">
    <w:abstractNumId w:val="0"/>
  </w:num>
  <w:num w:numId="29">
    <w:abstractNumId w:val="50"/>
  </w:num>
  <w:num w:numId="30">
    <w:abstractNumId w:val="52"/>
  </w:num>
  <w:num w:numId="31">
    <w:abstractNumId w:val="10"/>
  </w:num>
  <w:num w:numId="32">
    <w:abstractNumId w:val="1"/>
  </w:num>
  <w:num w:numId="33">
    <w:abstractNumId w:val="38"/>
  </w:num>
  <w:num w:numId="34">
    <w:abstractNumId w:val="39"/>
  </w:num>
  <w:num w:numId="35">
    <w:abstractNumId w:val="45"/>
  </w:num>
  <w:num w:numId="36">
    <w:abstractNumId w:val="28"/>
  </w:num>
  <w:num w:numId="37">
    <w:abstractNumId w:val="47"/>
  </w:num>
  <w:num w:numId="38">
    <w:abstractNumId w:val="7"/>
  </w:num>
  <w:num w:numId="39">
    <w:abstractNumId w:val="41"/>
  </w:num>
  <w:num w:numId="40">
    <w:abstractNumId w:val="26"/>
  </w:num>
  <w:num w:numId="41">
    <w:abstractNumId w:val="31"/>
  </w:num>
  <w:num w:numId="42">
    <w:abstractNumId w:val="37"/>
  </w:num>
  <w:num w:numId="43">
    <w:abstractNumId w:val="43"/>
  </w:num>
  <w:num w:numId="44">
    <w:abstractNumId w:val="29"/>
  </w:num>
  <w:num w:numId="45">
    <w:abstractNumId w:val="30"/>
  </w:num>
  <w:num w:numId="46">
    <w:abstractNumId w:val="25"/>
  </w:num>
  <w:num w:numId="47">
    <w:abstractNumId w:val="40"/>
  </w:num>
  <w:num w:numId="48">
    <w:abstractNumId w:val="9"/>
  </w:num>
  <w:num w:numId="49">
    <w:abstractNumId w:val="35"/>
  </w:num>
  <w:num w:numId="50">
    <w:abstractNumId w:val="6"/>
  </w:num>
  <w:num w:numId="51">
    <w:abstractNumId w:val="48"/>
  </w:num>
  <w:num w:numId="52">
    <w:abstractNumId w:val="12"/>
  </w:num>
  <w:num w:numId="53">
    <w:abstractNumId w:val="11"/>
  </w:num>
  <w:num w:numId="54">
    <w:abstractNumId w:val="34"/>
  </w:num>
  <w:num w:numId="55">
    <w:abstractNumId w:val="27"/>
  </w:num>
  <w:num w:numId="56">
    <w:abstractNumId w:val="36"/>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29D6"/>
    <w:rsid w:val="00001A58"/>
    <w:rsid w:val="000030C9"/>
    <w:rsid w:val="00020C7F"/>
    <w:rsid w:val="00021528"/>
    <w:rsid w:val="00042344"/>
    <w:rsid w:val="000467B4"/>
    <w:rsid w:val="00047333"/>
    <w:rsid w:val="000557DA"/>
    <w:rsid w:val="000634CD"/>
    <w:rsid w:val="00072AE5"/>
    <w:rsid w:val="00073FA5"/>
    <w:rsid w:val="00075E42"/>
    <w:rsid w:val="0007700B"/>
    <w:rsid w:val="000813CF"/>
    <w:rsid w:val="0008768C"/>
    <w:rsid w:val="000901E2"/>
    <w:rsid w:val="000A0BE9"/>
    <w:rsid w:val="000A489F"/>
    <w:rsid w:val="000C4F2D"/>
    <w:rsid w:val="000C5D02"/>
    <w:rsid w:val="000D6522"/>
    <w:rsid w:val="000D6FCE"/>
    <w:rsid w:val="000D7B4D"/>
    <w:rsid w:val="000E132C"/>
    <w:rsid w:val="000F0AB0"/>
    <w:rsid w:val="000F12F6"/>
    <w:rsid w:val="000F3C9F"/>
    <w:rsid w:val="00105E9F"/>
    <w:rsid w:val="00106DC0"/>
    <w:rsid w:val="001166C6"/>
    <w:rsid w:val="0012173E"/>
    <w:rsid w:val="00125249"/>
    <w:rsid w:val="001332FB"/>
    <w:rsid w:val="00137E79"/>
    <w:rsid w:val="001538A6"/>
    <w:rsid w:val="00160557"/>
    <w:rsid w:val="00160838"/>
    <w:rsid w:val="00163869"/>
    <w:rsid w:val="0016638E"/>
    <w:rsid w:val="00174B10"/>
    <w:rsid w:val="00176443"/>
    <w:rsid w:val="001823A6"/>
    <w:rsid w:val="00185832"/>
    <w:rsid w:val="00186FAD"/>
    <w:rsid w:val="00187C0F"/>
    <w:rsid w:val="001A204C"/>
    <w:rsid w:val="001A60F0"/>
    <w:rsid w:val="001B235F"/>
    <w:rsid w:val="001B701D"/>
    <w:rsid w:val="001C548A"/>
    <w:rsid w:val="001C5DF6"/>
    <w:rsid w:val="001D397B"/>
    <w:rsid w:val="001D3AD2"/>
    <w:rsid w:val="001D6466"/>
    <w:rsid w:val="001E5EDA"/>
    <w:rsid w:val="001F78AD"/>
    <w:rsid w:val="002050F8"/>
    <w:rsid w:val="0023195B"/>
    <w:rsid w:val="00252793"/>
    <w:rsid w:val="002571BB"/>
    <w:rsid w:val="002635D3"/>
    <w:rsid w:val="00266AAA"/>
    <w:rsid w:val="00283D4D"/>
    <w:rsid w:val="00285605"/>
    <w:rsid w:val="00287C0F"/>
    <w:rsid w:val="00292ACA"/>
    <w:rsid w:val="00292AFB"/>
    <w:rsid w:val="00293423"/>
    <w:rsid w:val="00294F6D"/>
    <w:rsid w:val="002A0A4B"/>
    <w:rsid w:val="002A3928"/>
    <w:rsid w:val="002C195C"/>
    <w:rsid w:val="002C5CD8"/>
    <w:rsid w:val="002D5338"/>
    <w:rsid w:val="002E197F"/>
    <w:rsid w:val="003052C3"/>
    <w:rsid w:val="0030639B"/>
    <w:rsid w:val="00312374"/>
    <w:rsid w:val="0032414C"/>
    <w:rsid w:val="00325D5A"/>
    <w:rsid w:val="003314FA"/>
    <w:rsid w:val="00341C2E"/>
    <w:rsid w:val="00361D1D"/>
    <w:rsid w:val="00366A26"/>
    <w:rsid w:val="00370ED9"/>
    <w:rsid w:val="003902DF"/>
    <w:rsid w:val="00390861"/>
    <w:rsid w:val="00392FE8"/>
    <w:rsid w:val="00394E95"/>
    <w:rsid w:val="0039584B"/>
    <w:rsid w:val="003A54D0"/>
    <w:rsid w:val="003A6280"/>
    <w:rsid w:val="003C75CD"/>
    <w:rsid w:val="003D62D6"/>
    <w:rsid w:val="003F0924"/>
    <w:rsid w:val="003F18AE"/>
    <w:rsid w:val="003F672D"/>
    <w:rsid w:val="0040212B"/>
    <w:rsid w:val="004230C7"/>
    <w:rsid w:val="004511F4"/>
    <w:rsid w:val="00452422"/>
    <w:rsid w:val="00460AB5"/>
    <w:rsid w:val="004837D8"/>
    <w:rsid w:val="004A3433"/>
    <w:rsid w:val="004A36BF"/>
    <w:rsid w:val="004B303E"/>
    <w:rsid w:val="004B3F42"/>
    <w:rsid w:val="004B65B0"/>
    <w:rsid w:val="004C5572"/>
    <w:rsid w:val="004D1D0B"/>
    <w:rsid w:val="004D3595"/>
    <w:rsid w:val="004E0DF6"/>
    <w:rsid w:val="004E2CD7"/>
    <w:rsid w:val="004F2BAC"/>
    <w:rsid w:val="00524163"/>
    <w:rsid w:val="0053118E"/>
    <w:rsid w:val="00533F3B"/>
    <w:rsid w:val="00536592"/>
    <w:rsid w:val="0054227A"/>
    <w:rsid w:val="00547AFC"/>
    <w:rsid w:val="00571B26"/>
    <w:rsid w:val="00580F45"/>
    <w:rsid w:val="0059149F"/>
    <w:rsid w:val="005948D6"/>
    <w:rsid w:val="005A0A3D"/>
    <w:rsid w:val="005A1C03"/>
    <w:rsid w:val="005B55D1"/>
    <w:rsid w:val="005C163E"/>
    <w:rsid w:val="005D006F"/>
    <w:rsid w:val="005D2583"/>
    <w:rsid w:val="005D6C43"/>
    <w:rsid w:val="005E48AC"/>
    <w:rsid w:val="005F0DB7"/>
    <w:rsid w:val="005F2A17"/>
    <w:rsid w:val="005F5106"/>
    <w:rsid w:val="00600362"/>
    <w:rsid w:val="00605564"/>
    <w:rsid w:val="00611A47"/>
    <w:rsid w:val="0062585F"/>
    <w:rsid w:val="006312BC"/>
    <w:rsid w:val="00642A90"/>
    <w:rsid w:val="00643DEA"/>
    <w:rsid w:val="00651B30"/>
    <w:rsid w:val="006545D8"/>
    <w:rsid w:val="006635E7"/>
    <w:rsid w:val="0068316E"/>
    <w:rsid w:val="00697A62"/>
    <w:rsid w:val="00697FEE"/>
    <w:rsid w:val="006A29D6"/>
    <w:rsid w:val="006A6E67"/>
    <w:rsid w:val="006A7022"/>
    <w:rsid w:val="006B01AB"/>
    <w:rsid w:val="006D0530"/>
    <w:rsid w:val="006D3079"/>
    <w:rsid w:val="00704474"/>
    <w:rsid w:val="00710E9C"/>
    <w:rsid w:val="00712FF3"/>
    <w:rsid w:val="00724091"/>
    <w:rsid w:val="00724398"/>
    <w:rsid w:val="00737190"/>
    <w:rsid w:val="0074079B"/>
    <w:rsid w:val="007755E9"/>
    <w:rsid w:val="007776F3"/>
    <w:rsid w:val="007852F2"/>
    <w:rsid w:val="00785370"/>
    <w:rsid w:val="0079319D"/>
    <w:rsid w:val="007C2AF1"/>
    <w:rsid w:val="007C5288"/>
    <w:rsid w:val="007C55D0"/>
    <w:rsid w:val="007C6B94"/>
    <w:rsid w:val="007D0728"/>
    <w:rsid w:val="007E403C"/>
    <w:rsid w:val="007E4A48"/>
    <w:rsid w:val="0080161E"/>
    <w:rsid w:val="0081137B"/>
    <w:rsid w:val="008123A0"/>
    <w:rsid w:val="00813BBA"/>
    <w:rsid w:val="00814F11"/>
    <w:rsid w:val="00815278"/>
    <w:rsid w:val="0081698F"/>
    <w:rsid w:val="0082178B"/>
    <w:rsid w:val="00824A26"/>
    <w:rsid w:val="00830E6A"/>
    <w:rsid w:val="00843286"/>
    <w:rsid w:val="00867FDB"/>
    <w:rsid w:val="00897678"/>
    <w:rsid w:val="008979B2"/>
    <w:rsid w:val="00897BC0"/>
    <w:rsid w:val="008B7494"/>
    <w:rsid w:val="008D02B6"/>
    <w:rsid w:val="008D3584"/>
    <w:rsid w:val="008E0441"/>
    <w:rsid w:val="00907E86"/>
    <w:rsid w:val="009256FB"/>
    <w:rsid w:val="00925878"/>
    <w:rsid w:val="0095030D"/>
    <w:rsid w:val="00962A89"/>
    <w:rsid w:val="00997699"/>
    <w:rsid w:val="00997C3D"/>
    <w:rsid w:val="009A0E8F"/>
    <w:rsid w:val="009A3FAB"/>
    <w:rsid w:val="009A4677"/>
    <w:rsid w:val="009A49DD"/>
    <w:rsid w:val="009A57E2"/>
    <w:rsid w:val="009A7EAC"/>
    <w:rsid w:val="009B2F62"/>
    <w:rsid w:val="009B45D9"/>
    <w:rsid w:val="009C3952"/>
    <w:rsid w:val="009C54B8"/>
    <w:rsid w:val="009C64A7"/>
    <w:rsid w:val="009D0C7F"/>
    <w:rsid w:val="009D3DB6"/>
    <w:rsid w:val="009E419C"/>
    <w:rsid w:val="009F58D1"/>
    <w:rsid w:val="009F5C33"/>
    <w:rsid w:val="00A0181D"/>
    <w:rsid w:val="00A07EB8"/>
    <w:rsid w:val="00A11E05"/>
    <w:rsid w:val="00A13A8D"/>
    <w:rsid w:val="00A15D4C"/>
    <w:rsid w:val="00A15ED6"/>
    <w:rsid w:val="00A31C7E"/>
    <w:rsid w:val="00A60B52"/>
    <w:rsid w:val="00A63039"/>
    <w:rsid w:val="00A6746B"/>
    <w:rsid w:val="00A701DA"/>
    <w:rsid w:val="00A76E4D"/>
    <w:rsid w:val="00A83AB7"/>
    <w:rsid w:val="00AA75B9"/>
    <w:rsid w:val="00AB2B6B"/>
    <w:rsid w:val="00AB3CD7"/>
    <w:rsid w:val="00AC3B84"/>
    <w:rsid w:val="00AC43B1"/>
    <w:rsid w:val="00AD20CD"/>
    <w:rsid w:val="00AD2AED"/>
    <w:rsid w:val="00AD47C0"/>
    <w:rsid w:val="00AF122D"/>
    <w:rsid w:val="00B010CB"/>
    <w:rsid w:val="00B11DEB"/>
    <w:rsid w:val="00B14096"/>
    <w:rsid w:val="00B159B7"/>
    <w:rsid w:val="00B21956"/>
    <w:rsid w:val="00B30C16"/>
    <w:rsid w:val="00B3565B"/>
    <w:rsid w:val="00B40FF5"/>
    <w:rsid w:val="00B474AA"/>
    <w:rsid w:val="00B52179"/>
    <w:rsid w:val="00B71B1C"/>
    <w:rsid w:val="00B75541"/>
    <w:rsid w:val="00B77759"/>
    <w:rsid w:val="00B832E1"/>
    <w:rsid w:val="00B9271A"/>
    <w:rsid w:val="00BB58E3"/>
    <w:rsid w:val="00BB6A66"/>
    <w:rsid w:val="00BC49BA"/>
    <w:rsid w:val="00BC56A3"/>
    <w:rsid w:val="00BD3B09"/>
    <w:rsid w:val="00BF7AC7"/>
    <w:rsid w:val="00C03A31"/>
    <w:rsid w:val="00C14F19"/>
    <w:rsid w:val="00C16D08"/>
    <w:rsid w:val="00C16EDE"/>
    <w:rsid w:val="00C17584"/>
    <w:rsid w:val="00C34071"/>
    <w:rsid w:val="00C340D1"/>
    <w:rsid w:val="00C34E75"/>
    <w:rsid w:val="00C36ED2"/>
    <w:rsid w:val="00C42DA0"/>
    <w:rsid w:val="00C45042"/>
    <w:rsid w:val="00C4670D"/>
    <w:rsid w:val="00C539A2"/>
    <w:rsid w:val="00C54CA5"/>
    <w:rsid w:val="00C73AD5"/>
    <w:rsid w:val="00C84202"/>
    <w:rsid w:val="00CA395A"/>
    <w:rsid w:val="00CA58A2"/>
    <w:rsid w:val="00CB0940"/>
    <w:rsid w:val="00CB5634"/>
    <w:rsid w:val="00CD4AB3"/>
    <w:rsid w:val="00CD5CAF"/>
    <w:rsid w:val="00CD75F1"/>
    <w:rsid w:val="00CF73EC"/>
    <w:rsid w:val="00D05DCC"/>
    <w:rsid w:val="00D05EF6"/>
    <w:rsid w:val="00D07EE5"/>
    <w:rsid w:val="00D10111"/>
    <w:rsid w:val="00D146A7"/>
    <w:rsid w:val="00D168E0"/>
    <w:rsid w:val="00D17109"/>
    <w:rsid w:val="00D2041E"/>
    <w:rsid w:val="00D22B46"/>
    <w:rsid w:val="00D2388C"/>
    <w:rsid w:val="00D311AC"/>
    <w:rsid w:val="00D35130"/>
    <w:rsid w:val="00D378F8"/>
    <w:rsid w:val="00D43D4E"/>
    <w:rsid w:val="00D43EAF"/>
    <w:rsid w:val="00D609BA"/>
    <w:rsid w:val="00D66AC2"/>
    <w:rsid w:val="00D72D12"/>
    <w:rsid w:val="00D8429D"/>
    <w:rsid w:val="00DA3345"/>
    <w:rsid w:val="00DB1FC3"/>
    <w:rsid w:val="00DB4603"/>
    <w:rsid w:val="00DB54D8"/>
    <w:rsid w:val="00DC3C5B"/>
    <w:rsid w:val="00DC6522"/>
    <w:rsid w:val="00DF3C6E"/>
    <w:rsid w:val="00E30693"/>
    <w:rsid w:val="00E34C2B"/>
    <w:rsid w:val="00E462A0"/>
    <w:rsid w:val="00E52C7B"/>
    <w:rsid w:val="00E535A4"/>
    <w:rsid w:val="00E72FEC"/>
    <w:rsid w:val="00E771AB"/>
    <w:rsid w:val="00E80634"/>
    <w:rsid w:val="00E83AA8"/>
    <w:rsid w:val="00E872E9"/>
    <w:rsid w:val="00EA4AAE"/>
    <w:rsid w:val="00EC0E0B"/>
    <w:rsid w:val="00ED6478"/>
    <w:rsid w:val="00EE18CC"/>
    <w:rsid w:val="00EE70DF"/>
    <w:rsid w:val="00EF2658"/>
    <w:rsid w:val="00F03347"/>
    <w:rsid w:val="00F03388"/>
    <w:rsid w:val="00F033B3"/>
    <w:rsid w:val="00F03983"/>
    <w:rsid w:val="00F2282B"/>
    <w:rsid w:val="00F366D3"/>
    <w:rsid w:val="00F50D8A"/>
    <w:rsid w:val="00F53835"/>
    <w:rsid w:val="00F54FDE"/>
    <w:rsid w:val="00F94A94"/>
    <w:rsid w:val="00FB2200"/>
    <w:rsid w:val="00FC501A"/>
    <w:rsid w:val="00FD1A5C"/>
    <w:rsid w:val="00FD2C82"/>
    <w:rsid w:val="00FE50A9"/>
    <w:rsid w:val="00FE7E4D"/>
    <w:rsid w:val="00FF21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388C"/>
    <w:pPr>
      <w:spacing w:after="0" w:line="240" w:lineRule="atLeast"/>
      <w:ind w:left="720"/>
      <w:contextualSpacing/>
    </w:pPr>
    <w:rPr>
      <w:rFonts w:ascii="Arial" w:hAnsi="Arial"/>
      <w:sz w:val="24"/>
    </w:rPr>
  </w:style>
  <w:style w:type="paragraph" w:styleId="FootnoteText">
    <w:name w:val="footnote text"/>
    <w:basedOn w:val="Normal"/>
    <w:link w:val="FootnoteTextChar"/>
    <w:uiPriority w:val="99"/>
    <w:semiHidden/>
    <w:unhideWhenUsed/>
    <w:rsid w:val="00D2388C"/>
    <w:pPr>
      <w:spacing w:after="0" w:line="240" w:lineRule="auto"/>
    </w:pPr>
    <w:rPr>
      <w:rFonts w:ascii="Arial" w:hAnsi="Arial"/>
      <w:sz w:val="20"/>
      <w:szCs w:val="20"/>
    </w:rPr>
  </w:style>
  <w:style w:type="character" w:customStyle="1" w:styleId="FootnoteTextChar">
    <w:name w:val="Footnote Text Char"/>
    <w:basedOn w:val="DefaultParagraphFont"/>
    <w:link w:val="FootnoteText"/>
    <w:uiPriority w:val="99"/>
    <w:semiHidden/>
    <w:rsid w:val="00D2388C"/>
    <w:rPr>
      <w:rFonts w:ascii="Arial" w:hAnsi="Arial"/>
      <w:sz w:val="20"/>
      <w:szCs w:val="20"/>
    </w:rPr>
  </w:style>
  <w:style w:type="character" w:styleId="FootnoteReference">
    <w:name w:val="footnote reference"/>
    <w:basedOn w:val="DefaultParagraphFont"/>
    <w:uiPriority w:val="99"/>
    <w:semiHidden/>
    <w:unhideWhenUsed/>
    <w:rsid w:val="00D2388C"/>
    <w:rPr>
      <w:vertAlign w:val="superscript"/>
    </w:rPr>
  </w:style>
  <w:style w:type="paragraph" w:styleId="BodyTextIndent">
    <w:name w:val="Body Text Indent"/>
    <w:basedOn w:val="Normal"/>
    <w:link w:val="BodyTextIndentChar"/>
    <w:semiHidden/>
    <w:rsid w:val="00370ED9"/>
    <w:pPr>
      <w:spacing w:after="0" w:line="240" w:lineRule="auto"/>
      <w:ind w:left="720"/>
    </w:pPr>
    <w:rPr>
      <w:rFonts w:ascii="Times New Roman" w:eastAsia="Times New Roman" w:hAnsi="Times New Roman" w:cs="Times New Roman"/>
      <w:color w:val="000080"/>
      <w:sz w:val="24"/>
      <w:szCs w:val="20"/>
      <w:lang w:val="en-US" w:eastAsia="en-GB"/>
    </w:rPr>
  </w:style>
  <w:style w:type="character" w:customStyle="1" w:styleId="BodyTextIndentChar">
    <w:name w:val="Body Text Indent Char"/>
    <w:basedOn w:val="DefaultParagraphFont"/>
    <w:link w:val="BodyTextIndent"/>
    <w:semiHidden/>
    <w:rsid w:val="00370ED9"/>
    <w:rPr>
      <w:rFonts w:ascii="Times New Roman" w:eastAsia="Times New Roman" w:hAnsi="Times New Roman" w:cs="Times New Roman"/>
      <w:color w:val="000080"/>
      <w:sz w:val="24"/>
      <w:szCs w:val="20"/>
      <w:lang w:val="en-US" w:eastAsia="en-GB"/>
    </w:rPr>
  </w:style>
  <w:style w:type="table" w:styleId="TableGrid">
    <w:name w:val="Table Grid"/>
    <w:basedOn w:val="TableNormal"/>
    <w:uiPriority w:val="59"/>
    <w:rsid w:val="00361D1D"/>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361D1D"/>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rsid w:val="00361D1D"/>
    <w:rPr>
      <w:rFonts w:ascii="Calibri" w:hAnsi="Calibri" w:cs="Consolas"/>
      <w:szCs w:val="21"/>
    </w:rPr>
  </w:style>
  <w:style w:type="paragraph" w:styleId="BalloonText">
    <w:name w:val="Balloon Text"/>
    <w:basedOn w:val="Normal"/>
    <w:link w:val="BalloonTextChar"/>
    <w:uiPriority w:val="99"/>
    <w:semiHidden/>
    <w:unhideWhenUsed/>
    <w:rsid w:val="006545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45D8"/>
    <w:rPr>
      <w:rFonts w:ascii="Tahoma" w:hAnsi="Tahoma" w:cs="Tahoma"/>
      <w:sz w:val="16"/>
      <w:szCs w:val="16"/>
    </w:rPr>
  </w:style>
  <w:style w:type="character" w:styleId="Hyperlink">
    <w:name w:val="Hyperlink"/>
    <w:basedOn w:val="DefaultParagraphFont"/>
    <w:uiPriority w:val="99"/>
    <w:semiHidden/>
    <w:unhideWhenUsed/>
    <w:rsid w:val="00712FF3"/>
    <w:rPr>
      <w:color w:val="0000FF" w:themeColor="hyperlink"/>
      <w:u w:val="single"/>
    </w:rPr>
  </w:style>
  <w:style w:type="paragraph" w:customStyle="1" w:styleId="Default">
    <w:name w:val="Default"/>
    <w:rsid w:val="00AD2AED"/>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3C75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75CD"/>
  </w:style>
  <w:style w:type="paragraph" w:styleId="Footer">
    <w:name w:val="footer"/>
    <w:basedOn w:val="Normal"/>
    <w:link w:val="FooterChar"/>
    <w:uiPriority w:val="99"/>
    <w:unhideWhenUsed/>
    <w:rsid w:val="003C75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75C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388C"/>
    <w:pPr>
      <w:spacing w:after="0" w:line="240" w:lineRule="atLeast"/>
      <w:ind w:left="720"/>
      <w:contextualSpacing/>
    </w:pPr>
    <w:rPr>
      <w:rFonts w:ascii="Arial" w:hAnsi="Arial"/>
      <w:sz w:val="24"/>
    </w:rPr>
  </w:style>
  <w:style w:type="paragraph" w:styleId="FootnoteText">
    <w:name w:val="footnote text"/>
    <w:basedOn w:val="Normal"/>
    <w:link w:val="FootnoteTextChar"/>
    <w:uiPriority w:val="99"/>
    <w:semiHidden/>
    <w:unhideWhenUsed/>
    <w:rsid w:val="00D2388C"/>
    <w:pPr>
      <w:spacing w:after="0" w:line="240" w:lineRule="auto"/>
    </w:pPr>
    <w:rPr>
      <w:rFonts w:ascii="Arial" w:hAnsi="Arial"/>
      <w:sz w:val="20"/>
      <w:szCs w:val="20"/>
    </w:rPr>
  </w:style>
  <w:style w:type="character" w:customStyle="1" w:styleId="FootnoteTextChar">
    <w:name w:val="Footnote Text Char"/>
    <w:basedOn w:val="DefaultParagraphFont"/>
    <w:link w:val="FootnoteText"/>
    <w:uiPriority w:val="99"/>
    <w:semiHidden/>
    <w:rsid w:val="00D2388C"/>
    <w:rPr>
      <w:rFonts w:ascii="Arial" w:hAnsi="Arial"/>
      <w:sz w:val="20"/>
      <w:szCs w:val="20"/>
    </w:rPr>
  </w:style>
  <w:style w:type="character" w:styleId="FootnoteReference">
    <w:name w:val="footnote reference"/>
    <w:basedOn w:val="DefaultParagraphFont"/>
    <w:uiPriority w:val="99"/>
    <w:semiHidden/>
    <w:unhideWhenUsed/>
    <w:rsid w:val="00D2388C"/>
    <w:rPr>
      <w:vertAlign w:val="superscript"/>
    </w:rPr>
  </w:style>
  <w:style w:type="paragraph" w:styleId="BodyTextIndent">
    <w:name w:val="Body Text Indent"/>
    <w:basedOn w:val="Normal"/>
    <w:link w:val="BodyTextIndentChar"/>
    <w:semiHidden/>
    <w:rsid w:val="00370ED9"/>
    <w:pPr>
      <w:spacing w:after="0" w:line="240" w:lineRule="auto"/>
      <w:ind w:left="720"/>
    </w:pPr>
    <w:rPr>
      <w:rFonts w:ascii="Times New Roman" w:eastAsia="Times New Roman" w:hAnsi="Times New Roman" w:cs="Times New Roman"/>
      <w:color w:val="000080"/>
      <w:sz w:val="24"/>
      <w:szCs w:val="20"/>
      <w:lang w:val="en-US" w:eastAsia="en-GB"/>
    </w:rPr>
  </w:style>
  <w:style w:type="character" w:customStyle="1" w:styleId="BodyTextIndentChar">
    <w:name w:val="Body Text Indent Char"/>
    <w:basedOn w:val="DefaultParagraphFont"/>
    <w:link w:val="BodyTextIndent"/>
    <w:semiHidden/>
    <w:rsid w:val="00370ED9"/>
    <w:rPr>
      <w:rFonts w:ascii="Times New Roman" w:eastAsia="Times New Roman" w:hAnsi="Times New Roman" w:cs="Times New Roman"/>
      <w:color w:val="000080"/>
      <w:sz w:val="24"/>
      <w:szCs w:val="20"/>
      <w:lang w:val="en-US" w:eastAsia="en-GB"/>
    </w:rPr>
  </w:style>
  <w:style w:type="table" w:styleId="TableGrid">
    <w:name w:val="Table Grid"/>
    <w:basedOn w:val="TableNormal"/>
    <w:uiPriority w:val="59"/>
    <w:rsid w:val="00361D1D"/>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361D1D"/>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rsid w:val="00361D1D"/>
    <w:rPr>
      <w:rFonts w:ascii="Calibri" w:hAnsi="Calibri" w:cs="Consolas"/>
      <w:szCs w:val="21"/>
    </w:rPr>
  </w:style>
  <w:style w:type="paragraph" w:styleId="BalloonText">
    <w:name w:val="Balloon Text"/>
    <w:basedOn w:val="Normal"/>
    <w:link w:val="BalloonTextChar"/>
    <w:uiPriority w:val="99"/>
    <w:semiHidden/>
    <w:unhideWhenUsed/>
    <w:rsid w:val="006545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45D8"/>
    <w:rPr>
      <w:rFonts w:ascii="Tahoma" w:hAnsi="Tahoma" w:cs="Tahoma"/>
      <w:sz w:val="16"/>
      <w:szCs w:val="16"/>
    </w:rPr>
  </w:style>
  <w:style w:type="character" w:styleId="Hyperlink">
    <w:name w:val="Hyperlink"/>
    <w:basedOn w:val="DefaultParagraphFont"/>
    <w:uiPriority w:val="99"/>
    <w:semiHidden/>
    <w:unhideWhenUsed/>
    <w:rsid w:val="00712FF3"/>
    <w:rPr>
      <w:color w:val="0000FF" w:themeColor="hyperlink"/>
      <w:u w:val="single"/>
    </w:rPr>
  </w:style>
  <w:style w:type="paragraph" w:customStyle="1" w:styleId="Default">
    <w:name w:val="Default"/>
    <w:rsid w:val="00AD2AED"/>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3C75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75CD"/>
  </w:style>
  <w:style w:type="paragraph" w:styleId="Footer">
    <w:name w:val="footer"/>
    <w:basedOn w:val="Normal"/>
    <w:link w:val="FooterChar"/>
    <w:uiPriority w:val="99"/>
    <w:unhideWhenUsed/>
    <w:rsid w:val="003C75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75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95470">
      <w:bodyDiv w:val="1"/>
      <w:marLeft w:val="0"/>
      <w:marRight w:val="0"/>
      <w:marTop w:val="0"/>
      <w:marBottom w:val="0"/>
      <w:divBdr>
        <w:top w:val="none" w:sz="0" w:space="0" w:color="auto"/>
        <w:left w:val="none" w:sz="0" w:space="0" w:color="auto"/>
        <w:bottom w:val="none" w:sz="0" w:space="0" w:color="auto"/>
        <w:right w:val="none" w:sz="0" w:space="0" w:color="auto"/>
      </w:divBdr>
      <w:divsChild>
        <w:div w:id="922681578">
          <w:marLeft w:val="720"/>
          <w:marRight w:val="0"/>
          <w:marTop w:val="0"/>
          <w:marBottom w:val="0"/>
          <w:divBdr>
            <w:top w:val="none" w:sz="0" w:space="0" w:color="auto"/>
            <w:left w:val="none" w:sz="0" w:space="0" w:color="auto"/>
            <w:bottom w:val="none" w:sz="0" w:space="0" w:color="auto"/>
            <w:right w:val="none" w:sz="0" w:space="0" w:color="auto"/>
          </w:divBdr>
        </w:div>
        <w:div w:id="345407318">
          <w:marLeft w:val="720"/>
          <w:marRight w:val="0"/>
          <w:marTop w:val="0"/>
          <w:marBottom w:val="0"/>
          <w:divBdr>
            <w:top w:val="none" w:sz="0" w:space="0" w:color="auto"/>
            <w:left w:val="none" w:sz="0" w:space="0" w:color="auto"/>
            <w:bottom w:val="none" w:sz="0" w:space="0" w:color="auto"/>
            <w:right w:val="none" w:sz="0" w:space="0" w:color="auto"/>
          </w:divBdr>
        </w:div>
        <w:div w:id="2070373751">
          <w:marLeft w:val="720"/>
          <w:marRight w:val="0"/>
          <w:marTop w:val="0"/>
          <w:marBottom w:val="0"/>
          <w:divBdr>
            <w:top w:val="none" w:sz="0" w:space="0" w:color="auto"/>
            <w:left w:val="none" w:sz="0" w:space="0" w:color="auto"/>
            <w:bottom w:val="none" w:sz="0" w:space="0" w:color="auto"/>
            <w:right w:val="none" w:sz="0" w:space="0" w:color="auto"/>
          </w:divBdr>
        </w:div>
        <w:div w:id="1712918695">
          <w:marLeft w:val="720"/>
          <w:marRight w:val="0"/>
          <w:marTop w:val="0"/>
          <w:marBottom w:val="0"/>
          <w:divBdr>
            <w:top w:val="none" w:sz="0" w:space="0" w:color="auto"/>
            <w:left w:val="none" w:sz="0" w:space="0" w:color="auto"/>
            <w:bottom w:val="none" w:sz="0" w:space="0" w:color="auto"/>
            <w:right w:val="none" w:sz="0" w:space="0" w:color="auto"/>
          </w:divBdr>
        </w:div>
        <w:div w:id="975181881">
          <w:marLeft w:val="720"/>
          <w:marRight w:val="0"/>
          <w:marTop w:val="0"/>
          <w:marBottom w:val="0"/>
          <w:divBdr>
            <w:top w:val="none" w:sz="0" w:space="0" w:color="auto"/>
            <w:left w:val="none" w:sz="0" w:space="0" w:color="auto"/>
            <w:bottom w:val="none" w:sz="0" w:space="0" w:color="auto"/>
            <w:right w:val="none" w:sz="0" w:space="0" w:color="auto"/>
          </w:divBdr>
        </w:div>
        <w:div w:id="315454649">
          <w:marLeft w:val="720"/>
          <w:marRight w:val="0"/>
          <w:marTop w:val="0"/>
          <w:marBottom w:val="0"/>
          <w:divBdr>
            <w:top w:val="none" w:sz="0" w:space="0" w:color="auto"/>
            <w:left w:val="none" w:sz="0" w:space="0" w:color="auto"/>
            <w:bottom w:val="none" w:sz="0" w:space="0" w:color="auto"/>
            <w:right w:val="none" w:sz="0" w:space="0" w:color="auto"/>
          </w:divBdr>
        </w:div>
      </w:divsChild>
    </w:div>
    <w:div w:id="355933557">
      <w:bodyDiv w:val="1"/>
      <w:marLeft w:val="0"/>
      <w:marRight w:val="0"/>
      <w:marTop w:val="0"/>
      <w:marBottom w:val="0"/>
      <w:divBdr>
        <w:top w:val="none" w:sz="0" w:space="0" w:color="auto"/>
        <w:left w:val="none" w:sz="0" w:space="0" w:color="auto"/>
        <w:bottom w:val="none" w:sz="0" w:space="0" w:color="auto"/>
        <w:right w:val="none" w:sz="0" w:space="0" w:color="auto"/>
      </w:divBdr>
    </w:div>
    <w:div w:id="699821399">
      <w:bodyDiv w:val="1"/>
      <w:marLeft w:val="0"/>
      <w:marRight w:val="0"/>
      <w:marTop w:val="0"/>
      <w:marBottom w:val="0"/>
      <w:divBdr>
        <w:top w:val="none" w:sz="0" w:space="0" w:color="auto"/>
        <w:left w:val="none" w:sz="0" w:space="0" w:color="auto"/>
        <w:bottom w:val="none" w:sz="0" w:space="0" w:color="auto"/>
        <w:right w:val="none" w:sz="0" w:space="0" w:color="auto"/>
      </w:divBdr>
      <w:divsChild>
        <w:div w:id="292831828">
          <w:marLeft w:val="0"/>
          <w:marRight w:val="0"/>
          <w:marTop w:val="0"/>
          <w:marBottom w:val="0"/>
          <w:divBdr>
            <w:top w:val="none" w:sz="0" w:space="0" w:color="auto"/>
            <w:left w:val="none" w:sz="0" w:space="0" w:color="auto"/>
            <w:bottom w:val="none" w:sz="0" w:space="0" w:color="auto"/>
            <w:right w:val="none" w:sz="0" w:space="0" w:color="auto"/>
          </w:divBdr>
          <w:divsChild>
            <w:div w:id="1339770755">
              <w:marLeft w:val="0"/>
              <w:marRight w:val="0"/>
              <w:marTop w:val="0"/>
              <w:marBottom w:val="0"/>
              <w:divBdr>
                <w:top w:val="none" w:sz="0" w:space="0" w:color="auto"/>
                <w:left w:val="none" w:sz="0" w:space="0" w:color="auto"/>
                <w:bottom w:val="none" w:sz="0" w:space="0" w:color="auto"/>
                <w:right w:val="none" w:sz="0" w:space="0" w:color="auto"/>
              </w:divBdr>
              <w:divsChild>
                <w:div w:id="916936819">
                  <w:marLeft w:val="0"/>
                  <w:marRight w:val="0"/>
                  <w:marTop w:val="0"/>
                  <w:marBottom w:val="0"/>
                  <w:divBdr>
                    <w:top w:val="none" w:sz="0" w:space="0" w:color="auto"/>
                    <w:left w:val="none" w:sz="0" w:space="0" w:color="auto"/>
                    <w:bottom w:val="none" w:sz="0" w:space="0" w:color="auto"/>
                    <w:right w:val="none" w:sz="0" w:space="0" w:color="auto"/>
                  </w:divBdr>
                  <w:divsChild>
                    <w:div w:id="1305624695">
                      <w:marLeft w:val="0"/>
                      <w:marRight w:val="0"/>
                      <w:marTop w:val="0"/>
                      <w:marBottom w:val="0"/>
                      <w:divBdr>
                        <w:top w:val="none" w:sz="0" w:space="0" w:color="auto"/>
                        <w:left w:val="none" w:sz="0" w:space="0" w:color="auto"/>
                        <w:bottom w:val="none" w:sz="0" w:space="0" w:color="auto"/>
                        <w:right w:val="none" w:sz="0" w:space="0" w:color="auto"/>
                      </w:divBdr>
                      <w:divsChild>
                        <w:div w:id="1771470772">
                          <w:marLeft w:val="0"/>
                          <w:marRight w:val="0"/>
                          <w:marTop w:val="0"/>
                          <w:marBottom w:val="0"/>
                          <w:divBdr>
                            <w:top w:val="none" w:sz="0" w:space="0" w:color="auto"/>
                            <w:left w:val="none" w:sz="0" w:space="0" w:color="auto"/>
                            <w:bottom w:val="none" w:sz="0" w:space="0" w:color="auto"/>
                            <w:right w:val="none" w:sz="0" w:space="0" w:color="auto"/>
                          </w:divBdr>
                          <w:divsChild>
                            <w:div w:id="1805610782">
                              <w:marLeft w:val="0"/>
                              <w:marRight w:val="0"/>
                              <w:marTop w:val="0"/>
                              <w:marBottom w:val="0"/>
                              <w:divBdr>
                                <w:top w:val="none" w:sz="0" w:space="0" w:color="auto"/>
                                <w:left w:val="none" w:sz="0" w:space="0" w:color="auto"/>
                                <w:bottom w:val="none" w:sz="0" w:space="0" w:color="auto"/>
                                <w:right w:val="none" w:sz="0" w:space="0" w:color="auto"/>
                              </w:divBdr>
                              <w:divsChild>
                                <w:div w:id="270011189">
                                  <w:marLeft w:val="0"/>
                                  <w:marRight w:val="-5700"/>
                                  <w:marTop w:val="0"/>
                                  <w:marBottom w:val="0"/>
                                  <w:divBdr>
                                    <w:top w:val="none" w:sz="0" w:space="0" w:color="auto"/>
                                    <w:left w:val="none" w:sz="0" w:space="0" w:color="auto"/>
                                    <w:bottom w:val="none" w:sz="0" w:space="0" w:color="auto"/>
                                    <w:right w:val="none" w:sz="0" w:space="0" w:color="auto"/>
                                  </w:divBdr>
                                  <w:divsChild>
                                    <w:div w:id="1801341113">
                                      <w:marLeft w:val="0"/>
                                      <w:marRight w:val="5700"/>
                                      <w:marTop w:val="0"/>
                                      <w:marBottom w:val="0"/>
                                      <w:divBdr>
                                        <w:top w:val="none" w:sz="0" w:space="0" w:color="auto"/>
                                        <w:left w:val="none" w:sz="0" w:space="0" w:color="auto"/>
                                        <w:bottom w:val="none" w:sz="0" w:space="0" w:color="auto"/>
                                        <w:right w:val="none" w:sz="0" w:space="0" w:color="auto"/>
                                      </w:divBdr>
                                      <w:divsChild>
                                        <w:div w:id="71304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2287954">
      <w:bodyDiv w:val="1"/>
      <w:marLeft w:val="0"/>
      <w:marRight w:val="0"/>
      <w:marTop w:val="0"/>
      <w:marBottom w:val="0"/>
      <w:divBdr>
        <w:top w:val="none" w:sz="0" w:space="0" w:color="auto"/>
        <w:left w:val="none" w:sz="0" w:space="0" w:color="auto"/>
        <w:bottom w:val="none" w:sz="0" w:space="0" w:color="auto"/>
        <w:right w:val="none" w:sz="0" w:space="0" w:color="auto"/>
      </w:divBdr>
      <w:divsChild>
        <w:div w:id="38405829">
          <w:marLeft w:val="0"/>
          <w:marRight w:val="0"/>
          <w:marTop w:val="0"/>
          <w:marBottom w:val="0"/>
          <w:divBdr>
            <w:top w:val="none" w:sz="0" w:space="0" w:color="auto"/>
            <w:left w:val="none" w:sz="0" w:space="0" w:color="auto"/>
            <w:bottom w:val="none" w:sz="0" w:space="0" w:color="auto"/>
            <w:right w:val="none" w:sz="0" w:space="0" w:color="auto"/>
          </w:divBdr>
          <w:divsChild>
            <w:div w:id="76101679">
              <w:marLeft w:val="0"/>
              <w:marRight w:val="0"/>
              <w:marTop w:val="0"/>
              <w:marBottom w:val="0"/>
              <w:divBdr>
                <w:top w:val="none" w:sz="0" w:space="0" w:color="auto"/>
                <w:left w:val="none" w:sz="0" w:space="0" w:color="auto"/>
                <w:bottom w:val="none" w:sz="0" w:space="0" w:color="auto"/>
                <w:right w:val="none" w:sz="0" w:space="0" w:color="auto"/>
              </w:divBdr>
              <w:divsChild>
                <w:div w:id="1422945324">
                  <w:marLeft w:val="0"/>
                  <w:marRight w:val="0"/>
                  <w:marTop w:val="0"/>
                  <w:marBottom w:val="0"/>
                  <w:divBdr>
                    <w:top w:val="none" w:sz="0" w:space="0" w:color="auto"/>
                    <w:left w:val="none" w:sz="0" w:space="0" w:color="auto"/>
                    <w:bottom w:val="none" w:sz="0" w:space="0" w:color="auto"/>
                    <w:right w:val="none" w:sz="0" w:space="0" w:color="auto"/>
                  </w:divBdr>
                  <w:divsChild>
                    <w:div w:id="173111920">
                      <w:marLeft w:val="0"/>
                      <w:marRight w:val="0"/>
                      <w:marTop w:val="0"/>
                      <w:marBottom w:val="0"/>
                      <w:divBdr>
                        <w:top w:val="none" w:sz="0" w:space="0" w:color="auto"/>
                        <w:left w:val="none" w:sz="0" w:space="0" w:color="auto"/>
                        <w:bottom w:val="none" w:sz="0" w:space="0" w:color="auto"/>
                        <w:right w:val="none" w:sz="0" w:space="0" w:color="auto"/>
                      </w:divBdr>
                      <w:divsChild>
                        <w:div w:id="1389500154">
                          <w:marLeft w:val="0"/>
                          <w:marRight w:val="0"/>
                          <w:marTop w:val="0"/>
                          <w:marBottom w:val="0"/>
                          <w:divBdr>
                            <w:top w:val="none" w:sz="0" w:space="0" w:color="auto"/>
                            <w:left w:val="none" w:sz="0" w:space="0" w:color="auto"/>
                            <w:bottom w:val="none" w:sz="0" w:space="0" w:color="auto"/>
                            <w:right w:val="none" w:sz="0" w:space="0" w:color="auto"/>
                          </w:divBdr>
                          <w:divsChild>
                            <w:div w:id="116605959">
                              <w:marLeft w:val="0"/>
                              <w:marRight w:val="0"/>
                              <w:marTop w:val="0"/>
                              <w:marBottom w:val="0"/>
                              <w:divBdr>
                                <w:top w:val="none" w:sz="0" w:space="0" w:color="auto"/>
                                <w:left w:val="none" w:sz="0" w:space="0" w:color="auto"/>
                                <w:bottom w:val="none" w:sz="0" w:space="0" w:color="auto"/>
                                <w:right w:val="none" w:sz="0" w:space="0" w:color="auto"/>
                              </w:divBdr>
                              <w:divsChild>
                                <w:div w:id="1444304418">
                                  <w:marLeft w:val="0"/>
                                  <w:marRight w:val="0"/>
                                  <w:marTop w:val="0"/>
                                  <w:marBottom w:val="150"/>
                                  <w:divBdr>
                                    <w:top w:val="none" w:sz="0" w:space="0" w:color="auto"/>
                                    <w:left w:val="none" w:sz="0" w:space="0" w:color="auto"/>
                                    <w:bottom w:val="single" w:sz="24" w:space="8" w:color="EFEBEF"/>
                                    <w:right w:val="none" w:sz="0" w:space="0" w:color="auto"/>
                                  </w:divBdr>
                                </w:div>
                              </w:divsChild>
                            </w:div>
                          </w:divsChild>
                        </w:div>
                      </w:divsChild>
                    </w:div>
                  </w:divsChild>
                </w:div>
              </w:divsChild>
            </w:div>
          </w:divsChild>
        </w:div>
      </w:divsChild>
    </w:div>
    <w:div w:id="952370777">
      <w:bodyDiv w:val="1"/>
      <w:marLeft w:val="0"/>
      <w:marRight w:val="0"/>
      <w:marTop w:val="0"/>
      <w:marBottom w:val="0"/>
      <w:divBdr>
        <w:top w:val="none" w:sz="0" w:space="0" w:color="auto"/>
        <w:left w:val="none" w:sz="0" w:space="0" w:color="auto"/>
        <w:bottom w:val="none" w:sz="0" w:space="0" w:color="auto"/>
        <w:right w:val="none" w:sz="0" w:space="0" w:color="auto"/>
      </w:divBdr>
    </w:div>
    <w:div w:id="970593200">
      <w:bodyDiv w:val="1"/>
      <w:marLeft w:val="0"/>
      <w:marRight w:val="0"/>
      <w:marTop w:val="0"/>
      <w:marBottom w:val="0"/>
      <w:divBdr>
        <w:top w:val="none" w:sz="0" w:space="0" w:color="auto"/>
        <w:left w:val="none" w:sz="0" w:space="0" w:color="auto"/>
        <w:bottom w:val="none" w:sz="0" w:space="0" w:color="auto"/>
        <w:right w:val="none" w:sz="0" w:space="0" w:color="auto"/>
      </w:divBdr>
    </w:div>
    <w:div w:id="1538614638">
      <w:bodyDiv w:val="1"/>
      <w:marLeft w:val="0"/>
      <w:marRight w:val="0"/>
      <w:marTop w:val="0"/>
      <w:marBottom w:val="0"/>
      <w:divBdr>
        <w:top w:val="none" w:sz="0" w:space="0" w:color="auto"/>
        <w:left w:val="none" w:sz="0" w:space="0" w:color="auto"/>
        <w:bottom w:val="none" w:sz="0" w:space="0" w:color="auto"/>
        <w:right w:val="none" w:sz="0" w:space="0" w:color="auto"/>
      </w:divBdr>
    </w:div>
    <w:div w:id="1630894033">
      <w:bodyDiv w:val="1"/>
      <w:marLeft w:val="0"/>
      <w:marRight w:val="0"/>
      <w:marTop w:val="0"/>
      <w:marBottom w:val="0"/>
      <w:divBdr>
        <w:top w:val="none" w:sz="0" w:space="0" w:color="auto"/>
        <w:left w:val="none" w:sz="0" w:space="0" w:color="auto"/>
        <w:bottom w:val="none" w:sz="0" w:space="0" w:color="auto"/>
        <w:right w:val="none" w:sz="0" w:space="0" w:color="auto"/>
      </w:divBdr>
      <w:divsChild>
        <w:div w:id="525992289">
          <w:marLeft w:val="0"/>
          <w:marRight w:val="0"/>
          <w:marTop w:val="0"/>
          <w:marBottom w:val="0"/>
          <w:divBdr>
            <w:top w:val="none" w:sz="0" w:space="0" w:color="auto"/>
            <w:left w:val="none" w:sz="0" w:space="0" w:color="auto"/>
            <w:bottom w:val="none" w:sz="0" w:space="0" w:color="auto"/>
            <w:right w:val="none" w:sz="0" w:space="0" w:color="auto"/>
          </w:divBdr>
          <w:divsChild>
            <w:div w:id="593634260">
              <w:marLeft w:val="0"/>
              <w:marRight w:val="0"/>
              <w:marTop w:val="0"/>
              <w:marBottom w:val="0"/>
              <w:divBdr>
                <w:top w:val="none" w:sz="0" w:space="0" w:color="auto"/>
                <w:left w:val="none" w:sz="0" w:space="0" w:color="auto"/>
                <w:bottom w:val="none" w:sz="0" w:space="0" w:color="auto"/>
                <w:right w:val="none" w:sz="0" w:space="0" w:color="auto"/>
              </w:divBdr>
              <w:divsChild>
                <w:div w:id="1834643441">
                  <w:marLeft w:val="0"/>
                  <w:marRight w:val="0"/>
                  <w:marTop w:val="0"/>
                  <w:marBottom w:val="0"/>
                  <w:divBdr>
                    <w:top w:val="none" w:sz="0" w:space="0" w:color="auto"/>
                    <w:left w:val="none" w:sz="0" w:space="0" w:color="auto"/>
                    <w:bottom w:val="none" w:sz="0" w:space="0" w:color="auto"/>
                    <w:right w:val="none" w:sz="0" w:space="0" w:color="auto"/>
                  </w:divBdr>
                  <w:divsChild>
                    <w:div w:id="1964998417">
                      <w:marLeft w:val="0"/>
                      <w:marRight w:val="0"/>
                      <w:marTop w:val="0"/>
                      <w:marBottom w:val="0"/>
                      <w:divBdr>
                        <w:top w:val="none" w:sz="0" w:space="0" w:color="auto"/>
                        <w:left w:val="none" w:sz="0" w:space="0" w:color="auto"/>
                        <w:bottom w:val="none" w:sz="0" w:space="0" w:color="auto"/>
                        <w:right w:val="none" w:sz="0" w:space="0" w:color="auto"/>
                      </w:divBdr>
                      <w:divsChild>
                        <w:div w:id="832527606">
                          <w:marLeft w:val="0"/>
                          <w:marRight w:val="0"/>
                          <w:marTop w:val="0"/>
                          <w:marBottom w:val="0"/>
                          <w:divBdr>
                            <w:top w:val="none" w:sz="0" w:space="0" w:color="auto"/>
                            <w:left w:val="none" w:sz="0" w:space="0" w:color="auto"/>
                            <w:bottom w:val="none" w:sz="0" w:space="0" w:color="auto"/>
                            <w:right w:val="none" w:sz="0" w:space="0" w:color="auto"/>
                          </w:divBdr>
                          <w:divsChild>
                            <w:div w:id="192807157">
                              <w:marLeft w:val="0"/>
                              <w:marRight w:val="0"/>
                              <w:marTop w:val="0"/>
                              <w:marBottom w:val="0"/>
                              <w:divBdr>
                                <w:top w:val="none" w:sz="0" w:space="0" w:color="auto"/>
                                <w:left w:val="none" w:sz="0" w:space="0" w:color="auto"/>
                                <w:bottom w:val="none" w:sz="0" w:space="0" w:color="auto"/>
                                <w:right w:val="none" w:sz="0" w:space="0" w:color="auto"/>
                              </w:divBdr>
                              <w:divsChild>
                                <w:div w:id="1355110550">
                                  <w:marLeft w:val="0"/>
                                  <w:marRight w:val="-5700"/>
                                  <w:marTop w:val="0"/>
                                  <w:marBottom w:val="0"/>
                                  <w:divBdr>
                                    <w:top w:val="none" w:sz="0" w:space="0" w:color="auto"/>
                                    <w:left w:val="none" w:sz="0" w:space="0" w:color="auto"/>
                                    <w:bottom w:val="none" w:sz="0" w:space="0" w:color="auto"/>
                                    <w:right w:val="none" w:sz="0" w:space="0" w:color="auto"/>
                                  </w:divBdr>
                                  <w:divsChild>
                                    <w:div w:id="24909794">
                                      <w:marLeft w:val="0"/>
                                      <w:marRight w:val="5700"/>
                                      <w:marTop w:val="0"/>
                                      <w:marBottom w:val="0"/>
                                      <w:divBdr>
                                        <w:top w:val="none" w:sz="0" w:space="0" w:color="auto"/>
                                        <w:left w:val="none" w:sz="0" w:space="0" w:color="auto"/>
                                        <w:bottom w:val="none" w:sz="0" w:space="0" w:color="auto"/>
                                        <w:right w:val="none" w:sz="0" w:space="0" w:color="auto"/>
                                      </w:divBdr>
                                      <w:divsChild>
                                        <w:div w:id="1642347981">
                                          <w:marLeft w:val="0"/>
                                          <w:marRight w:val="0"/>
                                          <w:marTop w:val="0"/>
                                          <w:marBottom w:val="0"/>
                                          <w:divBdr>
                                            <w:top w:val="none" w:sz="0" w:space="0" w:color="auto"/>
                                            <w:left w:val="none" w:sz="0" w:space="0" w:color="auto"/>
                                            <w:bottom w:val="none" w:sz="0" w:space="0" w:color="auto"/>
                                            <w:right w:val="none" w:sz="0" w:space="0" w:color="auto"/>
                                          </w:divBdr>
                                        </w:div>
                                        <w:div w:id="17637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orthlanarkshire.gov.uk/index.aspx?articleid=28851"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mars.northlanarkshire.gov.uk/egenda/images/att84377.pdf"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ars.northlanarkshire.gov.uk/egenda/images/att83539.pdf"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mars.northlanarkshire.gov.uk/egenda/images/att84422.pdf"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roboticseduca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EF333D-54CB-4695-84B2-7EAA794E7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34</Pages>
  <Words>12092</Words>
  <Characters>68926</Characters>
  <Application>Microsoft Office Word</Application>
  <DocSecurity>0</DocSecurity>
  <Lines>574</Lines>
  <Paragraphs>161</Paragraphs>
  <ScaleCrop>false</ScaleCrop>
  <HeadingPairs>
    <vt:vector size="2" baseType="variant">
      <vt:variant>
        <vt:lpstr>Title</vt:lpstr>
      </vt:variant>
      <vt:variant>
        <vt:i4>1</vt:i4>
      </vt:variant>
    </vt:vector>
  </HeadingPairs>
  <TitlesOfParts>
    <vt:vector size="1" baseType="lpstr">
      <vt:lpstr/>
    </vt:vector>
  </TitlesOfParts>
  <Company>North Lanarkshire Council</Company>
  <LinksUpToDate>false</LinksUpToDate>
  <CharactersWithSpaces>80857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Cameron Audrey</dc:creator>
  <cp:lastModifiedBy>Cameron Audrey</cp:lastModifiedBy>
  <cp:revision>3</cp:revision>
  <cp:lastPrinted>2017-07-10T10:51:00Z</cp:lastPrinted>
  <dcterms:created xsi:type="dcterms:W3CDTF">2017-07-10T14:06:00Z</dcterms:created>
  <dcterms:modified xsi:type="dcterms:W3CDTF">2017-07-10T15:44:00Z</dcterms:modified>
</cp:coreProperties>
</file>