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05021" w14:textId="77777777" w:rsidR="00CE77CA" w:rsidRDefault="00CE77CA" w:rsidP="00291C60">
      <w:pPr>
        <w:jc w:val="center"/>
      </w:pPr>
      <w:bookmarkStart w:id="0" w:name="_GoBack"/>
      <w:bookmarkEnd w:id="0"/>
    </w:p>
    <w:p w14:paraId="300EBDC8" w14:textId="77777777" w:rsidR="00291C60" w:rsidRDefault="00291C60" w:rsidP="00291C60">
      <w:pPr>
        <w:jc w:val="center"/>
      </w:pPr>
      <w:r>
        <w:t>CIVIC GOVERNMENT (</w:t>
      </w:r>
      <w:smartTag w:uri="urn:schemas-microsoft-com:office:smarttags" w:element="place">
        <w:smartTag w:uri="urn:schemas-microsoft-com:office:smarttags" w:element="country-region">
          <w:r>
            <w:t>SCOTLAND</w:t>
          </w:r>
        </w:smartTag>
      </w:smartTag>
      <w:r>
        <w:t>) ACT 1982</w:t>
      </w:r>
    </w:p>
    <w:p w14:paraId="4093798C" w14:textId="77777777" w:rsidR="00291C60" w:rsidRDefault="00291C60" w:rsidP="00291C60">
      <w:pPr>
        <w:jc w:val="center"/>
      </w:pPr>
    </w:p>
    <w:p w14:paraId="74AACC2B" w14:textId="77777777" w:rsidR="00291C60" w:rsidRDefault="00291C60" w:rsidP="00291C60">
      <w:pPr>
        <w:jc w:val="center"/>
      </w:pPr>
      <w:r>
        <w:t xml:space="preserve">LICENSING OF ACTIVITIES RESOLUTION </w:t>
      </w:r>
    </w:p>
    <w:p w14:paraId="5767856E" w14:textId="77777777" w:rsidR="000520E1" w:rsidRDefault="000520E1" w:rsidP="00291C60">
      <w:pPr>
        <w:jc w:val="center"/>
      </w:pPr>
    </w:p>
    <w:p w14:paraId="3976B7E2" w14:textId="77777777" w:rsidR="000520E1" w:rsidRDefault="000520E1" w:rsidP="00291C60">
      <w:pPr>
        <w:jc w:val="center"/>
      </w:pPr>
      <w:r>
        <w:rPr>
          <w:b/>
        </w:rPr>
        <w:t>FINAL RESOLUTION</w:t>
      </w:r>
    </w:p>
    <w:p w14:paraId="1A793AA9" w14:textId="77777777" w:rsidR="000520E1" w:rsidRDefault="000520E1" w:rsidP="00291C60">
      <w:pPr>
        <w:jc w:val="center"/>
      </w:pPr>
    </w:p>
    <w:p w14:paraId="37CC2BE7" w14:textId="77777777" w:rsidR="00CE77CA" w:rsidRDefault="00CE77CA" w:rsidP="00291C60">
      <w:pPr>
        <w:jc w:val="center"/>
      </w:pPr>
    </w:p>
    <w:p w14:paraId="2EBD13D6" w14:textId="77777777" w:rsidR="000520E1" w:rsidRDefault="000520E1" w:rsidP="000520E1"/>
    <w:p w14:paraId="26AEC732" w14:textId="77777777" w:rsidR="000520E1" w:rsidRDefault="000520E1" w:rsidP="000520E1">
      <w:r>
        <w:t xml:space="preserve">North Lanarkshire Council, Civic Centre, Motherwell ML1 1AB in terms of Section 9 of the above Act </w:t>
      </w:r>
      <w:r w:rsidRPr="000520E1">
        <w:rPr>
          <w:caps/>
        </w:rPr>
        <w:t>resolve</w:t>
      </w:r>
      <w:r>
        <w:t xml:space="preserve"> and</w:t>
      </w:r>
      <w:r w:rsidR="00957AAA">
        <w:t xml:space="preserve"> DO HEREBY RESOLVE that as from </w:t>
      </w:r>
      <w:r w:rsidR="00502CDE">
        <w:t xml:space="preserve">1 September </w:t>
      </w:r>
      <w:r>
        <w:t xml:space="preserve">2012, being a date not less than nine months from the date of making this Resolution the following optional provisions of Part 2 of the 1982 Act shall have effect within the whole of the area of North Lanarkshire Council and the particular activities referred to herein shall require to be licensed and regulated in accordance with the provisions of Sections 24 to 27 (inclusive) and Sections 38 to 44 (inclusive) of the said Act as amended by the Criminal Justice (Licensing) (Scotland) Act 2010 and shall be regulated by those provisions, </w:t>
      </w:r>
      <w:proofErr w:type="spellStart"/>
      <w:r>
        <w:t>videlicet</w:t>
      </w:r>
      <w:proofErr w:type="spellEnd"/>
      <w:r>
        <w:t>:-</w:t>
      </w:r>
    </w:p>
    <w:p w14:paraId="1A1C8376" w14:textId="77777777" w:rsidR="000520E1" w:rsidRDefault="000520E1" w:rsidP="000520E1"/>
    <w:p w14:paraId="52EC057B" w14:textId="77777777" w:rsidR="000520E1" w:rsidRDefault="000520E1" w:rsidP="000520E1">
      <w:pPr>
        <w:pStyle w:val="Heading1"/>
      </w:pPr>
      <w:r>
        <w:t>Market Operators</w:t>
      </w:r>
    </w:p>
    <w:p w14:paraId="439B21B1" w14:textId="77777777" w:rsidR="000520E1" w:rsidRDefault="000520E1" w:rsidP="000520E1"/>
    <w:p w14:paraId="31684D42" w14:textId="77777777" w:rsidR="000520E1" w:rsidRPr="0076408F" w:rsidRDefault="000520E1" w:rsidP="000520E1">
      <w:pPr>
        <w:pStyle w:val="Heading1"/>
      </w:pPr>
      <w:r>
        <w:t>Window Cleaners</w:t>
      </w:r>
    </w:p>
    <w:p w14:paraId="09689B2C" w14:textId="77777777" w:rsidR="000520E1" w:rsidRDefault="000520E1" w:rsidP="000520E1">
      <w:pPr>
        <w:pStyle w:val="Heading1"/>
        <w:numPr>
          <w:ilvl w:val="0"/>
          <w:numId w:val="0"/>
        </w:numPr>
      </w:pPr>
    </w:p>
    <w:p w14:paraId="0D159153" w14:textId="77777777" w:rsidR="000520E1" w:rsidRDefault="000520E1" w:rsidP="000520E1">
      <w:pPr>
        <w:pStyle w:val="Heading1"/>
      </w:pPr>
      <w:r>
        <w:t>Second Hand Dealers in respect of the following classes of activity:-</w:t>
      </w:r>
    </w:p>
    <w:p w14:paraId="0F74C252" w14:textId="77777777" w:rsidR="000520E1" w:rsidRDefault="000520E1" w:rsidP="000520E1"/>
    <w:p w14:paraId="0D4F7ADD" w14:textId="77777777" w:rsidR="000520E1" w:rsidRDefault="000520E1" w:rsidP="000520E1">
      <w:pPr>
        <w:pStyle w:val="Heading2"/>
      </w:pPr>
      <w:r>
        <w:t>Motor vehicles, motor cycles, vans, caravans or any other type of vehicle including trailers and parts thereof.</w:t>
      </w:r>
    </w:p>
    <w:p w14:paraId="3D29372B" w14:textId="77777777" w:rsidR="000520E1" w:rsidRDefault="000520E1" w:rsidP="000520E1"/>
    <w:p w14:paraId="71364003" w14:textId="77777777" w:rsidR="000520E1" w:rsidRDefault="000520E1" w:rsidP="000520E1">
      <w:pPr>
        <w:pStyle w:val="Heading2"/>
      </w:pPr>
      <w:r>
        <w:t>Jewellery and precious stones.</w:t>
      </w:r>
    </w:p>
    <w:p w14:paraId="4942B9A9" w14:textId="77777777" w:rsidR="000520E1" w:rsidRDefault="000520E1" w:rsidP="000520E1">
      <w:pPr>
        <w:pStyle w:val="Heading1"/>
        <w:numPr>
          <w:ilvl w:val="0"/>
          <w:numId w:val="0"/>
        </w:numPr>
      </w:pPr>
    </w:p>
    <w:p w14:paraId="1FD96AED" w14:textId="77777777" w:rsidR="000520E1" w:rsidRDefault="000520E1" w:rsidP="000520E1">
      <w:pPr>
        <w:pStyle w:val="Heading2"/>
      </w:pPr>
      <w:r>
        <w:t>Domestic appliances.</w:t>
      </w:r>
    </w:p>
    <w:p w14:paraId="72E7DA77" w14:textId="77777777" w:rsidR="000520E1" w:rsidRDefault="000520E1" w:rsidP="000520E1"/>
    <w:p w14:paraId="43B4F54D" w14:textId="77777777" w:rsidR="000520E1" w:rsidRDefault="000520E1" w:rsidP="000520E1">
      <w:pPr>
        <w:pStyle w:val="Heading2"/>
      </w:pPr>
      <w:r>
        <w:t>Antiques.</w:t>
      </w:r>
    </w:p>
    <w:p w14:paraId="10335E5F" w14:textId="77777777" w:rsidR="000520E1" w:rsidRDefault="000520E1" w:rsidP="000520E1"/>
    <w:p w14:paraId="1DB81C5C" w14:textId="77777777" w:rsidR="000520E1" w:rsidRDefault="000520E1" w:rsidP="000520E1">
      <w:pPr>
        <w:pStyle w:val="Heading2"/>
      </w:pPr>
      <w:r>
        <w:t>Clocks and watches.</w:t>
      </w:r>
    </w:p>
    <w:p w14:paraId="3B24B197" w14:textId="77777777" w:rsidR="000520E1" w:rsidRDefault="000520E1" w:rsidP="000520E1"/>
    <w:p w14:paraId="09BDC23A" w14:textId="77777777" w:rsidR="000520E1" w:rsidRDefault="000520E1" w:rsidP="000520E1">
      <w:pPr>
        <w:pStyle w:val="Heading2"/>
      </w:pPr>
      <w:r>
        <w:t>Stamps, postcards, coins, medals and books.</w:t>
      </w:r>
    </w:p>
    <w:p w14:paraId="4FD0F2C7" w14:textId="77777777" w:rsidR="000520E1" w:rsidRDefault="000520E1" w:rsidP="000520E1"/>
    <w:p w14:paraId="1DFE8F9E" w14:textId="77777777" w:rsidR="000520E1" w:rsidRPr="00B42E6E" w:rsidRDefault="000520E1" w:rsidP="000520E1">
      <w:pPr>
        <w:pStyle w:val="Heading2"/>
      </w:pPr>
      <w:r>
        <w:t>Television and radios.</w:t>
      </w:r>
    </w:p>
    <w:p w14:paraId="49D85346" w14:textId="77777777" w:rsidR="000520E1" w:rsidRDefault="000520E1" w:rsidP="000520E1"/>
    <w:p w14:paraId="0AFF8B16" w14:textId="77777777" w:rsidR="000520E1" w:rsidRDefault="000520E1" w:rsidP="000520E1">
      <w:pPr>
        <w:pStyle w:val="Heading2"/>
      </w:pPr>
      <w:r>
        <w:t xml:space="preserve">Household effects and all electrical goods and gas goods. </w:t>
      </w:r>
    </w:p>
    <w:p w14:paraId="088778A1" w14:textId="77777777" w:rsidR="000520E1" w:rsidRDefault="000520E1" w:rsidP="000520E1"/>
    <w:p w14:paraId="502B5D5A" w14:textId="77777777" w:rsidR="000520E1" w:rsidRPr="00B42E6E" w:rsidRDefault="000520E1" w:rsidP="000520E1">
      <w:pPr>
        <w:pStyle w:val="Heading2"/>
      </w:pPr>
      <w:r>
        <w:t>Video/DVD recorders and hard drive recorders.</w:t>
      </w:r>
    </w:p>
    <w:p w14:paraId="2AA92D9F" w14:textId="77777777" w:rsidR="000520E1" w:rsidRDefault="000520E1" w:rsidP="000520E1"/>
    <w:p w14:paraId="37480421" w14:textId="77777777" w:rsidR="000520E1" w:rsidRDefault="000520E1" w:rsidP="000520E1">
      <w:pPr>
        <w:pStyle w:val="Heading2"/>
      </w:pPr>
      <w:r>
        <w:t>Toys, computers and consoles including hand held consoles.</w:t>
      </w:r>
    </w:p>
    <w:p w14:paraId="60D337E2" w14:textId="77777777" w:rsidR="000520E1" w:rsidRDefault="000520E1" w:rsidP="000520E1"/>
    <w:p w14:paraId="2213C766" w14:textId="77777777" w:rsidR="000520E1" w:rsidRPr="00B42E6E" w:rsidRDefault="000520E1" w:rsidP="000520E1">
      <w:pPr>
        <w:pStyle w:val="Heading2"/>
      </w:pPr>
      <w:r>
        <w:t>Console games and cartridges.</w:t>
      </w:r>
    </w:p>
    <w:p w14:paraId="6BD555EA" w14:textId="77777777" w:rsidR="000520E1" w:rsidRDefault="000520E1" w:rsidP="000520E1"/>
    <w:p w14:paraId="724DE53F" w14:textId="77777777" w:rsidR="000520E1" w:rsidRDefault="000520E1" w:rsidP="000520E1">
      <w:pPr>
        <w:pStyle w:val="Heading2"/>
      </w:pPr>
      <w:r>
        <w:t>Computer software/computer games.</w:t>
      </w:r>
    </w:p>
    <w:p w14:paraId="316089D0" w14:textId="77777777" w:rsidR="000520E1" w:rsidRDefault="000520E1" w:rsidP="000520E1"/>
    <w:p w14:paraId="5F93C801" w14:textId="77777777" w:rsidR="000520E1" w:rsidRPr="00342360" w:rsidRDefault="000520E1" w:rsidP="000520E1">
      <w:pPr>
        <w:pStyle w:val="Heading2"/>
      </w:pPr>
      <w:r>
        <w:t xml:space="preserve">Portable music devices. </w:t>
      </w:r>
    </w:p>
    <w:p w14:paraId="436CA73A" w14:textId="77777777" w:rsidR="000520E1" w:rsidRDefault="000520E1" w:rsidP="000520E1"/>
    <w:p w14:paraId="3A58463F" w14:textId="77777777" w:rsidR="000520E1" w:rsidRDefault="000520E1" w:rsidP="000520E1">
      <w:pPr>
        <w:pStyle w:val="Heading2"/>
      </w:pPr>
      <w:r>
        <w:t>Compact discs.</w:t>
      </w:r>
    </w:p>
    <w:p w14:paraId="678BA11F" w14:textId="77777777" w:rsidR="000520E1" w:rsidRDefault="000520E1" w:rsidP="000520E1"/>
    <w:p w14:paraId="72B111FA" w14:textId="77777777" w:rsidR="000520E1" w:rsidRDefault="000520E1" w:rsidP="000520E1">
      <w:pPr>
        <w:pStyle w:val="Heading2"/>
      </w:pPr>
      <w:r>
        <w:t>DVDs.</w:t>
      </w:r>
    </w:p>
    <w:p w14:paraId="0E0B9D5B" w14:textId="77777777" w:rsidR="000520E1" w:rsidRDefault="000520E1" w:rsidP="000520E1"/>
    <w:p w14:paraId="6EA07782" w14:textId="77777777" w:rsidR="000520E1" w:rsidRDefault="000520E1" w:rsidP="000520E1">
      <w:pPr>
        <w:pStyle w:val="Heading2"/>
      </w:pPr>
      <w:r>
        <w:t>Video and digital cameras and photographic equipment.</w:t>
      </w:r>
    </w:p>
    <w:p w14:paraId="1D15B30F" w14:textId="77777777" w:rsidR="000520E1" w:rsidRDefault="000520E1" w:rsidP="000520E1"/>
    <w:p w14:paraId="6483119A" w14:textId="77777777" w:rsidR="000520E1" w:rsidRDefault="000520E1" w:rsidP="000520E1">
      <w:pPr>
        <w:pStyle w:val="Heading2"/>
      </w:pPr>
      <w:r>
        <w:t>Paintings and other artistic reproductions.</w:t>
      </w:r>
    </w:p>
    <w:p w14:paraId="134721E8" w14:textId="77777777" w:rsidR="000520E1" w:rsidRDefault="000520E1" w:rsidP="000520E1"/>
    <w:p w14:paraId="2AEC7668" w14:textId="77777777" w:rsidR="000520E1" w:rsidRDefault="000520E1" w:rsidP="000520E1">
      <w:pPr>
        <w:pStyle w:val="Heading2"/>
      </w:pPr>
      <w:r>
        <w:t>Tools.</w:t>
      </w:r>
    </w:p>
    <w:p w14:paraId="4C87454E" w14:textId="77777777" w:rsidR="000520E1" w:rsidRDefault="000520E1" w:rsidP="000520E1">
      <w:pPr>
        <w:pStyle w:val="Heading1"/>
        <w:numPr>
          <w:ilvl w:val="0"/>
          <w:numId w:val="0"/>
        </w:numPr>
      </w:pPr>
    </w:p>
    <w:p w14:paraId="7C7A8CC9" w14:textId="77777777" w:rsidR="000520E1" w:rsidRDefault="000520E1" w:rsidP="000520E1">
      <w:pPr>
        <w:pStyle w:val="Heading2"/>
      </w:pPr>
      <w:r>
        <w:t>Musical instruments and equipment.</w:t>
      </w:r>
    </w:p>
    <w:p w14:paraId="0477F7DB" w14:textId="77777777" w:rsidR="000520E1" w:rsidRPr="00697035" w:rsidRDefault="000520E1" w:rsidP="000520E1"/>
    <w:p w14:paraId="096C315A" w14:textId="77777777" w:rsidR="000520E1" w:rsidRDefault="000520E1" w:rsidP="000520E1">
      <w:pPr>
        <w:pStyle w:val="Heading2"/>
      </w:pPr>
      <w:r>
        <w:t xml:space="preserve">Memorabilia. </w:t>
      </w:r>
    </w:p>
    <w:p w14:paraId="16AE044B" w14:textId="77777777" w:rsidR="000520E1" w:rsidRPr="00697035" w:rsidRDefault="000520E1" w:rsidP="000520E1"/>
    <w:p w14:paraId="2CE7665F" w14:textId="77777777" w:rsidR="000520E1" w:rsidRDefault="000520E1" w:rsidP="000520E1">
      <w:pPr>
        <w:pStyle w:val="Heading2"/>
      </w:pPr>
      <w:r>
        <w:t xml:space="preserve">Furniture and carpets. </w:t>
      </w:r>
    </w:p>
    <w:p w14:paraId="444F1C09" w14:textId="77777777" w:rsidR="000520E1" w:rsidRPr="00697035" w:rsidRDefault="000520E1" w:rsidP="000520E1"/>
    <w:p w14:paraId="29F350B9" w14:textId="77777777" w:rsidR="000520E1" w:rsidRDefault="000520E1" w:rsidP="000520E1">
      <w:pPr>
        <w:pStyle w:val="Heading2"/>
      </w:pPr>
      <w:r>
        <w:t>Clothing, footwear and accessories.</w:t>
      </w:r>
    </w:p>
    <w:p w14:paraId="766C9FAC" w14:textId="77777777" w:rsidR="000520E1" w:rsidRDefault="000520E1" w:rsidP="000520E1"/>
    <w:p w14:paraId="40367ADA" w14:textId="77777777" w:rsidR="000520E1" w:rsidRDefault="000520E1" w:rsidP="000520E1">
      <w:pPr>
        <w:pStyle w:val="Heading2"/>
      </w:pPr>
      <w:r>
        <w:t>China and crockery.</w:t>
      </w:r>
    </w:p>
    <w:p w14:paraId="0513D04B" w14:textId="77777777" w:rsidR="000520E1" w:rsidRDefault="000520E1" w:rsidP="000520E1"/>
    <w:p w14:paraId="642A9194" w14:textId="77777777" w:rsidR="000520E1" w:rsidRDefault="000520E1" w:rsidP="000520E1">
      <w:pPr>
        <w:pStyle w:val="Heading2"/>
      </w:pPr>
      <w:r>
        <w:t>Bric-a-brac.</w:t>
      </w:r>
    </w:p>
    <w:p w14:paraId="501FCDC8" w14:textId="77777777" w:rsidR="000520E1" w:rsidRDefault="000520E1" w:rsidP="000520E1"/>
    <w:p w14:paraId="6F264486" w14:textId="77777777" w:rsidR="000520E1" w:rsidRDefault="000520E1" w:rsidP="000520E1">
      <w:pPr>
        <w:pStyle w:val="Heading2"/>
      </w:pPr>
      <w:r>
        <w:t>Magazines, books and comics.</w:t>
      </w:r>
    </w:p>
    <w:p w14:paraId="2A1FC4D6" w14:textId="77777777" w:rsidR="000520E1" w:rsidRDefault="000520E1" w:rsidP="000520E1"/>
    <w:p w14:paraId="1FCF1ED6" w14:textId="77777777" w:rsidR="000520E1" w:rsidRDefault="000520E1" w:rsidP="000520E1">
      <w:pPr>
        <w:pStyle w:val="Heading2"/>
      </w:pPr>
      <w:r>
        <w:t>Satellite navigation units.</w:t>
      </w:r>
    </w:p>
    <w:p w14:paraId="67DEAA18" w14:textId="77777777" w:rsidR="000520E1" w:rsidRDefault="000520E1" w:rsidP="000520E1"/>
    <w:p w14:paraId="643036F4" w14:textId="77777777" w:rsidR="000520E1" w:rsidRDefault="000520E1" w:rsidP="000520E1">
      <w:pPr>
        <w:pStyle w:val="Heading2"/>
      </w:pPr>
      <w:r>
        <w:t>Mobile phones.</w:t>
      </w:r>
    </w:p>
    <w:p w14:paraId="28B91F7C" w14:textId="77777777" w:rsidR="000520E1" w:rsidRDefault="000520E1" w:rsidP="000520E1"/>
    <w:p w14:paraId="60F9A0A7" w14:textId="77777777" w:rsidR="000520E1" w:rsidRDefault="000520E1" w:rsidP="000520E1">
      <w:pPr>
        <w:pStyle w:val="Heading2"/>
      </w:pPr>
      <w:r>
        <w:t>Sporting goods.</w:t>
      </w:r>
    </w:p>
    <w:p w14:paraId="639500E1" w14:textId="77777777" w:rsidR="000520E1" w:rsidRDefault="000520E1" w:rsidP="000520E1"/>
    <w:p w14:paraId="664FAC40" w14:textId="77777777" w:rsidR="000520E1" w:rsidRDefault="000520E1" w:rsidP="000520E1">
      <w:pPr>
        <w:pStyle w:val="Heading2"/>
      </w:pPr>
      <w:r>
        <w:t>Nursery equipment and baby goods.</w:t>
      </w:r>
    </w:p>
    <w:p w14:paraId="198FFE66" w14:textId="77777777" w:rsidR="000520E1" w:rsidRDefault="000520E1" w:rsidP="000520E1"/>
    <w:p w14:paraId="441F5F27" w14:textId="77777777" w:rsidR="000520E1" w:rsidRDefault="000520E1" w:rsidP="000520E1">
      <w:pPr>
        <w:pStyle w:val="Heading2"/>
      </w:pPr>
      <w:r>
        <w:t>Printers/fax machines and scanners.</w:t>
      </w:r>
    </w:p>
    <w:p w14:paraId="02923BAE" w14:textId="77777777" w:rsidR="000520E1" w:rsidRDefault="000520E1" w:rsidP="000520E1"/>
    <w:p w14:paraId="3F0833E4" w14:textId="77777777" w:rsidR="000520E1" w:rsidRDefault="000520E1" w:rsidP="000520E1">
      <w:pPr>
        <w:pStyle w:val="Heading1"/>
      </w:pPr>
      <w:r>
        <w:t>The use of premises as a place of public entertainment in respect of the following places or classes of places, namely:-</w:t>
      </w:r>
    </w:p>
    <w:p w14:paraId="38BB75B7" w14:textId="77777777" w:rsidR="000520E1" w:rsidRDefault="000520E1" w:rsidP="000520E1"/>
    <w:p w14:paraId="0A9FCDB1" w14:textId="77777777" w:rsidR="000520E1" w:rsidRDefault="000520E1" w:rsidP="000520E1">
      <w:pPr>
        <w:pStyle w:val="Heading2"/>
      </w:pPr>
      <w:r>
        <w:t>Theatre, concert hall or music hall.</w:t>
      </w:r>
    </w:p>
    <w:p w14:paraId="2FA2BB78" w14:textId="77777777" w:rsidR="000520E1" w:rsidRDefault="000520E1" w:rsidP="000520E1"/>
    <w:p w14:paraId="10FEBEF7" w14:textId="77777777" w:rsidR="000520E1" w:rsidRDefault="000520E1" w:rsidP="000520E1">
      <w:pPr>
        <w:pStyle w:val="Heading2"/>
      </w:pPr>
      <w:r>
        <w:t>Game hall, discotheque or roller discothèque hall.</w:t>
      </w:r>
    </w:p>
    <w:p w14:paraId="17F0D171" w14:textId="77777777" w:rsidR="000520E1" w:rsidRDefault="000520E1" w:rsidP="000520E1"/>
    <w:p w14:paraId="0C9F8903" w14:textId="77777777" w:rsidR="000520E1" w:rsidRDefault="000520E1" w:rsidP="000520E1">
      <w:pPr>
        <w:pStyle w:val="Heading2"/>
      </w:pPr>
      <w:r>
        <w:t>Ice rinks.</w:t>
      </w:r>
    </w:p>
    <w:p w14:paraId="5F57EAF7" w14:textId="77777777" w:rsidR="000520E1" w:rsidRDefault="000520E1" w:rsidP="000520E1"/>
    <w:p w14:paraId="4ADDEC62" w14:textId="77777777" w:rsidR="000520E1" w:rsidRDefault="000520E1" w:rsidP="000520E1">
      <w:pPr>
        <w:pStyle w:val="Heading2"/>
      </w:pPr>
      <w:r>
        <w:t>Circus.</w:t>
      </w:r>
    </w:p>
    <w:p w14:paraId="3EC23F99" w14:textId="77777777" w:rsidR="000520E1" w:rsidRDefault="000520E1" w:rsidP="000520E1"/>
    <w:p w14:paraId="3D0E9BCF" w14:textId="77777777" w:rsidR="000520E1" w:rsidRDefault="000520E1" w:rsidP="000520E1">
      <w:pPr>
        <w:pStyle w:val="Heading2"/>
      </w:pPr>
      <w:r>
        <w:t>An exhibition of persons or performing animals.</w:t>
      </w:r>
    </w:p>
    <w:p w14:paraId="747C3C1F" w14:textId="77777777" w:rsidR="000520E1" w:rsidRDefault="000520E1" w:rsidP="000520E1"/>
    <w:p w14:paraId="5D1B6EFD" w14:textId="77777777" w:rsidR="000520E1" w:rsidRDefault="000520E1" w:rsidP="000520E1">
      <w:pPr>
        <w:pStyle w:val="Heading2"/>
      </w:pPr>
      <w:r>
        <w:t>Fun fairs and pleasure parks.</w:t>
      </w:r>
    </w:p>
    <w:p w14:paraId="007DD853" w14:textId="77777777" w:rsidR="000520E1" w:rsidRDefault="000520E1" w:rsidP="000520E1"/>
    <w:p w14:paraId="76E097A7" w14:textId="77777777" w:rsidR="000520E1" w:rsidRDefault="000520E1" w:rsidP="000520E1">
      <w:pPr>
        <w:pStyle w:val="Heading2"/>
      </w:pPr>
      <w:r>
        <w:t>A billiard, snooker or pool room.</w:t>
      </w:r>
    </w:p>
    <w:p w14:paraId="2126E805" w14:textId="77777777" w:rsidR="000520E1" w:rsidRDefault="000520E1" w:rsidP="000520E1"/>
    <w:p w14:paraId="6C9FBAB1" w14:textId="77777777" w:rsidR="000520E1" w:rsidRDefault="000520E1" w:rsidP="000520E1">
      <w:pPr>
        <w:pStyle w:val="Heading2"/>
      </w:pPr>
      <w:r>
        <w:t>An amusement arcade or similar premises having machines for entertainment or amusement.</w:t>
      </w:r>
    </w:p>
    <w:p w14:paraId="46C9FEF4" w14:textId="77777777" w:rsidR="000520E1" w:rsidRDefault="000520E1" w:rsidP="000520E1"/>
    <w:p w14:paraId="4E46AAC9" w14:textId="77777777" w:rsidR="000520E1" w:rsidRDefault="000520E1" w:rsidP="000520E1">
      <w:pPr>
        <w:pStyle w:val="Heading2"/>
      </w:pPr>
      <w:r>
        <w:t>A swimming pool.</w:t>
      </w:r>
    </w:p>
    <w:p w14:paraId="0812BA30" w14:textId="77777777" w:rsidR="000520E1" w:rsidRDefault="000520E1" w:rsidP="000520E1"/>
    <w:p w14:paraId="517D7CC2" w14:textId="77777777" w:rsidR="000520E1" w:rsidRDefault="000520E1" w:rsidP="000520E1">
      <w:pPr>
        <w:pStyle w:val="Heading2"/>
      </w:pPr>
      <w:r>
        <w:t>An indoor bowling stadium.</w:t>
      </w:r>
    </w:p>
    <w:p w14:paraId="5627F697" w14:textId="77777777" w:rsidR="000520E1" w:rsidRDefault="000520E1" w:rsidP="000520E1"/>
    <w:p w14:paraId="562BF012" w14:textId="77777777" w:rsidR="000520E1" w:rsidRDefault="000520E1" w:rsidP="000520E1">
      <w:pPr>
        <w:pStyle w:val="Heading2"/>
      </w:pPr>
      <w:r>
        <w:t>Activities where a public audience may be present e.g. boxing, wrestling, judo presentations.</w:t>
      </w:r>
    </w:p>
    <w:p w14:paraId="6EA5CDFC" w14:textId="77777777" w:rsidR="000520E1" w:rsidRDefault="000520E1" w:rsidP="000520E1"/>
    <w:p w14:paraId="69DC2884" w14:textId="77777777" w:rsidR="000520E1" w:rsidRDefault="000520E1" w:rsidP="000520E1">
      <w:pPr>
        <w:pStyle w:val="Heading2"/>
      </w:pPr>
      <w:r>
        <w:t>Public concerts other than theatrical performances e.g. pop concerts, live bands and musical performances.</w:t>
      </w:r>
    </w:p>
    <w:p w14:paraId="3E0B466A" w14:textId="77777777" w:rsidR="000520E1" w:rsidRDefault="000520E1" w:rsidP="000520E1"/>
    <w:p w14:paraId="51993104" w14:textId="77777777" w:rsidR="000520E1" w:rsidRDefault="000520E1" w:rsidP="000520E1">
      <w:pPr>
        <w:pStyle w:val="Heading2"/>
      </w:pPr>
      <w:r>
        <w:t>Open air concerts.</w:t>
      </w:r>
    </w:p>
    <w:p w14:paraId="7CFA3E7E" w14:textId="77777777" w:rsidR="000520E1" w:rsidRDefault="000520E1" w:rsidP="000520E1"/>
    <w:p w14:paraId="273C5206" w14:textId="77777777" w:rsidR="000520E1" w:rsidRDefault="000520E1" w:rsidP="000520E1">
      <w:pPr>
        <w:pStyle w:val="Heading2"/>
      </w:pPr>
      <w:r>
        <w:t>Fireworks and bonfire displays.</w:t>
      </w:r>
    </w:p>
    <w:p w14:paraId="50237989" w14:textId="77777777" w:rsidR="000520E1" w:rsidRDefault="000520E1" w:rsidP="000520E1"/>
    <w:p w14:paraId="7BFA4FF0" w14:textId="77777777" w:rsidR="000520E1" w:rsidRDefault="000520E1" w:rsidP="000520E1">
      <w:pPr>
        <w:pStyle w:val="Heading2"/>
      </w:pPr>
      <w:r>
        <w:t>Large fetes with marquees for the public.</w:t>
      </w:r>
    </w:p>
    <w:p w14:paraId="4CD99BDA" w14:textId="77777777" w:rsidR="000520E1" w:rsidRDefault="000520E1" w:rsidP="000520E1"/>
    <w:p w14:paraId="533CE92A" w14:textId="77777777" w:rsidR="000520E1" w:rsidRDefault="000520E1" w:rsidP="000520E1">
      <w:pPr>
        <w:pStyle w:val="Heading2"/>
      </w:pPr>
      <w:r>
        <w:t>Indoor children’s play centres.</w:t>
      </w:r>
    </w:p>
    <w:p w14:paraId="62C9CA78" w14:textId="77777777" w:rsidR="000520E1" w:rsidRDefault="000520E1" w:rsidP="000520E1"/>
    <w:p w14:paraId="7269521B" w14:textId="77777777" w:rsidR="000520E1" w:rsidRPr="004E1AB6" w:rsidRDefault="000520E1" w:rsidP="000520E1">
      <w:pPr>
        <w:pStyle w:val="Heading2"/>
      </w:pPr>
      <w:r>
        <w:t>Indoor climbing centres.</w:t>
      </w:r>
    </w:p>
    <w:p w14:paraId="4D7FC0F5" w14:textId="77777777" w:rsidR="000520E1" w:rsidRDefault="000520E1" w:rsidP="000520E1">
      <w:pPr>
        <w:pStyle w:val="Heading1"/>
        <w:numPr>
          <w:ilvl w:val="0"/>
          <w:numId w:val="0"/>
        </w:numPr>
      </w:pPr>
    </w:p>
    <w:p w14:paraId="391A4741" w14:textId="77777777" w:rsidR="000520E1" w:rsidRDefault="000520E1" w:rsidP="000520E1">
      <w:pPr>
        <w:pStyle w:val="Heading2"/>
      </w:pPr>
      <w:r>
        <w:t>Health and Fitness.</w:t>
      </w:r>
    </w:p>
    <w:p w14:paraId="402C50B2" w14:textId="77777777" w:rsidR="000520E1" w:rsidRPr="00CE6B63" w:rsidRDefault="000520E1" w:rsidP="000520E1"/>
    <w:p w14:paraId="7F208C76" w14:textId="77777777" w:rsidR="000520E1" w:rsidRDefault="000520E1" w:rsidP="000520E1">
      <w:pPr>
        <w:pStyle w:val="Heading2"/>
      </w:pPr>
      <w:r>
        <w:t>Laser displays and war games.</w:t>
      </w:r>
    </w:p>
    <w:p w14:paraId="1EB975DE" w14:textId="77777777" w:rsidR="000520E1" w:rsidRDefault="000520E1" w:rsidP="000520E1"/>
    <w:p w14:paraId="4BEB87CF" w14:textId="77777777" w:rsidR="000520E1" w:rsidRDefault="000520E1" w:rsidP="000520E1">
      <w:pPr>
        <w:pStyle w:val="Heading2"/>
      </w:pPr>
      <w:r>
        <w:t>Agricultural/Flower shows.</w:t>
      </w:r>
    </w:p>
    <w:p w14:paraId="25C5F8F3" w14:textId="77777777" w:rsidR="000520E1" w:rsidRDefault="000520E1" w:rsidP="000520E1"/>
    <w:p w14:paraId="36EC5992" w14:textId="77777777" w:rsidR="000520E1" w:rsidRDefault="000520E1" w:rsidP="000520E1">
      <w:pPr>
        <w:pStyle w:val="Heading2"/>
      </w:pPr>
      <w:r>
        <w:t>Highland games.</w:t>
      </w:r>
    </w:p>
    <w:p w14:paraId="243500F8" w14:textId="77777777" w:rsidR="000520E1" w:rsidRDefault="000520E1" w:rsidP="000520E1"/>
    <w:p w14:paraId="2072F626" w14:textId="77777777" w:rsidR="000520E1" w:rsidRDefault="000520E1" w:rsidP="000520E1">
      <w:pPr>
        <w:pStyle w:val="Heading2"/>
      </w:pPr>
      <w:r>
        <w:t>Go carting.</w:t>
      </w:r>
    </w:p>
    <w:p w14:paraId="7559D14A" w14:textId="77777777" w:rsidR="000520E1" w:rsidRDefault="000520E1" w:rsidP="000520E1"/>
    <w:p w14:paraId="11BEFAA6" w14:textId="77777777" w:rsidR="000520E1" w:rsidRDefault="000520E1" w:rsidP="000520E1">
      <w:pPr>
        <w:pStyle w:val="Heading2"/>
      </w:pPr>
      <w:r>
        <w:t>Bungee jumping and bungee running.</w:t>
      </w:r>
    </w:p>
    <w:p w14:paraId="66A26208" w14:textId="77777777" w:rsidR="000520E1" w:rsidRDefault="000520E1" w:rsidP="000520E1"/>
    <w:p w14:paraId="7E97C1CA" w14:textId="77777777" w:rsidR="000520E1" w:rsidRDefault="000520E1" w:rsidP="000520E1">
      <w:pPr>
        <w:pStyle w:val="Heading2"/>
      </w:pPr>
      <w:r>
        <w:t>Bouncy castles or similar structures.</w:t>
      </w:r>
    </w:p>
    <w:p w14:paraId="1EF27060" w14:textId="77777777" w:rsidR="000520E1" w:rsidRDefault="000520E1" w:rsidP="000520E1"/>
    <w:p w14:paraId="55CDCE71" w14:textId="77777777" w:rsidR="000520E1" w:rsidRDefault="000520E1" w:rsidP="000520E1">
      <w:pPr>
        <w:pStyle w:val="Heading2"/>
      </w:pPr>
      <w:r>
        <w:t>Discos and dances.</w:t>
      </w:r>
    </w:p>
    <w:p w14:paraId="5375AE66" w14:textId="77777777" w:rsidR="000520E1" w:rsidRDefault="000520E1" w:rsidP="000520E1"/>
    <w:p w14:paraId="64B067BA" w14:textId="77777777" w:rsidR="000520E1" w:rsidRDefault="000520E1" w:rsidP="000520E1">
      <w:pPr>
        <w:pStyle w:val="Heading2"/>
      </w:pPr>
      <w:r>
        <w:t>Sun tanning premises.</w:t>
      </w:r>
    </w:p>
    <w:p w14:paraId="5E884141" w14:textId="77777777" w:rsidR="000520E1" w:rsidRDefault="000520E1" w:rsidP="000520E1"/>
    <w:p w14:paraId="2C3C5007" w14:textId="77777777" w:rsidR="000520E1" w:rsidRDefault="000520E1" w:rsidP="000520E1">
      <w:pPr>
        <w:pStyle w:val="Heading2"/>
      </w:pPr>
      <w:r>
        <w:t>Dry ski centres.</w:t>
      </w:r>
    </w:p>
    <w:p w14:paraId="20D6E839" w14:textId="77777777" w:rsidR="000520E1" w:rsidRDefault="000520E1" w:rsidP="000520E1"/>
    <w:p w14:paraId="6F9797B7" w14:textId="77777777" w:rsidR="000520E1" w:rsidRDefault="000520E1" w:rsidP="000520E1">
      <w:pPr>
        <w:pStyle w:val="Heading2"/>
      </w:pPr>
      <w:r>
        <w:t>Motor/Truck stunt shows and displays.</w:t>
      </w:r>
    </w:p>
    <w:p w14:paraId="25A42C7C" w14:textId="77777777" w:rsidR="000520E1" w:rsidRDefault="000520E1" w:rsidP="000520E1"/>
    <w:p w14:paraId="264B6531" w14:textId="77777777" w:rsidR="00CE77CA" w:rsidRDefault="00CE77CA" w:rsidP="00CE77CA">
      <w:pPr>
        <w:pStyle w:val="Heading2"/>
      </w:pPr>
      <w:r>
        <w:t>Raves.</w:t>
      </w:r>
    </w:p>
    <w:p w14:paraId="3575E1F7" w14:textId="77777777" w:rsidR="00CE77CA" w:rsidRDefault="00CE77CA" w:rsidP="00CE77CA"/>
    <w:p w14:paraId="066AA06B" w14:textId="77777777" w:rsidR="00CE77CA" w:rsidRDefault="00CE77CA" w:rsidP="00CE77CA">
      <w:pPr>
        <w:pStyle w:val="Heading2"/>
      </w:pPr>
      <w:r>
        <w:t>Paintball games.</w:t>
      </w:r>
    </w:p>
    <w:p w14:paraId="4398DAA0" w14:textId="77777777" w:rsidR="00CE77CA" w:rsidRDefault="00CE77CA" w:rsidP="00CE77CA"/>
    <w:p w14:paraId="5A07F6FA" w14:textId="77777777" w:rsidR="00CE77CA" w:rsidRDefault="00CE77CA" w:rsidP="00CE77CA">
      <w:pPr>
        <w:pStyle w:val="Heading2"/>
      </w:pPr>
      <w:r>
        <w:t>Skate boarding.</w:t>
      </w:r>
    </w:p>
    <w:p w14:paraId="7E9AC044" w14:textId="77777777" w:rsidR="00CE77CA" w:rsidRDefault="00CE77CA" w:rsidP="00CE77CA"/>
    <w:p w14:paraId="11CEDCAE" w14:textId="77777777" w:rsidR="00CE77CA" w:rsidRDefault="00CE77CA" w:rsidP="00CE77CA">
      <w:pPr>
        <w:pStyle w:val="Heading2"/>
      </w:pPr>
      <w:r>
        <w:t>Vehicle stunt shows.</w:t>
      </w:r>
    </w:p>
    <w:p w14:paraId="47F4A8F2" w14:textId="77777777" w:rsidR="00CE77CA" w:rsidRDefault="00CE77CA" w:rsidP="00CE77CA"/>
    <w:p w14:paraId="10022C6D" w14:textId="77777777" w:rsidR="00CE77CA" w:rsidRDefault="00CE77CA" w:rsidP="00CE77CA">
      <w:pPr>
        <w:pStyle w:val="Heading2"/>
      </w:pPr>
      <w:r>
        <w:t>Barn dances.</w:t>
      </w:r>
    </w:p>
    <w:p w14:paraId="3E6F0347" w14:textId="77777777" w:rsidR="00CE77CA" w:rsidRDefault="00CE77CA" w:rsidP="00CE77CA"/>
    <w:p w14:paraId="43DD7EAE" w14:textId="77777777" w:rsidR="00CE77CA" w:rsidRDefault="00CE77CA" w:rsidP="00CE77CA">
      <w:pPr>
        <w:pStyle w:val="Heading2"/>
      </w:pPr>
      <w:r>
        <w:t>Shooting galleries.</w:t>
      </w:r>
    </w:p>
    <w:p w14:paraId="2351A26B" w14:textId="77777777" w:rsidR="00CE77CA" w:rsidRDefault="00CE77CA" w:rsidP="00CE77CA"/>
    <w:p w14:paraId="0DD0A81C" w14:textId="77777777" w:rsidR="00CE77CA" w:rsidRDefault="00CE77CA" w:rsidP="00CE77CA">
      <w:pPr>
        <w:pStyle w:val="Heading2"/>
      </w:pPr>
      <w:r>
        <w:t xml:space="preserve">Lectures, oral recitals including poetry reading, </w:t>
      </w:r>
      <w:proofErr w:type="spellStart"/>
      <w:r>
        <w:t>story telling</w:t>
      </w:r>
      <w:proofErr w:type="spellEnd"/>
      <w:r>
        <w:t xml:space="preserve"> and illustrated talks.</w:t>
      </w:r>
    </w:p>
    <w:p w14:paraId="18CDE75B" w14:textId="77777777" w:rsidR="00CE77CA" w:rsidRDefault="00CE77CA" w:rsidP="00CE77CA"/>
    <w:p w14:paraId="2E3155D7" w14:textId="77777777" w:rsidR="00CE77CA" w:rsidRDefault="00CE77CA" w:rsidP="00CE77CA">
      <w:pPr>
        <w:pStyle w:val="Heading2"/>
      </w:pPr>
      <w:r>
        <w:t>Hot air balloon rides.</w:t>
      </w:r>
    </w:p>
    <w:p w14:paraId="35B6F365" w14:textId="77777777" w:rsidR="00CE77CA" w:rsidRDefault="00CE77CA" w:rsidP="00CE77CA"/>
    <w:p w14:paraId="46A43ECF" w14:textId="77777777" w:rsidR="00CE77CA" w:rsidRDefault="00CE77CA" w:rsidP="00CE77CA">
      <w:pPr>
        <w:pStyle w:val="Heading2"/>
      </w:pPr>
      <w:r>
        <w:t>Helicopter rides.</w:t>
      </w:r>
    </w:p>
    <w:p w14:paraId="260A723A" w14:textId="77777777" w:rsidR="00CE77CA" w:rsidRDefault="00CE77CA" w:rsidP="00CE77CA"/>
    <w:p w14:paraId="79CCEB8A" w14:textId="77777777" w:rsidR="00CE77CA" w:rsidRDefault="00CE77CA" w:rsidP="00CE77CA">
      <w:pPr>
        <w:pStyle w:val="Heading2"/>
      </w:pPr>
      <w:r>
        <w:t>Drive in cinemas.</w:t>
      </w:r>
    </w:p>
    <w:p w14:paraId="4575107B" w14:textId="77777777" w:rsidR="000520E1" w:rsidRDefault="000520E1" w:rsidP="000520E1"/>
    <w:p w14:paraId="3706288F" w14:textId="77777777" w:rsidR="00CE77CA" w:rsidRDefault="00CE77CA" w:rsidP="00CE77CA">
      <w:pPr>
        <w:pStyle w:val="Heading2"/>
      </w:pPr>
      <w:r>
        <w:t>Parachute jumps.</w:t>
      </w:r>
    </w:p>
    <w:p w14:paraId="024EC2AE" w14:textId="77777777" w:rsidR="00CE77CA" w:rsidRDefault="00CE77CA" w:rsidP="00CE77CA"/>
    <w:p w14:paraId="228F40B0" w14:textId="77777777" w:rsidR="00CE77CA" w:rsidRDefault="00CE77CA" w:rsidP="00CE77CA">
      <w:pPr>
        <w:pStyle w:val="Heading2"/>
      </w:pPr>
      <w:r>
        <w:t>Historical/Military re-enactments and displays.</w:t>
      </w:r>
    </w:p>
    <w:p w14:paraId="6CB1719C" w14:textId="77777777" w:rsidR="00CE77CA" w:rsidRDefault="00CE77CA" w:rsidP="00CE77CA"/>
    <w:p w14:paraId="6E605E10" w14:textId="77777777" w:rsidR="00CE77CA" w:rsidRPr="00CE77CA" w:rsidRDefault="00CE77CA" w:rsidP="00CE77CA">
      <w:r>
        <w:t xml:space="preserve">North Lanarkshire Council by virtue of the powers conferred on them under Section 9 of the Civic Government (Scotland) Act 1982 RESOLVE and DO HEREBY RESOLVE </w:t>
      </w:r>
      <w:r w:rsidR="00D73A43">
        <w:t xml:space="preserve">at its meeting held on 27 October 2011 </w:t>
      </w:r>
      <w:r>
        <w:t>that as from</w:t>
      </w:r>
      <w:r w:rsidR="0095038D">
        <w:t xml:space="preserve"> 1 September</w:t>
      </w:r>
      <w:r w:rsidR="00957AAA">
        <w:t xml:space="preserve"> </w:t>
      </w:r>
      <w:r>
        <w:t>2012 being a date not less than nine months from the date of making this Resolution all Resolutions relating to the above categories are hereby revoked and the above Resolution shall be in force throughout the North Lanarkshire Area.</w:t>
      </w:r>
    </w:p>
    <w:p w14:paraId="02057757" w14:textId="77777777" w:rsidR="00CE77CA" w:rsidRPr="000520E1" w:rsidRDefault="00CE77CA" w:rsidP="000520E1"/>
    <w:p w14:paraId="26BFEAE5" w14:textId="77777777" w:rsidR="000520E1" w:rsidRPr="000520E1" w:rsidRDefault="000520E1" w:rsidP="000520E1"/>
    <w:p w14:paraId="2BA32611" w14:textId="77777777" w:rsidR="000520E1" w:rsidRDefault="000520E1" w:rsidP="000520E1"/>
    <w:p w14:paraId="2CF8209C" w14:textId="77777777" w:rsidR="000520E1" w:rsidRDefault="000520E1" w:rsidP="000520E1"/>
    <w:p w14:paraId="4607D09F" w14:textId="77777777" w:rsidR="000520E1" w:rsidRPr="000520E1" w:rsidRDefault="000520E1" w:rsidP="000520E1"/>
    <w:sectPr w:rsidR="000520E1" w:rsidRPr="000520E1" w:rsidSect="005E0125">
      <w:headerReference w:type="even" r:id="rId7"/>
      <w:headerReference w:type="default" r:id="rId8"/>
      <w:footerReference w:type="default" r:id="rId9"/>
      <w:type w:val="continuous"/>
      <w:pgSz w:w="11909" w:h="16834" w:code="9"/>
      <w:pgMar w:top="576" w:right="1152" w:bottom="1440" w:left="1152" w:header="432" w:footer="432" w:gutter="0"/>
      <w:paperSrc w:first="2" w:other="2"/>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8F4A1" w14:textId="77777777" w:rsidR="00C34F53" w:rsidRDefault="00C34F53">
      <w:r>
        <w:separator/>
      </w:r>
    </w:p>
  </w:endnote>
  <w:endnote w:type="continuationSeparator" w:id="0">
    <w:p w14:paraId="0D6E5D4E" w14:textId="77777777" w:rsidR="00C34F53" w:rsidRDefault="00C34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AA685" w14:textId="77777777" w:rsidR="000A5DA0" w:rsidRDefault="007716B6">
    <w:pPr>
      <w:pStyle w:val="Footer"/>
    </w:pPr>
    <w:r>
      <w:fldChar w:fldCharType="begin"/>
    </w:r>
    <w:r>
      <w:instrText xml:space="preserve"> FILENAME  \p  \* MERGEFORMAT </w:instrText>
    </w:r>
    <w:r>
      <w:fldChar w:fldCharType="separate"/>
    </w:r>
    <w:r w:rsidR="0014410E">
      <w:rPr>
        <w:noProof/>
      </w:rPr>
      <w:t>I:\Licence\WORD\WORTON\AppForms\RESOLUTION1NLCivicGovNov2012.doc</w:t>
    </w:r>
    <w:r>
      <w:rPr>
        <w:noProof/>
      </w:rPr>
      <w:fldChar w:fldCharType="end"/>
    </w:r>
    <w:r w:rsidR="000A5DA0">
      <w:t>\</w:t>
    </w:r>
    <w:r>
      <w:fldChar w:fldCharType="begin"/>
    </w:r>
    <w:r>
      <w:instrText xml:space="preserve"> USERINITIALS   \* MERGEFORMAT </w:instrText>
    </w:r>
    <w:r>
      <w:fldChar w:fldCharType="separate"/>
    </w:r>
    <w:r w:rsidR="0014410E">
      <w:rPr>
        <w:noProof/>
      </w:rPr>
      <w:t>w</w:t>
    </w:r>
    <w:r>
      <w:rPr>
        <w:noProof/>
      </w:rPr>
      <w:fldChar w:fldCharType="end"/>
    </w:r>
    <w:r w:rsidR="000A5DA0">
      <w:tab/>
    </w:r>
    <w:r w:rsidR="000A5DA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B3655" w14:textId="77777777" w:rsidR="00C34F53" w:rsidRDefault="00C34F53">
      <w:r>
        <w:separator/>
      </w:r>
    </w:p>
  </w:footnote>
  <w:footnote w:type="continuationSeparator" w:id="0">
    <w:p w14:paraId="61AA7D64" w14:textId="77777777" w:rsidR="00C34F53" w:rsidRDefault="00C34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D5FE2" w14:textId="77777777" w:rsidR="000A5DA0" w:rsidRDefault="000A5DA0" w:rsidP="005E012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945EC2" w14:textId="77777777" w:rsidR="000A5DA0" w:rsidRDefault="000A5D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658B4" w14:textId="77777777" w:rsidR="000A5DA0" w:rsidRDefault="000A5DA0" w:rsidP="00693DAB">
    <w:pPr>
      <w:pStyle w:val="Head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7335EC">
      <w:rPr>
        <w:rStyle w:val="PageNumber"/>
        <w:noProof/>
      </w:rPr>
      <w:t>4</w:t>
    </w:r>
    <w:r>
      <w:rPr>
        <w:rStyle w:val="PageNumber"/>
      </w:rPr>
      <w:fldChar w:fldCharType="end"/>
    </w:r>
  </w:p>
  <w:p w14:paraId="2C85D51F" w14:textId="77777777" w:rsidR="000A5DA0" w:rsidRDefault="000A5DA0" w:rsidP="005E0125">
    <w:pPr>
      <w:pStyle w:val="Header"/>
      <w:framePr w:wrap="around" w:vAnchor="text" w:hAnchor="margin" w:xAlign="center" w:y="1"/>
      <w:rPr>
        <w:rStyle w:val="PageNumber"/>
      </w:rPr>
    </w:pPr>
  </w:p>
  <w:p w14:paraId="254DD709" w14:textId="77777777" w:rsidR="000A5DA0" w:rsidRDefault="000A5D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ECA2392"/>
    <w:lvl w:ilvl="0">
      <w:start w:val="1"/>
      <w:numFmt w:val="decimal"/>
      <w:pStyle w:val="Heading1"/>
      <w:lvlText w:val="(%1)"/>
      <w:lvlJc w:val="left"/>
      <w:pPr>
        <w:tabs>
          <w:tab w:val="num" w:pos="708"/>
        </w:tabs>
        <w:ind w:left="708" w:hanging="708"/>
      </w:pPr>
    </w:lvl>
    <w:lvl w:ilvl="1">
      <w:start w:val="1"/>
      <w:numFmt w:val="lowerLetter"/>
      <w:pStyle w:val="Heading2"/>
      <w:lvlText w:val="(%2)"/>
      <w:lvlJc w:val="left"/>
      <w:pPr>
        <w:tabs>
          <w:tab w:val="num" w:pos="0"/>
        </w:tabs>
        <w:ind w:left="1416" w:hanging="708"/>
      </w:pPr>
    </w:lvl>
    <w:lvl w:ilvl="2">
      <w:start w:val="1"/>
      <w:numFmt w:val="upperLetter"/>
      <w:pStyle w:val="Heading3"/>
      <w:lvlText w:val="(%3)"/>
      <w:lvlJc w:val="left"/>
      <w:pPr>
        <w:tabs>
          <w:tab w:val="num" w:pos="0"/>
        </w:tabs>
        <w:ind w:left="2124" w:hanging="708"/>
      </w:pPr>
    </w:lvl>
    <w:lvl w:ilvl="3">
      <w:start w:val="1"/>
      <w:numFmt w:val="decimal"/>
      <w:pStyle w:val="Heading4"/>
      <w:lvlText w:val="%4)"/>
      <w:lvlJc w:val="left"/>
      <w:pPr>
        <w:tabs>
          <w:tab w:val="num" w:pos="0"/>
        </w:tabs>
        <w:ind w:left="2832" w:hanging="708"/>
      </w:pPr>
    </w:lvl>
    <w:lvl w:ilvl="4">
      <w:start w:val="1"/>
      <w:numFmt w:val="lowerLetter"/>
      <w:pStyle w:val="Heading5"/>
      <w:lvlText w:val="%5)"/>
      <w:lvlJc w:val="left"/>
      <w:pPr>
        <w:tabs>
          <w:tab w:val="num" w:pos="0"/>
        </w:tabs>
        <w:ind w:left="3540" w:hanging="708"/>
      </w:pPr>
    </w:lvl>
    <w:lvl w:ilvl="5">
      <w:start w:val="1"/>
      <w:numFmt w:val="upperLetter"/>
      <w:pStyle w:val="Heading6"/>
      <w:lvlText w:val="%6)"/>
      <w:lvlJc w:val="left"/>
      <w:pPr>
        <w:tabs>
          <w:tab w:val="num" w:pos="0"/>
        </w:tabs>
        <w:ind w:left="4248" w:hanging="708"/>
      </w:pPr>
    </w:lvl>
    <w:lvl w:ilvl="6">
      <w:start w:val="1"/>
      <w:numFmt w:val="lowerRoman"/>
      <w:pStyle w:val="Heading7"/>
      <w:lvlText w:val="(%7)"/>
      <w:lvlJc w:val="left"/>
      <w:pPr>
        <w:tabs>
          <w:tab w:val="num" w:pos="0"/>
        </w:tabs>
        <w:ind w:left="4956" w:hanging="708"/>
      </w:pPr>
    </w:lvl>
    <w:lvl w:ilvl="7">
      <w:start w:val="1"/>
      <w:numFmt w:val="lowerLetter"/>
      <w:pStyle w:val="Heading8"/>
      <w:lvlText w:val="(%8)"/>
      <w:lvlJc w:val="left"/>
      <w:pPr>
        <w:tabs>
          <w:tab w:val="num" w:pos="0"/>
        </w:tabs>
        <w:ind w:left="5664" w:hanging="708"/>
      </w:pPr>
    </w:lvl>
    <w:lvl w:ilvl="8">
      <w:start w:val="1"/>
      <w:numFmt w:val="lowerRoman"/>
      <w:pStyle w:val="Heading9"/>
      <w:lvlText w:val="(%9)"/>
      <w:lvlJc w:val="left"/>
      <w:pPr>
        <w:tabs>
          <w:tab w:val="num" w:pos="0"/>
        </w:tabs>
        <w:ind w:left="6372" w:hanging="70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975"/>
    <w:rsid w:val="00013939"/>
    <w:rsid w:val="00026B89"/>
    <w:rsid w:val="00036921"/>
    <w:rsid w:val="00043336"/>
    <w:rsid w:val="00047D6D"/>
    <w:rsid w:val="000520E1"/>
    <w:rsid w:val="0005480C"/>
    <w:rsid w:val="00061AC6"/>
    <w:rsid w:val="00064985"/>
    <w:rsid w:val="00075E91"/>
    <w:rsid w:val="00076C93"/>
    <w:rsid w:val="00076FDF"/>
    <w:rsid w:val="00085D3E"/>
    <w:rsid w:val="000A5DA0"/>
    <w:rsid w:val="000B18CA"/>
    <w:rsid w:val="000C2AF8"/>
    <w:rsid w:val="000F4987"/>
    <w:rsid w:val="00101701"/>
    <w:rsid w:val="00120BDF"/>
    <w:rsid w:val="0014155B"/>
    <w:rsid w:val="0014410E"/>
    <w:rsid w:val="00151E3D"/>
    <w:rsid w:val="00153311"/>
    <w:rsid w:val="00196E28"/>
    <w:rsid w:val="001C1904"/>
    <w:rsid w:val="001C49B4"/>
    <w:rsid w:val="001E53B7"/>
    <w:rsid w:val="001F4202"/>
    <w:rsid w:val="00211025"/>
    <w:rsid w:val="00237629"/>
    <w:rsid w:val="002559DF"/>
    <w:rsid w:val="0026114B"/>
    <w:rsid w:val="00261F5A"/>
    <w:rsid w:val="0026201F"/>
    <w:rsid w:val="002675B0"/>
    <w:rsid w:val="00275A7C"/>
    <w:rsid w:val="00291C60"/>
    <w:rsid w:val="002D7611"/>
    <w:rsid w:val="002E4194"/>
    <w:rsid w:val="00305929"/>
    <w:rsid w:val="00332B94"/>
    <w:rsid w:val="0033314C"/>
    <w:rsid w:val="0034063C"/>
    <w:rsid w:val="00354A5F"/>
    <w:rsid w:val="00354E79"/>
    <w:rsid w:val="0036569C"/>
    <w:rsid w:val="003824F3"/>
    <w:rsid w:val="003946C0"/>
    <w:rsid w:val="003B63A4"/>
    <w:rsid w:val="003C424D"/>
    <w:rsid w:val="003C45E3"/>
    <w:rsid w:val="003C4F4E"/>
    <w:rsid w:val="003C5463"/>
    <w:rsid w:val="003D0314"/>
    <w:rsid w:val="003D28D9"/>
    <w:rsid w:val="003D2FCF"/>
    <w:rsid w:val="003F017E"/>
    <w:rsid w:val="00402E5A"/>
    <w:rsid w:val="00406016"/>
    <w:rsid w:val="00417FB8"/>
    <w:rsid w:val="00432F5C"/>
    <w:rsid w:val="00445D11"/>
    <w:rsid w:val="004657D9"/>
    <w:rsid w:val="00466233"/>
    <w:rsid w:val="004767F9"/>
    <w:rsid w:val="004824C0"/>
    <w:rsid w:val="004962D8"/>
    <w:rsid w:val="004E692B"/>
    <w:rsid w:val="004E7B1E"/>
    <w:rsid w:val="00502CDE"/>
    <w:rsid w:val="00547AE0"/>
    <w:rsid w:val="0056771E"/>
    <w:rsid w:val="0057373B"/>
    <w:rsid w:val="00573CA4"/>
    <w:rsid w:val="00575C43"/>
    <w:rsid w:val="005A7089"/>
    <w:rsid w:val="005B3C49"/>
    <w:rsid w:val="005C7424"/>
    <w:rsid w:val="005E0125"/>
    <w:rsid w:val="005E16DB"/>
    <w:rsid w:val="005E706D"/>
    <w:rsid w:val="005F391C"/>
    <w:rsid w:val="0061187A"/>
    <w:rsid w:val="00616511"/>
    <w:rsid w:val="00633CEB"/>
    <w:rsid w:val="006370C8"/>
    <w:rsid w:val="006535C5"/>
    <w:rsid w:val="00666107"/>
    <w:rsid w:val="00671175"/>
    <w:rsid w:val="006743E9"/>
    <w:rsid w:val="00687BF4"/>
    <w:rsid w:val="00693DAB"/>
    <w:rsid w:val="006A01B5"/>
    <w:rsid w:val="006B6F3C"/>
    <w:rsid w:val="006D0BFF"/>
    <w:rsid w:val="006D223F"/>
    <w:rsid w:val="006F2A43"/>
    <w:rsid w:val="006F75BB"/>
    <w:rsid w:val="007006CF"/>
    <w:rsid w:val="007054AB"/>
    <w:rsid w:val="007335EC"/>
    <w:rsid w:val="007576FF"/>
    <w:rsid w:val="007716B6"/>
    <w:rsid w:val="00775368"/>
    <w:rsid w:val="007876E4"/>
    <w:rsid w:val="007A0C1A"/>
    <w:rsid w:val="007A6844"/>
    <w:rsid w:val="007B3DA1"/>
    <w:rsid w:val="007F0B94"/>
    <w:rsid w:val="007F4373"/>
    <w:rsid w:val="007F4E5A"/>
    <w:rsid w:val="00823DB1"/>
    <w:rsid w:val="008372E0"/>
    <w:rsid w:val="0083757F"/>
    <w:rsid w:val="00842350"/>
    <w:rsid w:val="00850318"/>
    <w:rsid w:val="008551C7"/>
    <w:rsid w:val="00882AF9"/>
    <w:rsid w:val="008845FB"/>
    <w:rsid w:val="008B1861"/>
    <w:rsid w:val="008B1F58"/>
    <w:rsid w:val="008B2359"/>
    <w:rsid w:val="008B6585"/>
    <w:rsid w:val="008C204F"/>
    <w:rsid w:val="008C3DE1"/>
    <w:rsid w:val="008D7E42"/>
    <w:rsid w:val="008E35B4"/>
    <w:rsid w:val="0090726F"/>
    <w:rsid w:val="009106A3"/>
    <w:rsid w:val="00943FC3"/>
    <w:rsid w:val="0095038D"/>
    <w:rsid w:val="00957AAA"/>
    <w:rsid w:val="009617B7"/>
    <w:rsid w:val="00965EFD"/>
    <w:rsid w:val="00966975"/>
    <w:rsid w:val="00970A2F"/>
    <w:rsid w:val="009713AD"/>
    <w:rsid w:val="00987F03"/>
    <w:rsid w:val="0099154B"/>
    <w:rsid w:val="0099284E"/>
    <w:rsid w:val="009948D6"/>
    <w:rsid w:val="009B518F"/>
    <w:rsid w:val="009B6F74"/>
    <w:rsid w:val="009C47BC"/>
    <w:rsid w:val="009E1887"/>
    <w:rsid w:val="009F2C16"/>
    <w:rsid w:val="00A212CA"/>
    <w:rsid w:val="00A44C20"/>
    <w:rsid w:val="00A65C62"/>
    <w:rsid w:val="00A801FF"/>
    <w:rsid w:val="00A92EBF"/>
    <w:rsid w:val="00A94C31"/>
    <w:rsid w:val="00AF37A7"/>
    <w:rsid w:val="00AF7DBF"/>
    <w:rsid w:val="00B2021C"/>
    <w:rsid w:val="00B36CDC"/>
    <w:rsid w:val="00B45820"/>
    <w:rsid w:val="00B80304"/>
    <w:rsid w:val="00BA3C0D"/>
    <w:rsid w:val="00BE4A97"/>
    <w:rsid w:val="00BE76D4"/>
    <w:rsid w:val="00C2115A"/>
    <w:rsid w:val="00C22EBA"/>
    <w:rsid w:val="00C34F53"/>
    <w:rsid w:val="00C91CCB"/>
    <w:rsid w:val="00C95A8C"/>
    <w:rsid w:val="00CA1252"/>
    <w:rsid w:val="00CA798A"/>
    <w:rsid w:val="00CB30EB"/>
    <w:rsid w:val="00CB4BB7"/>
    <w:rsid w:val="00CD229A"/>
    <w:rsid w:val="00CE0EB2"/>
    <w:rsid w:val="00CE77CA"/>
    <w:rsid w:val="00CF091E"/>
    <w:rsid w:val="00D00CF2"/>
    <w:rsid w:val="00D244CA"/>
    <w:rsid w:val="00D41881"/>
    <w:rsid w:val="00D42906"/>
    <w:rsid w:val="00D44585"/>
    <w:rsid w:val="00D73A43"/>
    <w:rsid w:val="00D76D0E"/>
    <w:rsid w:val="00D8169E"/>
    <w:rsid w:val="00DA49DE"/>
    <w:rsid w:val="00DB1C53"/>
    <w:rsid w:val="00DD505F"/>
    <w:rsid w:val="00DD65D8"/>
    <w:rsid w:val="00DF5F50"/>
    <w:rsid w:val="00E0054B"/>
    <w:rsid w:val="00E05720"/>
    <w:rsid w:val="00E2202C"/>
    <w:rsid w:val="00E341D8"/>
    <w:rsid w:val="00E401CB"/>
    <w:rsid w:val="00E40CF8"/>
    <w:rsid w:val="00E45550"/>
    <w:rsid w:val="00E5668D"/>
    <w:rsid w:val="00E72FF3"/>
    <w:rsid w:val="00EC3209"/>
    <w:rsid w:val="00ED150E"/>
    <w:rsid w:val="00ED73F7"/>
    <w:rsid w:val="00EE1148"/>
    <w:rsid w:val="00EE1985"/>
    <w:rsid w:val="00EE35B5"/>
    <w:rsid w:val="00F060CC"/>
    <w:rsid w:val="00F103DE"/>
    <w:rsid w:val="00F136FF"/>
    <w:rsid w:val="00F21CAB"/>
    <w:rsid w:val="00F24386"/>
    <w:rsid w:val="00F26B13"/>
    <w:rsid w:val="00F36369"/>
    <w:rsid w:val="00F443C3"/>
    <w:rsid w:val="00F5423B"/>
    <w:rsid w:val="00F64EE3"/>
    <w:rsid w:val="00F67C28"/>
    <w:rsid w:val="00F90686"/>
    <w:rsid w:val="00F90C08"/>
    <w:rsid w:val="00F9104E"/>
    <w:rsid w:val="00F91FAF"/>
    <w:rsid w:val="00FA3C28"/>
    <w:rsid w:val="00FA3ED2"/>
    <w:rsid w:val="00FC5337"/>
    <w:rsid w:val="00FD0264"/>
    <w:rsid w:val="00FD78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F363819"/>
  <w15:docId w15:val="{DCD8F6ED-1267-49B0-A783-18215468B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rPr>
  </w:style>
  <w:style w:type="paragraph" w:styleId="Heading1">
    <w:name w:val="heading 1"/>
    <w:basedOn w:val="Normal"/>
    <w:next w:val="Normal"/>
    <w:qFormat/>
    <w:pPr>
      <w:numPr>
        <w:numId w:val="1"/>
      </w:numPr>
      <w:outlineLvl w:val="0"/>
    </w:pPr>
  </w:style>
  <w:style w:type="paragraph" w:styleId="Heading2">
    <w:name w:val="heading 2"/>
    <w:basedOn w:val="Normal"/>
    <w:next w:val="Normal"/>
    <w:qFormat/>
    <w:pPr>
      <w:numPr>
        <w:ilvl w:val="1"/>
        <w:numId w:val="1"/>
      </w:numPr>
      <w:outlineLvl w:val="1"/>
    </w:pPr>
  </w:style>
  <w:style w:type="paragraph" w:styleId="Heading3">
    <w:name w:val="heading 3"/>
    <w:basedOn w:val="Normal"/>
    <w:next w:val="Normal"/>
    <w:qFormat/>
    <w:pPr>
      <w:numPr>
        <w:ilvl w:val="2"/>
        <w:numId w:val="1"/>
      </w:numPr>
      <w:outlineLvl w:val="2"/>
    </w:pPr>
  </w:style>
  <w:style w:type="paragraph" w:styleId="Heading4">
    <w:name w:val="heading 4"/>
    <w:basedOn w:val="Normal"/>
    <w:next w:val="Normal"/>
    <w:qFormat/>
    <w:pPr>
      <w:numPr>
        <w:ilvl w:val="3"/>
        <w:numId w:val="1"/>
      </w:numPr>
      <w:outlineLvl w:val="3"/>
    </w:pPr>
  </w:style>
  <w:style w:type="paragraph" w:styleId="Heading5">
    <w:name w:val="heading 5"/>
    <w:basedOn w:val="Normal"/>
    <w:next w:val="Normal"/>
    <w:qFormat/>
    <w:pPr>
      <w:numPr>
        <w:ilvl w:val="4"/>
        <w:numId w:val="1"/>
      </w:numPr>
      <w:outlineLvl w:val="4"/>
    </w:pPr>
  </w:style>
  <w:style w:type="paragraph" w:styleId="Heading6">
    <w:name w:val="heading 6"/>
    <w:basedOn w:val="Normal"/>
    <w:next w:val="Normal"/>
    <w:qFormat/>
    <w:pPr>
      <w:numPr>
        <w:ilvl w:val="5"/>
        <w:numId w:val="1"/>
      </w:numPr>
      <w:outlineLvl w:val="5"/>
    </w:pPr>
  </w:style>
  <w:style w:type="paragraph" w:styleId="Heading7">
    <w:name w:val="heading 7"/>
    <w:basedOn w:val="Normal"/>
    <w:next w:val="Normal"/>
    <w:qFormat/>
    <w:pPr>
      <w:numPr>
        <w:ilvl w:val="6"/>
        <w:numId w:val="1"/>
      </w:numPr>
      <w:outlineLvl w:val="6"/>
    </w:pPr>
  </w:style>
  <w:style w:type="paragraph" w:styleId="Heading8">
    <w:name w:val="heading 8"/>
    <w:basedOn w:val="Normal"/>
    <w:next w:val="Normal"/>
    <w:qFormat/>
    <w:pPr>
      <w:numPr>
        <w:ilvl w:val="7"/>
        <w:numId w:val="1"/>
      </w:numPr>
      <w:jc w:val="left"/>
      <w:outlineLvl w:val="7"/>
    </w:pPr>
  </w:style>
  <w:style w:type="paragraph" w:styleId="Heading9">
    <w:name w:val="heading 9"/>
    <w:basedOn w:val="Normal"/>
    <w:next w:val="Normal"/>
    <w:qFormat/>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Footer">
    <w:name w:val="footer"/>
    <w:basedOn w:val="Normal"/>
    <w:pPr>
      <w:tabs>
        <w:tab w:val="center" w:pos="4860"/>
        <w:tab w:val="right" w:pos="9540"/>
      </w:tabs>
      <w:jc w:val="left"/>
    </w:pPr>
    <w:rPr>
      <w:sz w:val="16"/>
      <w:lang w:val="en-US"/>
    </w:rPr>
  </w:style>
  <w:style w:type="paragraph" w:styleId="Header">
    <w:name w:val="header"/>
    <w:basedOn w:val="Normal"/>
    <w:pPr>
      <w:tabs>
        <w:tab w:val="center" w:pos="4860"/>
        <w:tab w:val="right" w:pos="9540"/>
      </w:tabs>
      <w:jc w:val="left"/>
    </w:pPr>
    <w:rPr>
      <w:sz w:val="20"/>
      <w:lang w:val="en-US"/>
    </w:rPr>
  </w:style>
  <w:style w:type="character" w:styleId="Hyperlink">
    <w:name w:val="Hyperlink"/>
    <w:basedOn w:val="DefaultParagraphFont"/>
    <w:rsid w:val="00354A5F"/>
    <w:rPr>
      <w:color w:val="0000FF"/>
      <w:u w:val="single"/>
    </w:rPr>
  </w:style>
  <w:style w:type="character" w:styleId="PageNumber">
    <w:name w:val="page number"/>
    <w:basedOn w:val="DefaultParagraphFont"/>
    <w:rsid w:val="005E0125"/>
  </w:style>
  <w:style w:type="paragraph" w:styleId="BalloonText">
    <w:name w:val="Balloon Text"/>
    <w:basedOn w:val="Normal"/>
    <w:semiHidden/>
    <w:rsid w:val="001441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904970">
      <w:bodyDiv w:val="1"/>
      <w:marLeft w:val="0"/>
      <w:marRight w:val="0"/>
      <w:marTop w:val="0"/>
      <w:marBottom w:val="0"/>
      <w:divBdr>
        <w:top w:val="none" w:sz="0" w:space="0" w:color="auto"/>
        <w:left w:val="none" w:sz="0" w:space="0" w:color="auto"/>
        <w:bottom w:val="none" w:sz="0" w:space="0" w:color="auto"/>
        <w:right w:val="none" w:sz="0" w:space="0" w:color="auto"/>
      </w:divBdr>
    </w:div>
    <w:div w:id="1213078171">
      <w:bodyDiv w:val="1"/>
      <w:marLeft w:val="0"/>
      <w:marRight w:val="0"/>
      <w:marTop w:val="0"/>
      <w:marBottom w:val="0"/>
      <w:divBdr>
        <w:top w:val="none" w:sz="0" w:space="0" w:color="auto"/>
        <w:left w:val="none" w:sz="0" w:space="0" w:color="auto"/>
        <w:bottom w:val="none" w:sz="0" w:space="0" w:color="auto"/>
        <w:right w:val="none" w:sz="0" w:space="0" w:color="auto"/>
      </w:divBdr>
    </w:div>
    <w:div w:id="189931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617</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Office Systems Normal Template</vt:lpstr>
    </vt:vector>
  </TitlesOfParts>
  <Company>North Lanarkshire Council</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Systems Normal Template</dc:title>
  <dc:subject/>
  <dc:creator>CurrieP</dc:creator>
  <cp:keywords/>
  <dc:description/>
  <cp:lastModifiedBy>Gardiner Lesley</cp:lastModifiedBy>
  <cp:revision>3</cp:revision>
  <cp:lastPrinted>2013-06-06T12:52:00Z</cp:lastPrinted>
  <dcterms:created xsi:type="dcterms:W3CDTF">2020-10-13T14:35:00Z</dcterms:created>
  <dcterms:modified xsi:type="dcterms:W3CDTF">2020-10-13T14:37:00Z</dcterms:modified>
</cp:coreProperties>
</file>