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1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508"/>
        <w:gridCol w:w="508"/>
        <w:gridCol w:w="509"/>
        <w:gridCol w:w="509"/>
        <w:gridCol w:w="509"/>
        <w:gridCol w:w="509"/>
        <w:gridCol w:w="509"/>
        <w:gridCol w:w="654"/>
        <w:gridCol w:w="567"/>
        <w:gridCol w:w="306"/>
        <w:gridCol w:w="509"/>
        <w:gridCol w:w="509"/>
        <w:gridCol w:w="509"/>
        <w:gridCol w:w="509"/>
        <w:gridCol w:w="509"/>
        <w:gridCol w:w="509"/>
        <w:gridCol w:w="609"/>
        <w:gridCol w:w="409"/>
        <w:gridCol w:w="509"/>
        <w:gridCol w:w="509"/>
        <w:gridCol w:w="416"/>
        <w:gridCol w:w="602"/>
        <w:gridCol w:w="674"/>
        <w:gridCol w:w="567"/>
        <w:gridCol w:w="559"/>
        <w:gridCol w:w="433"/>
      </w:tblGrid>
      <w:tr w:rsidR="00594A48" w:rsidRPr="006D0EB1" w:rsidTr="00AC5686">
        <w:trPr>
          <w:cantSplit/>
          <w:trHeight w:val="983"/>
        </w:trPr>
        <w:tc>
          <w:tcPr>
            <w:tcW w:w="326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866900" cy="933450"/>
                  <wp:effectExtent l="0" t="0" r="0" b="0"/>
                  <wp:docPr id="1" name="Picture 1" descr="NLAN Logo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9" t="14673" r="25697" b="18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gridSpan w:val="4"/>
          </w:tcPr>
          <w:p w:rsidR="00594A48" w:rsidRPr="00FF465D" w:rsidRDefault="00594A48" w:rsidP="00AC568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Welfare Rights</w:t>
            </w:r>
          </w:p>
        </w:tc>
        <w:tc>
          <w:tcPr>
            <w:tcW w:w="1527" w:type="dxa"/>
            <w:gridSpan w:val="3"/>
          </w:tcPr>
          <w:p w:rsidR="00594A48" w:rsidRPr="006D0EB1" w:rsidRDefault="00594A48" w:rsidP="00AC56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Council Tax Matters</w:t>
            </w:r>
          </w:p>
        </w:tc>
        <w:tc>
          <w:tcPr>
            <w:tcW w:w="654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b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Pension Advice</w:t>
            </w:r>
          </w:p>
        </w:tc>
        <w:tc>
          <w:tcPr>
            <w:tcW w:w="567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b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Consumer Advice</w:t>
            </w:r>
          </w:p>
        </w:tc>
        <w:tc>
          <w:tcPr>
            <w:tcW w:w="1324" w:type="dxa"/>
            <w:gridSpan w:val="3"/>
          </w:tcPr>
          <w:p w:rsidR="00594A48" w:rsidRPr="006D0EB1" w:rsidRDefault="00594A48" w:rsidP="00AC56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Debt Issues</w:t>
            </w:r>
          </w:p>
        </w:tc>
        <w:tc>
          <w:tcPr>
            <w:tcW w:w="509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b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DAS Scheme</w:t>
            </w:r>
          </w:p>
        </w:tc>
        <w:tc>
          <w:tcPr>
            <w:tcW w:w="1527" w:type="dxa"/>
            <w:gridSpan w:val="3"/>
          </w:tcPr>
          <w:p w:rsidR="00594A48" w:rsidRPr="006D0EB1" w:rsidRDefault="00594A48" w:rsidP="00AC56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Money Advice &amp; Budgeting</w:t>
            </w:r>
          </w:p>
        </w:tc>
        <w:tc>
          <w:tcPr>
            <w:tcW w:w="609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Small   Claims Actions</w:t>
            </w:r>
          </w:p>
        </w:tc>
        <w:tc>
          <w:tcPr>
            <w:tcW w:w="409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Tax Help</w:t>
            </w:r>
          </w:p>
        </w:tc>
        <w:tc>
          <w:tcPr>
            <w:tcW w:w="1434" w:type="dxa"/>
            <w:gridSpan w:val="3"/>
          </w:tcPr>
          <w:p w:rsidR="00594A48" w:rsidRPr="006D0EB1" w:rsidRDefault="00594A48" w:rsidP="00AC56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Housing Matters</w:t>
            </w:r>
          </w:p>
        </w:tc>
        <w:tc>
          <w:tcPr>
            <w:tcW w:w="602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Energy Advice</w:t>
            </w:r>
          </w:p>
        </w:tc>
        <w:tc>
          <w:tcPr>
            <w:tcW w:w="674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Employment Matters</w:t>
            </w:r>
          </w:p>
        </w:tc>
        <w:tc>
          <w:tcPr>
            <w:tcW w:w="567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Immigration Issues</w:t>
            </w:r>
          </w:p>
        </w:tc>
        <w:tc>
          <w:tcPr>
            <w:tcW w:w="559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Family Matters</w:t>
            </w:r>
          </w:p>
        </w:tc>
        <w:tc>
          <w:tcPr>
            <w:tcW w:w="433" w:type="dxa"/>
            <w:textDirection w:val="btLr"/>
          </w:tcPr>
          <w:p w:rsidR="00594A48" w:rsidRPr="006D0EB1" w:rsidRDefault="00594A48" w:rsidP="00AC5686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6D0EB1">
              <w:rPr>
                <w:rFonts w:cs="Calibri"/>
                <w:b/>
                <w:sz w:val="20"/>
                <w:szCs w:val="20"/>
              </w:rPr>
              <w:t>NHS Concerns</w:t>
            </w: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C5373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Airdrie CAB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Bellshill CAB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Motherwell &amp; Wishaw  CAB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Coatbridge CAB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Cumbernauld &amp; Kilsyth CAB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Cumbernauld Poverty Action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NLC Financial Inclusion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NLC Energy Team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NLC Trading Standards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NLC Housing Services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Shelter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DWP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Sanctuary Housing Association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MacMillan Lanarkshire Advice Service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MacMillan Project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Barnardo’s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292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Home Energy Scotland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North Lanarkshire Disability Forum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Social Security Scotland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lastRenderedPageBreak/>
              <w:t>Scottish Welfare Fund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TIAC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New College Lanarkshire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One Parent Families Scotland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94A48" w:rsidRPr="008C5373" w:rsidTr="00AC5686">
        <w:trPr>
          <w:trHeight w:val="308"/>
        </w:trPr>
        <w:tc>
          <w:tcPr>
            <w:tcW w:w="3264" w:type="dxa"/>
            <w:vAlign w:val="center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C5373">
              <w:rPr>
                <w:rFonts w:cs="Calibri"/>
                <w:b/>
                <w:sz w:val="24"/>
                <w:szCs w:val="24"/>
              </w:rPr>
              <w:t>Ethnic Minorities Law Centre</w:t>
            </w: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8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5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2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74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59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3" w:type="dxa"/>
          </w:tcPr>
          <w:p w:rsidR="00594A48" w:rsidRPr="008C5373" w:rsidRDefault="00594A48" w:rsidP="00AC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B6198" w:rsidRDefault="000B6198"/>
    <w:sectPr w:rsidR="000B6198" w:rsidSect="00594A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48"/>
    <w:rsid w:val="000B6198"/>
    <w:rsid w:val="005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0369-C8BD-4EC4-A710-297227F6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Skirka Colette</dc:creator>
  <cp:keywords/>
  <dc:description/>
  <cp:lastModifiedBy>Skirka Colette</cp:lastModifiedBy>
  <cp:revision>1</cp:revision>
  <dcterms:created xsi:type="dcterms:W3CDTF">2020-11-05T11:31:00Z</dcterms:created>
  <dcterms:modified xsi:type="dcterms:W3CDTF">2020-11-05T11:35:00Z</dcterms:modified>
</cp:coreProperties>
</file>