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1270" w14:textId="77777777" w:rsidR="00973CBF" w:rsidRDefault="00973CBF" w:rsidP="00973CBF">
      <w:pPr>
        <w:jc w:val="center"/>
        <w:rPr>
          <w:b/>
          <w:bCs/>
          <w:u w:val="single"/>
        </w:rPr>
      </w:pPr>
    </w:p>
    <w:p w14:paraId="300F2722" w14:textId="77777777" w:rsidR="00973CBF" w:rsidRDefault="00973CBF" w:rsidP="00973CBF">
      <w:pPr>
        <w:jc w:val="center"/>
        <w:rPr>
          <w:b/>
          <w:bCs/>
          <w:u w:val="single"/>
        </w:rPr>
      </w:pPr>
    </w:p>
    <w:p w14:paraId="505D1207" w14:textId="77777777" w:rsidR="00973CBF" w:rsidRDefault="00973CBF" w:rsidP="00973CBF">
      <w:pPr>
        <w:jc w:val="center"/>
        <w:rPr>
          <w:b/>
          <w:bCs/>
          <w:u w:val="single"/>
        </w:rPr>
      </w:pPr>
    </w:p>
    <w:p w14:paraId="1D8965BF" w14:textId="77777777" w:rsidR="00973CBF" w:rsidRDefault="00973CBF" w:rsidP="00973CBF">
      <w:pPr>
        <w:jc w:val="center"/>
        <w:rPr>
          <w:b/>
          <w:bCs/>
          <w:u w:val="single"/>
        </w:rPr>
      </w:pPr>
    </w:p>
    <w:p w14:paraId="6369D536" w14:textId="3D2DABF7" w:rsidR="00D02EF4" w:rsidRPr="00973CBF" w:rsidRDefault="00973CBF" w:rsidP="00973CBF">
      <w:pPr>
        <w:jc w:val="center"/>
        <w:rPr>
          <w:rFonts w:ascii="Arial" w:hAnsi="Arial" w:cs="Arial"/>
          <w:b/>
          <w:bCs/>
          <w:sz w:val="96"/>
          <w:szCs w:val="96"/>
        </w:rPr>
      </w:pPr>
      <w:r w:rsidRPr="00973CBF">
        <w:rPr>
          <w:rFonts w:ascii="Arial" w:hAnsi="Arial" w:cs="Arial"/>
          <w:b/>
          <w:bCs/>
          <w:sz w:val="96"/>
          <w:szCs w:val="96"/>
        </w:rPr>
        <w:t xml:space="preserve">What’s On </w:t>
      </w:r>
      <w:r>
        <w:rPr>
          <w:rFonts w:ascii="Arial" w:hAnsi="Arial" w:cs="Arial"/>
          <w:b/>
          <w:bCs/>
          <w:sz w:val="96"/>
          <w:szCs w:val="96"/>
        </w:rPr>
        <w:t>S</w:t>
      </w:r>
      <w:r w:rsidRPr="00973CBF">
        <w:rPr>
          <w:rFonts w:ascii="Arial" w:hAnsi="Arial" w:cs="Arial"/>
          <w:b/>
          <w:bCs/>
          <w:sz w:val="96"/>
          <w:szCs w:val="96"/>
        </w:rPr>
        <w:t>um It Up</w:t>
      </w:r>
      <w:r w:rsidR="005E3AEA">
        <w:rPr>
          <w:rFonts w:ascii="Arial" w:hAnsi="Arial" w:cs="Arial"/>
          <w:b/>
          <w:bCs/>
          <w:sz w:val="96"/>
          <w:szCs w:val="96"/>
        </w:rPr>
        <w:t xml:space="preserve"> Motherwell/Wishaw &amp; Shotts</w:t>
      </w:r>
    </w:p>
    <w:p w14:paraId="6C6C60BB" w14:textId="458D2095" w:rsidR="00337CCB" w:rsidRDefault="00337CCB" w:rsidP="004210AD">
      <w:pPr>
        <w:jc w:val="right"/>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14:paraId="5136DCAB" w14:textId="2668934D" w:rsidR="00337CCB" w:rsidRDefault="00337CCB" w:rsidP="00337CCB">
      <w:pPr>
        <w:rPr>
          <w:rFonts w:ascii="Arial" w:hAnsi="Arial" w:cs="Arial"/>
          <w:sz w:val="32"/>
          <w:szCs w:val="32"/>
        </w:rPr>
      </w:pPr>
    </w:p>
    <w:p w14:paraId="3761E7A3" w14:textId="77777777" w:rsidR="005E3AEA" w:rsidRDefault="005E3AEA" w:rsidP="00337CCB">
      <w:pPr>
        <w:rPr>
          <w:rFonts w:ascii="Arial" w:hAnsi="Arial" w:cs="Arial"/>
          <w:sz w:val="32"/>
          <w:szCs w:val="32"/>
        </w:rPr>
      </w:pPr>
    </w:p>
    <w:p w14:paraId="191A9C77" w14:textId="77777777" w:rsidR="005E3AEA" w:rsidRDefault="005E3AEA" w:rsidP="00337CCB">
      <w:pPr>
        <w:rPr>
          <w:rFonts w:ascii="Arial" w:hAnsi="Arial" w:cs="Arial"/>
          <w:sz w:val="32"/>
          <w:szCs w:val="32"/>
        </w:rPr>
      </w:pPr>
    </w:p>
    <w:p w14:paraId="3C4EF7A0" w14:textId="77777777" w:rsidR="005E3AEA" w:rsidRDefault="005E3AEA" w:rsidP="00337CCB">
      <w:pPr>
        <w:rPr>
          <w:rFonts w:ascii="Arial" w:hAnsi="Arial" w:cs="Arial"/>
          <w:sz w:val="32"/>
          <w:szCs w:val="32"/>
        </w:rPr>
      </w:pPr>
    </w:p>
    <w:p w14:paraId="5D2E57B0" w14:textId="77777777" w:rsidR="005E3AEA" w:rsidRDefault="005E3AEA" w:rsidP="00337CCB">
      <w:pPr>
        <w:rPr>
          <w:rFonts w:ascii="Arial" w:hAnsi="Arial" w:cs="Arial"/>
          <w:sz w:val="32"/>
          <w:szCs w:val="32"/>
        </w:rPr>
      </w:pPr>
    </w:p>
    <w:p w14:paraId="149A3B2A" w14:textId="77777777" w:rsidR="005E3AEA" w:rsidRDefault="005E3AEA" w:rsidP="00337CCB">
      <w:pPr>
        <w:rPr>
          <w:rFonts w:ascii="Arial" w:hAnsi="Arial" w:cs="Arial"/>
          <w:sz w:val="32"/>
          <w:szCs w:val="32"/>
        </w:rPr>
      </w:pPr>
    </w:p>
    <w:p w14:paraId="5472DF8F" w14:textId="77777777" w:rsidR="005E3AEA" w:rsidRDefault="005E3AEA" w:rsidP="00337CCB">
      <w:pPr>
        <w:rPr>
          <w:rFonts w:ascii="Arial" w:hAnsi="Arial" w:cs="Arial"/>
          <w:sz w:val="32"/>
          <w:szCs w:val="32"/>
        </w:rPr>
      </w:pPr>
    </w:p>
    <w:p w14:paraId="3FD79C13" w14:textId="77777777" w:rsidR="005E3AEA" w:rsidRPr="0010255F" w:rsidRDefault="005E3AEA" w:rsidP="005E3AEA">
      <w:pPr>
        <w:jc w:val="center"/>
        <w:rPr>
          <w:sz w:val="36"/>
          <w:szCs w:val="36"/>
        </w:rPr>
      </w:pPr>
      <w:r w:rsidRPr="0010255F">
        <w:rPr>
          <w:b/>
          <w:bCs/>
          <w:sz w:val="36"/>
          <w:szCs w:val="36"/>
          <w:u w:val="single"/>
        </w:rPr>
        <w:lastRenderedPageBreak/>
        <w:t xml:space="preserve">Locality </w:t>
      </w:r>
      <w:r>
        <w:rPr>
          <w:b/>
          <w:bCs/>
          <w:sz w:val="36"/>
          <w:szCs w:val="36"/>
          <w:u w:val="single"/>
        </w:rPr>
        <w:t>Motherwell/Wishaw/Shotts-</w:t>
      </w:r>
      <w:r w:rsidRPr="0010255F">
        <w:rPr>
          <w:b/>
          <w:bCs/>
          <w:sz w:val="36"/>
          <w:szCs w:val="36"/>
          <w:u w:val="single"/>
        </w:rPr>
        <w:t xml:space="preserve"> January – March 2024</w:t>
      </w:r>
    </w:p>
    <w:p w14:paraId="60A03CC6" w14:textId="1577D360" w:rsidR="005E3AEA" w:rsidRPr="0010255F" w:rsidRDefault="005E3AEA" w:rsidP="005E3AEA">
      <w:pPr>
        <w:rPr>
          <w:sz w:val="36"/>
          <w:szCs w:val="36"/>
        </w:rPr>
      </w:pPr>
      <w:bookmarkStart w:id="0" w:name="_Hlk155704845"/>
    </w:p>
    <w:tbl>
      <w:tblPr>
        <w:tblStyle w:val="TableGrid"/>
        <w:tblpPr w:leftFromText="180" w:rightFromText="180" w:vertAnchor="page" w:horzAnchor="margin" w:tblpY="2671"/>
        <w:tblW w:w="0" w:type="auto"/>
        <w:tblLook w:val="04A0" w:firstRow="1" w:lastRow="0" w:firstColumn="1" w:lastColumn="0" w:noHBand="0" w:noVBand="1"/>
      </w:tblPr>
      <w:tblGrid>
        <w:gridCol w:w="5949"/>
        <w:gridCol w:w="7513"/>
      </w:tblGrid>
      <w:tr w:rsidR="005E3AEA" w14:paraId="60959357" w14:textId="77777777" w:rsidTr="005E3AEA">
        <w:tc>
          <w:tcPr>
            <w:tcW w:w="5949" w:type="dxa"/>
          </w:tcPr>
          <w:p w14:paraId="7E487189" w14:textId="77777777" w:rsidR="005E3AEA" w:rsidRDefault="005E3AEA" w:rsidP="009149E3">
            <w:r>
              <w:t>Course</w:t>
            </w:r>
          </w:p>
        </w:tc>
        <w:tc>
          <w:tcPr>
            <w:tcW w:w="7513" w:type="dxa"/>
          </w:tcPr>
          <w:p w14:paraId="3C388D68" w14:textId="77777777" w:rsidR="005E3AEA" w:rsidRDefault="005E3AEA" w:rsidP="009149E3">
            <w:r>
              <w:t xml:space="preserve">Slow Cooking on a Budget </w:t>
            </w:r>
          </w:p>
        </w:tc>
      </w:tr>
      <w:tr w:rsidR="005E3AEA" w14:paraId="6B39C51E" w14:textId="77777777" w:rsidTr="005E3AEA">
        <w:tc>
          <w:tcPr>
            <w:tcW w:w="5949" w:type="dxa"/>
          </w:tcPr>
          <w:p w14:paraId="65425229" w14:textId="77777777" w:rsidR="005E3AEA" w:rsidRDefault="005E3AEA" w:rsidP="009149E3">
            <w:r>
              <w:t>Location</w:t>
            </w:r>
          </w:p>
        </w:tc>
        <w:tc>
          <w:tcPr>
            <w:tcW w:w="7513" w:type="dxa"/>
          </w:tcPr>
          <w:p w14:paraId="3C56DBC4" w14:textId="77777777" w:rsidR="005E3AEA" w:rsidRDefault="005E3AEA" w:rsidP="009149E3">
            <w:r>
              <w:t>Newarthill Community Centre</w:t>
            </w:r>
          </w:p>
        </w:tc>
      </w:tr>
      <w:tr w:rsidR="005E3AEA" w14:paraId="770A63C6" w14:textId="77777777" w:rsidTr="005E3AEA">
        <w:tc>
          <w:tcPr>
            <w:tcW w:w="5949" w:type="dxa"/>
          </w:tcPr>
          <w:p w14:paraId="224C04B7" w14:textId="77777777" w:rsidR="005E3AEA" w:rsidRDefault="005E3AEA" w:rsidP="009149E3">
            <w:r>
              <w:t>Day</w:t>
            </w:r>
          </w:p>
        </w:tc>
        <w:tc>
          <w:tcPr>
            <w:tcW w:w="7513" w:type="dxa"/>
          </w:tcPr>
          <w:p w14:paraId="595D9AD9" w14:textId="77777777" w:rsidR="005E3AEA" w:rsidRDefault="005E3AEA" w:rsidP="009149E3">
            <w:r>
              <w:t>Monday</w:t>
            </w:r>
          </w:p>
        </w:tc>
      </w:tr>
      <w:tr w:rsidR="005E3AEA" w14:paraId="0F31F28A" w14:textId="77777777" w:rsidTr="005E3AEA">
        <w:tc>
          <w:tcPr>
            <w:tcW w:w="5949" w:type="dxa"/>
          </w:tcPr>
          <w:p w14:paraId="64A2A72D" w14:textId="77777777" w:rsidR="005E3AEA" w:rsidRDefault="005E3AEA" w:rsidP="009149E3">
            <w:r>
              <w:t>Time</w:t>
            </w:r>
          </w:p>
        </w:tc>
        <w:tc>
          <w:tcPr>
            <w:tcW w:w="7513" w:type="dxa"/>
          </w:tcPr>
          <w:p w14:paraId="4EF45A1D" w14:textId="77777777" w:rsidR="005E3AEA" w:rsidRDefault="005E3AEA" w:rsidP="009149E3">
            <w:r>
              <w:t>12.00 – 3.00</w:t>
            </w:r>
          </w:p>
        </w:tc>
      </w:tr>
      <w:tr w:rsidR="005E3AEA" w14:paraId="4708E7CC" w14:textId="77777777" w:rsidTr="005E3AEA">
        <w:tc>
          <w:tcPr>
            <w:tcW w:w="5949" w:type="dxa"/>
          </w:tcPr>
          <w:p w14:paraId="0A32501C" w14:textId="77777777" w:rsidR="005E3AEA" w:rsidRDefault="005E3AEA" w:rsidP="009149E3">
            <w:r>
              <w:t>Start date</w:t>
            </w:r>
          </w:p>
        </w:tc>
        <w:tc>
          <w:tcPr>
            <w:tcW w:w="7513" w:type="dxa"/>
          </w:tcPr>
          <w:p w14:paraId="4737E996" w14:textId="77777777" w:rsidR="005E3AEA" w:rsidRDefault="005E3AEA" w:rsidP="009149E3">
            <w:r>
              <w:t>15/01/2024</w:t>
            </w:r>
          </w:p>
        </w:tc>
      </w:tr>
      <w:tr w:rsidR="005E3AEA" w14:paraId="357232D0" w14:textId="77777777" w:rsidTr="005E3AEA">
        <w:tc>
          <w:tcPr>
            <w:tcW w:w="5949" w:type="dxa"/>
          </w:tcPr>
          <w:p w14:paraId="3BB161D0" w14:textId="77777777" w:rsidR="005E3AEA" w:rsidRDefault="005E3AEA" w:rsidP="009149E3">
            <w:r>
              <w:t>End date</w:t>
            </w:r>
          </w:p>
        </w:tc>
        <w:tc>
          <w:tcPr>
            <w:tcW w:w="7513" w:type="dxa"/>
          </w:tcPr>
          <w:p w14:paraId="1F024733" w14:textId="77777777" w:rsidR="005E3AEA" w:rsidRDefault="005E3AEA" w:rsidP="009149E3">
            <w:r>
              <w:t>18/03/2024</w:t>
            </w:r>
          </w:p>
        </w:tc>
      </w:tr>
      <w:tr w:rsidR="005E3AEA" w14:paraId="2A79CD68" w14:textId="77777777" w:rsidTr="005E3AEA">
        <w:tc>
          <w:tcPr>
            <w:tcW w:w="5949" w:type="dxa"/>
          </w:tcPr>
          <w:p w14:paraId="791433BF" w14:textId="77777777" w:rsidR="005E3AEA" w:rsidRDefault="005E3AEA" w:rsidP="009149E3">
            <w:r>
              <w:t>Staff</w:t>
            </w:r>
          </w:p>
        </w:tc>
        <w:tc>
          <w:tcPr>
            <w:tcW w:w="7513" w:type="dxa"/>
          </w:tcPr>
          <w:p w14:paraId="17120C97" w14:textId="77777777" w:rsidR="005E3AEA" w:rsidRDefault="005E3AEA" w:rsidP="009149E3">
            <w:r>
              <w:t>Rowan Maguire</w:t>
            </w:r>
          </w:p>
        </w:tc>
      </w:tr>
      <w:tr w:rsidR="005E3AEA" w14:paraId="0E08A3F0" w14:textId="77777777" w:rsidTr="005E3AEA">
        <w:tc>
          <w:tcPr>
            <w:tcW w:w="5949" w:type="dxa"/>
          </w:tcPr>
          <w:p w14:paraId="1DC9CC60" w14:textId="77777777" w:rsidR="005E3AEA" w:rsidRDefault="005E3AEA" w:rsidP="009149E3">
            <w:r>
              <w:t>Outcome</w:t>
            </w:r>
          </w:p>
        </w:tc>
        <w:tc>
          <w:tcPr>
            <w:tcW w:w="7513" w:type="dxa"/>
          </w:tcPr>
          <w:p w14:paraId="3420C53B" w14:textId="569E4213" w:rsidR="005E3AEA" w:rsidRDefault="005E3AEA" w:rsidP="009149E3">
            <w:r>
              <w:t xml:space="preserve">SQA Money </w:t>
            </w:r>
            <w:r w:rsidR="00CF4445">
              <w:t>L2</w:t>
            </w:r>
          </w:p>
          <w:p w14:paraId="278F38F1" w14:textId="24A5124B" w:rsidR="00CF4445" w:rsidRPr="00CF4445" w:rsidRDefault="00CF4445" w:rsidP="00CF4445">
            <w:pPr>
              <w:rPr>
                <w:rFonts w:eastAsia="Times New Roman" w:cstheme="minorHAnsi"/>
                <w:lang w:eastAsia="en-GB"/>
              </w:rPr>
            </w:pPr>
            <w:r w:rsidRPr="00CF4445">
              <w:rPr>
                <w:rFonts w:eastAsia="Times New Roman" w:cstheme="minorHAnsi"/>
                <w:lang w:eastAsia="en-GB"/>
              </w:rPr>
              <w:t xml:space="preserve">whole numbers </w:t>
            </w:r>
          </w:p>
          <w:p w14:paraId="3C8844D3" w14:textId="177EA1E9" w:rsidR="00CF4445" w:rsidRPr="00CF4445" w:rsidRDefault="00CF4445" w:rsidP="00CF4445">
            <w:pPr>
              <w:rPr>
                <w:rFonts w:eastAsia="Times New Roman" w:cstheme="minorHAnsi"/>
                <w:lang w:eastAsia="en-GB"/>
              </w:rPr>
            </w:pPr>
            <w:r w:rsidRPr="00CF4445">
              <w:rPr>
                <w:rFonts w:eastAsia="Times New Roman" w:cstheme="minorHAnsi"/>
                <w:lang w:eastAsia="en-GB"/>
              </w:rPr>
              <w:t xml:space="preserve">money notation </w:t>
            </w:r>
          </w:p>
          <w:p w14:paraId="52C5333C" w14:textId="1B26C56B" w:rsidR="00CF4445" w:rsidRPr="00CF4445" w:rsidRDefault="00CF4445" w:rsidP="00CF4445">
            <w:pPr>
              <w:rPr>
                <w:rFonts w:eastAsia="Times New Roman" w:cstheme="minorHAnsi"/>
                <w:lang w:eastAsia="en-GB"/>
              </w:rPr>
            </w:pPr>
            <w:r w:rsidRPr="00CF4445">
              <w:rPr>
                <w:rFonts w:eastAsia="Times New Roman" w:cstheme="minorHAnsi"/>
                <w:lang w:eastAsia="en-GB"/>
              </w:rPr>
              <w:t xml:space="preserve">very simple decimals. They should be able to convert between values written in words and numerical notation such as: </w:t>
            </w:r>
          </w:p>
          <w:p w14:paraId="724B63CE" w14:textId="278FFBC3" w:rsidR="00CF4445" w:rsidRPr="00CF4445" w:rsidRDefault="00CF4445" w:rsidP="00CF4445">
            <w:pPr>
              <w:rPr>
                <w:rFonts w:eastAsia="Times New Roman" w:cstheme="minorHAnsi"/>
                <w:lang w:eastAsia="en-GB"/>
              </w:rPr>
            </w:pPr>
            <w:proofErr w:type="gramStart"/>
            <w:r w:rsidRPr="00CF4445">
              <w:rPr>
                <w:rFonts w:eastAsia="Times New Roman" w:cstheme="minorHAnsi"/>
                <w:lang w:eastAsia="en-GB"/>
              </w:rPr>
              <w:t>twenty three</w:t>
            </w:r>
            <w:proofErr w:type="gramEnd"/>
            <w:r w:rsidRPr="00CF4445">
              <w:rPr>
                <w:rFonts w:eastAsia="Times New Roman" w:cstheme="minorHAnsi"/>
                <w:lang w:eastAsia="en-GB"/>
              </w:rPr>
              <w:t xml:space="preserve"> = 23 </w:t>
            </w:r>
          </w:p>
          <w:p w14:paraId="5140BBF6" w14:textId="540180BC" w:rsidR="00CF4445" w:rsidRPr="00CF4445" w:rsidRDefault="00CF4445" w:rsidP="00CF4445">
            <w:pPr>
              <w:rPr>
                <w:rFonts w:eastAsia="Times New Roman" w:cstheme="minorHAnsi"/>
                <w:lang w:eastAsia="en-GB"/>
              </w:rPr>
            </w:pPr>
            <w:r w:rsidRPr="00CF4445">
              <w:rPr>
                <w:rFonts w:eastAsia="Times New Roman" w:cstheme="minorHAnsi"/>
                <w:lang w:eastAsia="en-GB"/>
              </w:rPr>
              <w:t xml:space="preserve">six pounds twenty = </w:t>
            </w:r>
            <w:r w:rsidRPr="00CF4445">
              <w:rPr>
                <w:rFonts w:ascii="Calibri" w:eastAsia="Times New Roman" w:hAnsi="Calibri" w:cs="Calibri"/>
                <w:lang w:eastAsia="en-GB"/>
              </w:rPr>
              <w:t>£</w:t>
            </w:r>
            <w:r w:rsidRPr="00CF4445">
              <w:rPr>
                <w:rFonts w:eastAsia="Times New Roman" w:cstheme="minorHAnsi"/>
                <w:lang w:eastAsia="en-GB"/>
              </w:rPr>
              <w:t xml:space="preserve">6.20 </w:t>
            </w:r>
          </w:p>
          <w:p w14:paraId="3B77BC63" w14:textId="21AA3175" w:rsidR="00CF4445" w:rsidRPr="00CF4445" w:rsidRDefault="00CF4445" w:rsidP="00CF4445">
            <w:pPr>
              <w:rPr>
                <w:rFonts w:eastAsia="Times New Roman" w:cstheme="minorHAnsi"/>
                <w:lang w:eastAsia="en-GB"/>
              </w:rPr>
            </w:pPr>
            <w:r w:rsidRPr="00CF4445">
              <w:rPr>
                <w:rFonts w:eastAsia="Times New Roman" w:cstheme="minorHAnsi"/>
                <w:lang w:eastAsia="en-GB"/>
              </w:rPr>
              <w:t>one point five = 1.5. The numbers used in calculations are related to the money. No percentages are used.</w:t>
            </w:r>
          </w:p>
          <w:p w14:paraId="61B23E30" w14:textId="7487E1EF" w:rsidR="00CF4445" w:rsidRDefault="00CF4445" w:rsidP="009149E3">
            <w:r>
              <w:t>ALN outcomes – Mo201, Mo</w:t>
            </w:r>
            <w:proofErr w:type="gramStart"/>
            <w:r>
              <w:t>02,Mo</w:t>
            </w:r>
            <w:proofErr w:type="gramEnd"/>
            <w:r>
              <w:t>203,Mo204.</w:t>
            </w:r>
          </w:p>
        </w:tc>
      </w:tr>
      <w:tr w:rsidR="005E3AEA" w14:paraId="14968CA1" w14:textId="77777777" w:rsidTr="005E3AEA">
        <w:tc>
          <w:tcPr>
            <w:tcW w:w="5949" w:type="dxa"/>
          </w:tcPr>
          <w:p w14:paraId="7C85E242" w14:textId="77777777" w:rsidR="005E3AEA" w:rsidRDefault="005E3AEA" w:rsidP="009149E3">
            <w:r>
              <w:t>Description</w:t>
            </w:r>
          </w:p>
        </w:tc>
        <w:tc>
          <w:tcPr>
            <w:tcW w:w="7513" w:type="dxa"/>
          </w:tcPr>
          <w:p w14:paraId="37460765" w14:textId="77777777" w:rsidR="005E3AEA" w:rsidRDefault="005E3AEA" w:rsidP="009149E3">
            <w:r>
              <w:t xml:space="preserve">Delivered in partnership with Community Action Newarthill, targeting residents of the local area.  Cookery, Tackling Poverty Team &amp; relaxation therapies. </w:t>
            </w:r>
          </w:p>
        </w:tc>
      </w:tr>
    </w:tbl>
    <w:p w14:paraId="657AE608" w14:textId="77777777" w:rsidR="007A73C8" w:rsidRDefault="007A73C8" w:rsidP="005E3AEA"/>
    <w:p w14:paraId="4DB5FCB2" w14:textId="77777777" w:rsidR="005C41CB" w:rsidRDefault="005C41CB" w:rsidP="005E3AEA"/>
    <w:p w14:paraId="0AB12808" w14:textId="77777777" w:rsidR="007A73C8" w:rsidRDefault="007A73C8" w:rsidP="005E3AEA"/>
    <w:p w14:paraId="0A02F3B6" w14:textId="77777777" w:rsidR="007A73C8" w:rsidRDefault="007A73C8" w:rsidP="005E3AEA"/>
    <w:p w14:paraId="40E91B46" w14:textId="77777777" w:rsidR="007A73C8" w:rsidRDefault="007A73C8" w:rsidP="005E3AEA"/>
    <w:tbl>
      <w:tblPr>
        <w:tblStyle w:val="TableGrid"/>
        <w:tblW w:w="0" w:type="auto"/>
        <w:tblLook w:val="04A0" w:firstRow="1" w:lastRow="0" w:firstColumn="1" w:lastColumn="0" w:noHBand="0" w:noVBand="1"/>
      </w:tblPr>
      <w:tblGrid>
        <w:gridCol w:w="5949"/>
        <w:gridCol w:w="7513"/>
      </w:tblGrid>
      <w:tr w:rsidR="005E3AEA" w14:paraId="377CC1B1" w14:textId="77777777" w:rsidTr="005E3AEA">
        <w:tc>
          <w:tcPr>
            <w:tcW w:w="5949" w:type="dxa"/>
          </w:tcPr>
          <w:p w14:paraId="33407F39" w14:textId="77777777" w:rsidR="005E3AEA" w:rsidRDefault="005E3AEA" w:rsidP="009149E3">
            <w:r>
              <w:lastRenderedPageBreak/>
              <w:t>Course</w:t>
            </w:r>
          </w:p>
        </w:tc>
        <w:tc>
          <w:tcPr>
            <w:tcW w:w="7513" w:type="dxa"/>
          </w:tcPr>
          <w:p w14:paraId="4C5D6F1E" w14:textId="77777777" w:rsidR="005E3AEA" w:rsidRDefault="005E3AEA" w:rsidP="009149E3">
            <w:r>
              <w:t>Cooking With Confidence</w:t>
            </w:r>
          </w:p>
        </w:tc>
      </w:tr>
      <w:tr w:rsidR="005E3AEA" w14:paraId="00E709B5" w14:textId="77777777" w:rsidTr="005E3AEA">
        <w:tc>
          <w:tcPr>
            <w:tcW w:w="5949" w:type="dxa"/>
          </w:tcPr>
          <w:p w14:paraId="481F7D70" w14:textId="77777777" w:rsidR="005E3AEA" w:rsidRDefault="005E3AEA" w:rsidP="009149E3">
            <w:r>
              <w:t>Location</w:t>
            </w:r>
          </w:p>
        </w:tc>
        <w:tc>
          <w:tcPr>
            <w:tcW w:w="7513" w:type="dxa"/>
          </w:tcPr>
          <w:p w14:paraId="7B1C1F3B" w14:textId="77777777" w:rsidR="005E3AEA" w:rsidRDefault="005E3AEA" w:rsidP="009149E3">
            <w:r>
              <w:t>Maranatha Centre</w:t>
            </w:r>
          </w:p>
        </w:tc>
      </w:tr>
      <w:tr w:rsidR="005E3AEA" w14:paraId="04C0C051" w14:textId="77777777" w:rsidTr="005E3AEA">
        <w:tc>
          <w:tcPr>
            <w:tcW w:w="5949" w:type="dxa"/>
          </w:tcPr>
          <w:p w14:paraId="3A6C0E31" w14:textId="77777777" w:rsidR="005E3AEA" w:rsidRDefault="005E3AEA" w:rsidP="009149E3">
            <w:r>
              <w:t>Day</w:t>
            </w:r>
          </w:p>
        </w:tc>
        <w:tc>
          <w:tcPr>
            <w:tcW w:w="7513" w:type="dxa"/>
          </w:tcPr>
          <w:p w14:paraId="5E69326F" w14:textId="77777777" w:rsidR="005E3AEA" w:rsidRDefault="005E3AEA" w:rsidP="009149E3">
            <w:r>
              <w:t>Monday</w:t>
            </w:r>
          </w:p>
        </w:tc>
      </w:tr>
      <w:tr w:rsidR="005E3AEA" w14:paraId="5B68A156" w14:textId="77777777" w:rsidTr="005E3AEA">
        <w:tc>
          <w:tcPr>
            <w:tcW w:w="5949" w:type="dxa"/>
          </w:tcPr>
          <w:p w14:paraId="719E9DCB" w14:textId="77777777" w:rsidR="005E3AEA" w:rsidRDefault="005E3AEA" w:rsidP="009149E3">
            <w:r>
              <w:t>Time</w:t>
            </w:r>
          </w:p>
        </w:tc>
        <w:tc>
          <w:tcPr>
            <w:tcW w:w="7513" w:type="dxa"/>
          </w:tcPr>
          <w:p w14:paraId="6D1861B0" w14:textId="77777777" w:rsidR="005E3AEA" w:rsidRDefault="005E3AEA" w:rsidP="009149E3">
            <w:r>
              <w:t>12.30 – 2.30</w:t>
            </w:r>
          </w:p>
        </w:tc>
      </w:tr>
      <w:tr w:rsidR="005E3AEA" w14:paraId="35A0628D" w14:textId="77777777" w:rsidTr="005E3AEA">
        <w:tc>
          <w:tcPr>
            <w:tcW w:w="5949" w:type="dxa"/>
          </w:tcPr>
          <w:p w14:paraId="58023895" w14:textId="77777777" w:rsidR="005E3AEA" w:rsidRDefault="005E3AEA" w:rsidP="009149E3">
            <w:r>
              <w:t>Start date</w:t>
            </w:r>
          </w:p>
        </w:tc>
        <w:tc>
          <w:tcPr>
            <w:tcW w:w="7513" w:type="dxa"/>
          </w:tcPr>
          <w:p w14:paraId="68418BE3" w14:textId="77777777" w:rsidR="005E3AEA" w:rsidRDefault="005E3AEA" w:rsidP="009149E3">
            <w:r>
              <w:t>15/01/2024</w:t>
            </w:r>
          </w:p>
        </w:tc>
      </w:tr>
      <w:tr w:rsidR="005E3AEA" w14:paraId="215BEC52" w14:textId="77777777" w:rsidTr="005E3AEA">
        <w:tc>
          <w:tcPr>
            <w:tcW w:w="5949" w:type="dxa"/>
          </w:tcPr>
          <w:p w14:paraId="64F181F4" w14:textId="77777777" w:rsidR="005E3AEA" w:rsidRDefault="005E3AEA" w:rsidP="009149E3">
            <w:r>
              <w:t>End date</w:t>
            </w:r>
          </w:p>
        </w:tc>
        <w:tc>
          <w:tcPr>
            <w:tcW w:w="7513" w:type="dxa"/>
          </w:tcPr>
          <w:p w14:paraId="20135977" w14:textId="77777777" w:rsidR="005E3AEA" w:rsidRDefault="005E3AEA" w:rsidP="009149E3">
            <w:r>
              <w:t>26/02/2024</w:t>
            </w:r>
          </w:p>
        </w:tc>
      </w:tr>
      <w:tr w:rsidR="005E3AEA" w14:paraId="7D7E0FAC" w14:textId="77777777" w:rsidTr="005E3AEA">
        <w:tc>
          <w:tcPr>
            <w:tcW w:w="5949" w:type="dxa"/>
          </w:tcPr>
          <w:p w14:paraId="5E85C135" w14:textId="77777777" w:rsidR="005E3AEA" w:rsidRDefault="005E3AEA" w:rsidP="009149E3">
            <w:r>
              <w:t>Staff</w:t>
            </w:r>
          </w:p>
        </w:tc>
        <w:tc>
          <w:tcPr>
            <w:tcW w:w="7513" w:type="dxa"/>
          </w:tcPr>
          <w:p w14:paraId="4C51E9AA" w14:textId="77777777" w:rsidR="005E3AEA" w:rsidRDefault="005E3AEA" w:rsidP="009149E3">
            <w:r>
              <w:t>Nadia Simpson</w:t>
            </w:r>
          </w:p>
        </w:tc>
      </w:tr>
      <w:tr w:rsidR="005E3AEA" w14:paraId="3DCBDCC8" w14:textId="77777777" w:rsidTr="005E3AEA">
        <w:tc>
          <w:tcPr>
            <w:tcW w:w="5949" w:type="dxa"/>
          </w:tcPr>
          <w:p w14:paraId="682C2F6B" w14:textId="77777777" w:rsidR="005E3AEA" w:rsidRDefault="005E3AEA" w:rsidP="009149E3">
            <w:r>
              <w:t>Outcome</w:t>
            </w:r>
          </w:p>
        </w:tc>
        <w:tc>
          <w:tcPr>
            <w:tcW w:w="7513" w:type="dxa"/>
          </w:tcPr>
          <w:p w14:paraId="792C8938" w14:textId="77777777" w:rsidR="005E3AEA" w:rsidRDefault="005E3AEA" w:rsidP="009149E3">
            <w:r>
              <w:t>SQA Level 3 Measuring</w:t>
            </w:r>
          </w:p>
          <w:p w14:paraId="327A2AF3" w14:textId="77777777" w:rsidR="00CF4445" w:rsidRDefault="00CF4445" w:rsidP="00CF4445">
            <w:r>
              <w:t>read and use simple measuring instruments (</w:t>
            </w:r>
            <w:proofErr w:type="spellStart"/>
            <w:r>
              <w:t>eg</w:t>
            </w:r>
            <w:proofErr w:type="spellEnd"/>
            <w:r>
              <w:t xml:space="preserve"> a ruler, metre stick, </w:t>
            </w:r>
          </w:p>
          <w:p w14:paraId="13CE77CF" w14:textId="77777777" w:rsidR="00CF4445" w:rsidRDefault="00CF4445" w:rsidP="00CF4445">
            <w:r>
              <w:t xml:space="preserve">thermometer) to make measurements to the nearest marked number, or </w:t>
            </w:r>
          </w:p>
          <w:p w14:paraId="72D6F745" w14:textId="77777777" w:rsidR="00CF4445" w:rsidRDefault="00CF4445" w:rsidP="00CF4445">
            <w:r>
              <w:t>on a graph to make measurements to the nearest marked number.</w:t>
            </w:r>
          </w:p>
          <w:p w14:paraId="3BD8FF50" w14:textId="77777777" w:rsidR="00CF4445" w:rsidRDefault="00CF4445" w:rsidP="00CF4445">
            <w:r>
              <w:t>recognise common units in which different quantities are measured (</w:t>
            </w:r>
            <w:proofErr w:type="spellStart"/>
            <w:r>
              <w:t>eg</w:t>
            </w:r>
            <w:proofErr w:type="spellEnd"/>
            <w:r>
              <w:t xml:space="preserve"> </w:t>
            </w:r>
          </w:p>
          <w:p w14:paraId="0EC7739C" w14:textId="77777777" w:rsidR="00CF4445" w:rsidRDefault="00CF4445" w:rsidP="00CF4445">
            <w:r>
              <w:t xml:space="preserve">length in centimetres or metres; weight in grams or kilograms; volume in </w:t>
            </w:r>
          </w:p>
          <w:p w14:paraId="14AAEF75" w14:textId="77777777" w:rsidR="00CF4445" w:rsidRDefault="00CF4445" w:rsidP="00CF4445">
            <w:r>
              <w:t xml:space="preserve">litres) </w:t>
            </w:r>
          </w:p>
          <w:p w14:paraId="7CB10F6D" w14:textId="77777777" w:rsidR="00CF4445" w:rsidRDefault="00CF4445" w:rsidP="00CF4445">
            <w:r>
              <w:t>recognise and use whole numbers (</w:t>
            </w:r>
            <w:proofErr w:type="spellStart"/>
            <w:r>
              <w:t>eg</w:t>
            </w:r>
            <w:proofErr w:type="spellEnd"/>
            <w:r>
              <w:t xml:space="preserve"> 5) and decimal numbers (</w:t>
            </w:r>
            <w:proofErr w:type="spellStart"/>
            <w:r>
              <w:t>eg</w:t>
            </w:r>
            <w:proofErr w:type="spellEnd"/>
            <w:r>
              <w:t xml:space="preserve"> 2.45)</w:t>
            </w:r>
          </w:p>
          <w:p w14:paraId="0224187B" w14:textId="2FA9C415" w:rsidR="00CF4445" w:rsidRDefault="00CF4445" w:rsidP="00CF4445">
            <w:r>
              <w:t>ALN outcomes – Me01, Me</w:t>
            </w:r>
            <w:proofErr w:type="gramStart"/>
            <w:r>
              <w:t>02,Me</w:t>
            </w:r>
            <w:proofErr w:type="gramEnd"/>
            <w:r>
              <w:t>03,Me04,Me05,Me06</w:t>
            </w:r>
          </w:p>
        </w:tc>
      </w:tr>
      <w:tr w:rsidR="005E3AEA" w14:paraId="0044F5CD" w14:textId="77777777" w:rsidTr="005E3AEA">
        <w:tc>
          <w:tcPr>
            <w:tcW w:w="5949" w:type="dxa"/>
          </w:tcPr>
          <w:p w14:paraId="50E1C40B" w14:textId="77777777" w:rsidR="005E3AEA" w:rsidRDefault="005E3AEA" w:rsidP="009149E3">
            <w:r>
              <w:t>Description</w:t>
            </w:r>
          </w:p>
        </w:tc>
        <w:tc>
          <w:tcPr>
            <w:tcW w:w="7513" w:type="dxa"/>
          </w:tcPr>
          <w:p w14:paraId="002AAD3F" w14:textId="77777777" w:rsidR="005E3AEA" w:rsidRDefault="005E3AEA" w:rsidP="009149E3">
            <w:r>
              <w:t xml:space="preserve">This is a progression for existing learners moving on to level 3 qualification from level 2    </w:t>
            </w:r>
          </w:p>
        </w:tc>
      </w:tr>
    </w:tbl>
    <w:p w14:paraId="6A441CC5" w14:textId="1AD75129" w:rsidR="00B331B1" w:rsidRPr="00B331B1" w:rsidRDefault="00B331B1" w:rsidP="005E3AEA">
      <w:pPr>
        <w:rPr>
          <w:color w:val="FF0000"/>
        </w:rPr>
      </w:pPr>
    </w:p>
    <w:tbl>
      <w:tblPr>
        <w:tblStyle w:val="TableGrid"/>
        <w:tblW w:w="0" w:type="auto"/>
        <w:tblLook w:val="04A0" w:firstRow="1" w:lastRow="0" w:firstColumn="1" w:lastColumn="0" w:noHBand="0" w:noVBand="1"/>
      </w:tblPr>
      <w:tblGrid>
        <w:gridCol w:w="5949"/>
        <w:gridCol w:w="7513"/>
      </w:tblGrid>
      <w:tr w:rsidR="005E3AEA" w14:paraId="31FE1594" w14:textId="77777777" w:rsidTr="005E3AEA">
        <w:tc>
          <w:tcPr>
            <w:tcW w:w="5949" w:type="dxa"/>
          </w:tcPr>
          <w:p w14:paraId="52A86B4F" w14:textId="77777777" w:rsidR="005E3AEA" w:rsidRDefault="005E3AEA" w:rsidP="009149E3">
            <w:r>
              <w:t>Course</w:t>
            </w:r>
          </w:p>
        </w:tc>
        <w:tc>
          <w:tcPr>
            <w:tcW w:w="7513" w:type="dxa"/>
          </w:tcPr>
          <w:p w14:paraId="2229A079" w14:textId="77777777" w:rsidR="005E3AEA" w:rsidRDefault="005E3AEA" w:rsidP="009149E3">
            <w:r>
              <w:t>Acting Up – Drama</w:t>
            </w:r>
          </w:p>
        </w:tc>
      </w:tr>
      <w:tr w:rsidR="005E3AEA" w14:paraId="3D4125E8" w14:textId="77777777" w:rsidTr="005E3AEA">
        <w:tc>
          <w:tcPr>
            <w:tcW w:w="5949" w:type="dxa"/>
          </w:tcPr>
          <w:p w14:paraId="7B8E9D83" w14:textId="77777777" w:rsidR="005E3AEA" w:rsidRDefault="005E3AEA" w:rsidP="009149E3">
            <w:r>
              <w:t>Location</w:t>
            </w:r>
          </w:p>
        </w:tc>
        <w:tc>
          <w:tcPr>
            <w:tcW w:w="7513" w:type="dxa"/>
          </w:tcPr>
          <w:p w14:paraId="293DA71F" w14:textId="77777777" w:rsidR="005E3AEA" w:rsidRDefault="005E3AEA" w:rsidP="009149E3">
            <w:r>
              <w:t>Pather Community Centre</w:t>
            </w:r>
          </w:p>
        </w:tc>
      </w:tr>
      <w:tr w:rsidR="005E3AEA" w14:paraId="2413D2C1" w14:textId="77777777" w:rsidTr="005E3AEA">
        <w:tc>
          <w:tcPr>
            <w:tcW w:w="5949" w:type="dxa"/>
          </w:tcPr>
          <w:p w14:paraId="0758005D" w14:textId="77777777" w:rsidR="005E3AEA" w:rsidRDefault="005E3AEA" w:rsidP="009149E3">
            <w:r>
              <w:t>Day</w:t>
            </w:r>
          </w:p>
        </w:tc>
        <w:tc>
          <w:tcPr>
            <w:tcW w:w="7513" w:type="dxa"/>
          </w:tcPr>
          <w:p w14:paraId="5612A369" w14:textId="77777777" w:rsidR="005E3AEA" w:rsidRDefault="005E3AEA" w:rsidP="009149E3">
            <w:r>
              <w:t>Tuesday</w:t>
            </w:r>
          </w:p>
        </w:tc>
      </w:tr>
      <w:tr w:rsidR="005E3AEA" w14:paraId="445D3C23" w14:textId="77777777" w:rsidTr="005E3AEA">
        <w:tc>
          <w:tcPr>
            <w:tcW w:w="5949" w:type="dxa"/>
          </w:tcPr>
          <w:p w14:paraId="27890743" w14:textId="77777777" w:rsidR="005E3AEA" w:rsidRDefault="005E3AEA" w:rsidP="009149E3">
            <w:r>
              <w:t>Time</w:t>
            </w:r>
          </w:p>
        </w:tc>
        <w:tc>
          <w:tcPr>
            <w:tcW w:w="7513" w:type="dxa"/>
          </w:tcPr>
          <w:p w14:paraId="4EE86450" w14:textId="77777777" w:rsidR="005E3AEA" w:rsidRDefault="005E3AEA" w:rsidP="009149E3">
            <w:r>
              <w:t>12.30 – 2.30</w:t>
            </w:r>
          </w:p>
        </w:tc>
      </w:tr>
      <w:tr w:rsidR="005E3AEA" w14:paraId="1C7898C0" w14:textId="77777777" w:rsidTr="005E3AEA">
        <w:tc>
          <w:tcPr>
            <w:tcW w:w="5949" w:type="dxa"/>
          </w:tcPr>
          <w:p w14:paraId="47D8D3D8" w14:textId="77777777" w:rsidR="005E3AEA" w:rsidRDefault="005E3AEA" w:rsidP="009149E3">
            <w:r>
              <w:t>Start date</w:t>
            </w:r>
          </w:p>
        </w:tc>
        <w:tc>
          <w:tcPr>
            <w:tcW w:w="7513" w:type="dxa"/>
          </w:tcPr>
          <w:p w14:paraId="6443EA18" w14:textId="77777777" w:rsidR="005E3AEA" w:rsidRDefault="005E3AEA" w:rsidP="009149E3">
            <w:r>
              <w:t>16/01/2024</w:t>
            </w:r>
          </w:p>
        </w:tc>
      </w:tr>
      <w:tr w:rsidR="005E3AEA" w14:paraId="7E6F8C53" w14:textId="77777777" w:rsidTr="005E3AEA">
        <w:tc>
          <w:tcPr>
            <w:tcW w:w="5949" w:type="dxa"/>
          </w:tcPr>
          <w:p w14:paraId="5988C528" w14:textId="77777777" w:rsidR="005E3AEA" w:rsidRDefault="005E3AEA" w:rsidP="009149E3">
            <w:r>
              <w:t>End date</w:t>
            </w:r>
          </w:p>
        </w:tc>
        <w:tc>
          <w:tcPr>
            <w:tcW w:w="7513" w:type="dxa"/>
          </w:tcPr>
          <w:p w14:paraId="6F006D57" w14:textId="77777777" w:rsidR="005E3AEA" w:rsidRDefault="005E3AEA" w:rsidP="009149E3">
            <w:r>
              <w:t>12.03.2024</w:t>
            </w:r>
          </w:p>
        </w:tc>
      </w:tr>
      <w:tr w:rsidR="005E3AEA" w14:paraId="7B056E92" w14:textId="77777777" w:rsidTr="005E3AEA">
        <w:tc>
          <w:tcPr>
            <w:tcW w:w="5949" w:type="dxa"/>
          </w:tcPr>
          <w:p w14:paraId="186757BF" w14:textId="77777777" w:rsidR="005E3AEA" w:rsidRDefault="005E3AEA" w:rsidP="009149E3">
            <w:r>
              <w:t>Staff</w:t>
            </w:r>
          </w:p>
        </w:tc>
        <w:tc>
          <w:tcPr>
            <w:tcW w:w="7513" w:type="dxa"/>
          </w:tcPr>
          <w:p w14:paraId="4F9DFD26" w14:textId="77777777" w:rsidR="005E3AEA" w:rsidRDefault="005E3AEA" w:rsidP="009149E3">
            <w:r>
              <w:t>Holly Lowe</w:t>
            </w:r>
          </w:p>
        </w:tc>
      </w:tr>
      <w:tr w:rsidR="005E3AEA" w14:paraId="5545EA45" w14:textId="77777777" w:rsidTr="005E3AEA">
        <w:tc>
          <w:tcPr>
            <w:tcW w:w="5949" w:type="dxa"/>
          </w:tcPr>
          <w:p w14:paraId="1A6FDA17" w14:textId="77777777" w:rsidR="005E3AEA" w:rsidRDefault="005E3AEA" w:rsidP="009149E3">
            <w:r>
              <w:t>Outcome</w:t>
            </w:r>
          </w:p>
        </w:tc>
        <w:tc>
          <w:tcPr>
            <w:tcW w:w="7513" w:type="dxa"/>
          </w:tcPr>
          <w:p w14:paraId="500E725B" w14:textId="77777777" w:rsidR="005E3AEA" w:rsidRDefault="005E3AEA" w:rsidP="009149E3">
            <w:r>
              <w:t>SQA TBC</w:t>
            </w:r>
          </w:p>
        </w:tc>
      </w:tr>
      <w:tr w:rsidR="005E3AEA" w14:paraId="48EA875E" w14:textId="77777777" w:rsidTr="005E3AEA">
        <w:tc>
          <w:tcPr>
            <w:tcW w:w="5949" w:type="dxa"/>
          </w:tcPr>
          <w:p w14:paraId="76393167" w14:textId="77777777" w:rsidR="005E3AEA" w:rsidRDefault="005E3AEA" w:rsidP="009149E3">
            <w:r>
              <w:t>Description</w:t>
            </w:r>
          </w:p>
        </w:tc>
        <w:tc>
          <w:tcPr>
            <w:tcW w:w="7513" w:type="dxa"/>
          </w:tcPr>
          <w:p w14:paraId="0B29428B" w14:textId="77777777" w:rsidR="005E3AEA" w:rsidRDefault="005E3AEA" w:rsidP="009149E3">
            <w:r>
              <w:t xml:space="preserve">This course is in response to learners who had expressed an interest in drama.  Working in partnership with Active and Creative Communities.     </w:t>
            </w:r>
          </w:p>
        </w:tc>
      </w:tr>
    </w:tbl>
    <w:p w14:paraId="7F65F06B" w14:textId="13EDD26F" w:rsidR="007A73C8" w:rsidRPr="00B331B1" w:rsidRDefault="007A73C8" w:rsidP="005E3AEA">
      <w:pPr>
        <w:rPr>
          <w:color w:val="FF0000"/>
        </w:rPr>
      </w:pPr>
    </w:p>
    <w:tbl>
      <w:tblPr>
        <w:tblStyle w:val="TableGrid"/>
        <w:tblW w:w="0" w:type="auto"/>
        <w:tblLook w:val="04A0" w:firstRow="1" w:lastRow="0" w:firstColumn="1" w:lastColumn="0" w:noHBand="0" w:noVBand="1"/>
      </w:tblPr>
      <w:tblGrid>
        <w:gridCol w:w="5949"/>
        <w:gridCol w:w="7513"/>
      </w:tblGrid>
      <w:tr w:rsidR="005E3AEA" w14:paraId="72F02C8C" w14:textId="77777777" w:rsidTr="005E3AEA">
        <w:tc>
          <w:tcPr>
            <w:tcW w:w="5949" w:type="dxa"/>
          </w:tcPr>
          <w:p w14:paraId="117E3682" w14:textId="77777777" w:rsidR="005E3AEA" w:rsidRDefault="005E3AEA" w:rsidP="009149E3">
            <w:r>
              <w:lastRenderedPageBreak/>
              <w:t>Course</w:t>
            </w:r>
          </w:p>
        </w:tc>
        <w:tc>
          <w:tcPr>
            <w:tcW w:w="7513" w:type="dxa"/>
          </w:tcPr>
          <w:p w14:paraId="31FDDC10" w14:textId="77777777" w:rsidR="005E3AEA" w:rsidRDefault="005E3AEA" w:rsidP="009149E3">
            <w:r>
              <w:t>Maths Masters</w:t>
            </w:r>
          </w:p>
        </w:tc>
      </w:tr>
      <w:tr w:rsidR="005E3AEA" w14:paraId="2D37100A" w14:textId="77777777" w:rsidTr="005E3AEA">
        <w:tc>
          <w:tcPr>
            <w:tcW w:w="5949" w:type="dxa"/>
          </w:tcPr>
          <w:p w14:paraId="02E9F5CB" w14:textId="77777777" w:rsidR="005E3AEA" w:rsidRDefault="005E3AEA" w:rsidP="009149E3">
            <w:r>
              <w:t>Location</w:t>
            </w:r>
          </w:p>
        </w:tc>
        <w:tc>
          <w:tcPr>
            <w:tcW w:w="7513" w:type="dxa"/>
          </w:tcPr>
          <w:p w14:paraId="648714D5" w14:textId="77777777" w:rsidR="005E3AEA" w:rsidRDefault="005E3AEA" w:rsidP="009149E3">
            <w:r>
              <w:t>Pat Cullinan</w:t>
            </w:r>
          </w:p>
        </w:tc>
      </w:tr>
      <w:tr w:rsidR="005E3AEA" w14:paraId="5B2DA894" w14:textId="77777777" w:rsidTr="005E3AEA">
        <w:tc>
          <w:tcPr>
            <w:tcW w:w="5949" w:type="dxa"/>
          </w:tcPr>
          <w:p w14:paraId="346F2640" w14:textId="77777777" w:rsidR="005E3AEA" w:rsidRDefault="005E3AEA" w:rsidP="009149E3">
            <w:r>
              <w:t>Day</w:t>
            </w:r>
          </w:p>
        </w:tc>
        <w:tc>
          <w:tcPr>
            <w:tcW w:w="7513" w:type="dxa"/>
          </w:tcPr>
          <w:p w14:paraId="271B3E31" w14:textId="77777777" w:rsidR="005E3AEA" w:rsidRDefault="005E3AEA" w:rsidP="009149E3">
            <w:r>
              <w:t>Wednesday</w:t>
            </w:r>
          </w:p>
        </w:tc>
      </w:tr>
      <w:tr w:rsidR="005E3AEA" w14:paraId="4ACAF90C" w14:textId="77777777" w:rsidTr="005E3AEA">
        <w:tc>
          <w:tcPr>
            <w:tcW w:w="5949" w:type="dxa"/>
          </w:tcPr>
          <w:p w14:paraId="01A91A40" w14:textId="77777777" w:rsidR="005E3AEA" w:rsidRDefault="005E3AEA" w:rsidP="009149E3">
            <w:r>
              <w:t>Time</w:t>
            </w:r>
          </w:p>
        </w:tc>
        <w:tc>
          <w:tcPr>
            <w:tcW w:w="7513" w:type="dxa"/>
          </w:tcPr>
          <w:p w14:paraId="4F60AC9E" w14:textId="77777777" w:rsidR="005E3AEA" w:rsidRDefault="005E3AEA" w:rsidP="009149E3">
            <w:r>
              <w:t>12.30 – 2.30</w:t>
            </w:r>
          </w:p>
        </w:tc>
      </w:tr>
      <w:tr w:rsidR="005E3AEA" w14:paraId="157DA17D" w14:textId="77777777" w:rsidTr="005E3AEA">
        <w:tc>
          <w:tcPr>
            <w:tcW w:w="5949" w:type="dxa"/>
          </w:tcPr>
          <w:p w14:paraId="67C129E2" w14:textId="77777777" w:rsidR="005E3AEA" w:rsidRDefault="005E3AEA" w:rsidP="009149E3">
            <w:r>
              <w:t>Start date</w:t>
            </w:r>
          </w:p>
        </w:tc>
        <w:tc>
          <w:tcPr>
            <w:tcW w:w="7513" w:type="dxa"/>
          </w:tcPr>
          <w:p w14:paraId="7870ABD9" w14:textId="77777777" w:rsidR="005E3AEA" w:rsidRDefault="005E3AEA" w:rsidP="009149E3">
            <w:r>
              <w:t>17/01/2024</w:t>
            </w:r>
          </w:p>
        </w:tc>
      </w:tr>
      <w:tr w:rsidR="005E3AEA" w14:paraId="07573AC7" w14:textId="77777777" w:rsidTr="005E3AEA">
        <w:tc>
          <w:tcPr>
            <w:tcW w:w="5949" w:type="dxa"/>
          </w:tcPr>
          <w:p w14:paraId="0FA9036B" w14:textId="77777777" w:rsidR="005E3AEA" w:rsidRDefault="005E3AEA" w:rsidP="009149E3">
            <w:r>
              <w:t>End date</w:t>
            </w:r>
          </w:p>
        </w:tc>
        <w:tc>
          <w:tcPr>
            <w:tcW w:w="7513" w:type="dxa"/>
          </w:tcPr>
          <w:p w14:paraId="61F4CC87" w14:textId="77777777" w:rsidR="005E3AEA" w:rsidRDefault="005E3AEA" w:rsidP="009149E3">
            <w:r>
              <w:t>13/03/2024</w:t>
            </w:r>
          </w:p>
        </w:tc>
      </w:tr>
      <w:tr w:rsidR="005E3AEA" w14:paraId="2EB11AC8" w14:textId="77777777" w:rsidTr="005E3AEA">
        <w:tc>
          <w:tcPr>
            <w:tcW w:w="5949" w:type="dxa"/>
          </w:tcPr>
          <w:p w14:paraId="38768EB4" w14:textId="77777777" w:rsidR="005E3AEA" w:rsidRDefault="005E3AEA" w:rsidP="009149E3">
            <w:r>
              <w:t>Staff</w:t>
            </w:r>
          </w:p>
        </w:tc>
        <w:tc>
          <w:tcPr>
            <w:tcW w:w="7513" w:type="dxa"/>
          </w:tcPr>
          <w:p w14:paraId="374D61E3" w14:textId="77777777" w:rsidR="005E3AEA" w:rsidRDefault="005E3AEA" w:rsidP="009149E3">
            <w:r>
              <w:t>Nadia Simpson</w:t>
            </w:r>
          </w:p>
        </w:tc>
      </w:tr>
      <w:tr w:rsidR="005E3AEA" w14:paraId="2F2B82B5" w14:textId="77777777" w:rsidTr="005E3AEA">
        <w:tc>
          <w:tcPr>
            <w:tcW w:w="5949" w:type="dxa"/>
          </w:tcPr>
          <w:p w14:paraId="5B5D31E9" w14:textId="77777777" w:rsidR="005E3AEA" w:rsidRDefault="005E3AEA" w:rsidP="009149E3">
            <w:r>
              <w:t>Outcome</w:t>
            </w:r>
          </w:p>
        </w:tc>
        <w:tc>
          <w:tcPr>
            <w:tcW w:w="7513" w:type="dxa"/>
          </w:tcPr>
          <w:p w14:paraId="6628308D" w14:textId="77777777" w:rsidR="005E3AEA" w:rsidRDefault="005E3AEA" w:rsidP="009149E3">
            <w:r>
              <w:t>Using Graphical Information Level 3</w:t>
            </w:r>
          </w:p>
          <w:p w14:paraId="275903AA" w14:textId="77777777" w:rsidR="00CF4445" w:rsidRDefault="00CF4445" w:rsidP="00CF4445">
            <w:r>
              <w:t xml:space="preserve">Get information from a very simple table containing one type of </w:t>
            </w:r>
            <w:proofErr w:type="gramStart"/>
            <w:r>
              <w:t>information</w:t>
            </w:r>
            <w:proofErr w:type="gramEnd"/>
            <w:r>
              <w:t xml:space="preserve"> </w:t>
            </w:r>
          </w:p>
          <w:p w14:paraId="1CEE5971" w14:textId="77777777" w:rsidR="00CF4445" w:rsidRDefault="00CF4445" w:rsidP="00CF4445">
            <w:r>
              <w:t>(</w:t>
            </w:r>
            <w:proofErr w:type="spellStart"/>
            <w:r>
              <w:t>eg</w:t>
            </w:r>
            <w:proofErr w:type="spellEnd"/>
            <w:r>
              <w:t xml:space="preserve"> a timetable), or a very simple diagram (</w:t>
            </w:r>
            <w:proofErr w:type="spellStart"/>
            <w:r>
              <w:t>eg</w:t>
            </w:r>
            <w:proofErr w:type="spellEnd"/>
            <w:r>
              <w:t xml:space="preserve"> a diagram of a </w:t>
            </w:r>
          </w:p>
          <w:p w14:paraId="5C2D9C38" w14:textId="77777777" w:rsidR="00CF4445" w:rsidRDefault="00CF4445" w:rsidP="00CF4445">
            <w:r>
              <w:t>2-dimensional shape such as a floor plan, or a very simple map)</w:t>
            </w:r>
          </w:p>
          <w:p w14:paraId="2150ADE2" w14:textId="5CCEF532" w:rsidR="00CF4445" w:rsidRDefault="00CF4445" w:rsidP="00CF4445">
            <w:r>
              <w:t>ALN outcomes – Me01, Me</w:t>
            </w:r>
            <w:proofErr w:type="gramStart"/>
            <w:r>
              <w:t>02,Me</w:t>
            </w:r>
            <w:proofErr w:type="gramEnd"/>
            <w:r>
              <w:t>03,Me04,Me05,Me06</w:t>
            </w:r>
          </w:p>
        </w:tc>
      </w:tr>
      <w:tr w:rsidR="005E3AEA" w14:paraId="1B42D1C9" w14:textId="77777777" w:rsidTr="005E3AEA">
        <w:tc>
          <w:tcPr>
            <w:tcW w:w="5949" w:type="dxa"/>
          </w:tcPr>
          <w:p w14:paraId="334217CC" w14:textId="77777777" w:rsidR="005E3AEA" w:rsidRDefault="005E3AEA" w:rsidP="009149E3">
            <w:r>
              <w:t>Description</w:t>
            </w:r>
          </w:p>
        </w:tc>
        <w:tc>
          <w:tcPr>
            <w:tcW w:w="7513" w:type="dxa"/>
          </w:tcPr>
          <w:p w14:paraId="0997AFE0" w14:textId="77777777" w:rsidR="005E3AEA" w:rsidRDefault="005E3AEA" w:rsidP="009149E3">
            <w:r>
              <w:t xml:space="preserve">This is a progression for existing learners moving on to level 3 qualification from level 2    </w:t>
            </w:r>
          </w:p>
        </w:tc>
      </w:tr>
    </w:tbl>
    <w:p w14:paraId="3A63EB62" w14:textId="10B83F8E" w:rsidR="00B331B1" w:rsidRPr="00B331B1" w:rsidRDefault="00B331B1" w:rsidP="005E3AEA">
      <w:pPr>
        <w:rPr>
          <w:color w:val="FF0000"/>
        </w:rPr>
      </w:pPr>
    </w:p>
    <w:tbl>
      <w:tblPr>
        <w:tblStyle w:val="TableGrid"/>
        <w:tblW w:w="0" w:type="auto"/>
        <w:tblLook w:val="04A0" w:firstRow="1" w:lastRow="0" w:firstColumn="1" w:lastColumn="0" w:noHBand="0" w:noVBand="1"/>
      </w:tblPr>
      <w:tblGrid>
        <w:gridCol w:w="5949"/>
        <w:gridCol w:w="7513"/>
      </w:tblGrid>
      <w:tr w:rsidR="005E3AEA" w14:paraId="061B18CA" w14:textId="77777777" w:rsidTr="005E3AEA">
        <w:tc>
          <w:tcPr>
            <w:tcW w:w="5949" w:type="dxa"/>
          </w:tcPr>
          <w:p w14:paraId="000A77E6" w14:textId="77777777" w:rsidR="005E3AEA" w:rsidRDefault="005E3AEA" w:rsidP="009149E3">
            <w:r>
              <w:t>Course</w:t>
            </w:r>
          </w:p>
        </w:tc>
        <w:tc>
          <w:tcPr>
            <w:tcW w:w="7513" w:type="dxa"/>
          </w:tcPr>
          <w:p w14:paraId="2CA6626F" w14:textId="77777777" w:rsidR="005E3AEA" w:rsidRDefault="005E3AEA" w:rsidP="009149E3">
            <w:r>
              <w:t>Slow cooking on a budget</w:t>
            </w:r>
          </w:p>
        </w:tc>
      </w:tr>
      <w:tr w:rsidR="005E3AEA" w14:paraId="3421B99E" w14:textId="77777777" w:rsidTr="005E3AEA">
        <w:tc>
          <w:tcPr>
            <w:tcW w:w="5949" w:type="dxa"/>
          </w:tcPr>
          <w:p w14:paraId="5892C40A" w14:textId="77777777" w:rsidR="005E3AEA" w:rsidRDefault="005E3AEA" w:rsidP="009149E3">
            <w:r>
              <w:t>Location</w:t>
            </w:r>
          </w:p>
        </w:tc>
        <w:tc>
          <w:tcPr>
            <w:tcW w:w="7513" w:type="dxa"/>
          </w:tcPr>
          <w:p w14:paraId="1177987D" w14:textId="77777777" w:rsidR="005E3AEA" w:rsidRDefault="005E3AEA" w:rsidP="009149E3">
            <w:r>
              <w:t>St Aidan’s Primary</w:t>
            </w:r>
          </w:p>
        </w:tc>
      </w:tr>
      <w:tr w:rsidR="005E3AEA" w14:paraId="0ED628BB" w14:textId="77777777" w:rsidTr="005E3AEA">
        <w:tc>
          <w:tcPr>
            <w:tcW w:w="5949" w:type="dxa"/>
          </w:tcPr>
          <w:p w14:paraId="0CDAC3CF" w14:textId="77777777" w:rsidR="005E3AEA" w:rsidRDefault="005E3AEA" w:rsidP="009149E3">
            <w:r>
              <w:t>Day</w:t>
            </w:r>
          </w:p>
        </w:tc>
        <w:tc>
          <w:tcPr>
            <w:tcW w:w="7513" w:type="dxa"/>
          </w:tcPr>
          <w:p w14:paraId="3F9694C5" w14:textId="77777777" w:rsidR="005E3AEA" w:rsidRDefault="005E3AEA" w:rsidP="009149E3">
            <w:r>
              <w:t>Thursday</w:t>
            </w:r>
          </w:p>
        </w:tc>
      </w:tr>
      <w:tr w:rsidR="005E3AEA" w14:paraId="64E76B07" w14:textId="77777777" w:rsidTr="005E3AEA">
        <w:tc>
          <w:tcPr>
            <w:tcW w:w="5949" w:type="dxa"/>
          </w:tcPr>
          <w:p w14:paraId="48E53545" w14:textId="77777777" w:rsidR="005E3AEA" w:rsidRDefault="005E3AEA" w:rsidP="009149E3">
            <w:r>
              <w:t>Time</w:t>
            </w:r>
          </w:p>
        </w:tc>
        <w:tc>
          <w:tcPr>
            <w:tcW w:w="7513" w:type="dxa"/>
          </w:tcPr>
          <w:p w14:paraId="1C397FC5" w14:textId="77777777" w:rsidR="005E3AEA" w:rsidRDefault="005E3AEA" w:rsidP="009149E3">
            <w:r>
              <w:t>10.00 – 12.00</w:t>
            </w:r>
          </w:p>
        </w:tc>
      </w:tr>
      <w:tr w:rsidR="005E3AEA" w14:paraId="034A485F" w14:textId="77777777" w:rsidTr="005E3AEA">
        <w:tc>
          <w:tcPr>
            <w:tcW w:w="5949" w:type="dxa"/>
          </w:tcPr>
          <w:p w14:paraId="1D01C9CE" w14:textId="77777777" w:rsidR="005E3AEA" w:rsidRDefault="005E3AEA" w:rsidP="009149E3">
            <w:r>
              <w:t>Start date</w:t>
            </w:r>
          </w:p>
        </w:tc>
        <w:tc>
          <w:tcPr>
            <w:tcW w:w="7513" w:type="dxa"/>
          </w:tcPr>
          <w:p w14:paraId="68A7AAA4" w14:textId="77777777" w:rsidR="005E3AEA" w:rsidRDefault="005E3AEA" w:rsidP="009149E3">
            <w:r>
              <w:t>January</w:t>
            </w:r>
          </w:p>
        </w:tc>
      </w:tr>
      <w:tr w:rsidR="005E3AEA" w14:paraId="3F212B37" w14:textId="77777777" w:rsidTr="005E3AEA">
        <w:tc>
          <w:tcPr>
            <w:tcW w:w="5949" w:type="dxa"/>
          </w:tcPr>
          <w:p w14:paraId="53C7227A" w14:textId="77777777" w:rsidR="005E3AEA" w:rsidRDefault="005E3AEA" w:rsidP="009149E3">
            <w:r>
              <w:t>End date</w:t>
            </w:r>
          </w:p>
        </w:tc>
        <w:tc>
          <w:tcPr>
            <w:tcW w:w="7513" w:type="dxa"/>
          </w:tcPr>
          <w:p w14:paraId="1982847B" w14:textId="77777777" w:rsidR="005E3AEA" w:rsidRDefault="005E3AEA" w:rsidP="009149E3">
            <w:r>
              <w:t>March</w:t>
            </w:r>
          </w:p>
        </w:tc>
      </w:tr>
      <w:tr w:rsidR="005E3AEA" w14:paraId="39B1BB87" w14:textId="77777777" w:rsidTr="005E3AEA">
        <w:tc>
          <w:tcPr>
            <w:tcW w:w="5949" w:type="dxa"/>
          </w:tcPr>
          <w:p w14:paraId="7683B039" w14:textId="77777777" w:rsidR="005E3AEA" w:rsidRDefault="005E3AEA" w:rsidP="009149E3">
            <w:r>
              <w:t>Staff</w:t>
            </w:r>
          </w:p>
        </w:tc>
        <w:tc>
          <w:tcPr>
            <w:tcW w:w="7513" w:type="dxa"/>
          </w:tcPr>
          <w:p w14:paraId="350C7358" w14:textId="77777777" w:rsidR="005E3AEA" w:rsidRDefault="005E3AEA" w:rsidP="009149E3">
            <w:r>
              <w:t>Tracy T Owens</w:t>
            </w:r>
          </w:p>
        </w:tc>
      </w:tr>
      <w:tr w:rsidR="005E3AEA" w14:paraId="07BC0E23" w14:textId="77777777" w:rsidTr="005E3AEA">
        <w:tc>
          <w:tcPr>
            <w:tcW w:w="5949" w:type="dxa"/>
          </w:tcPr>
          <w:p w14:paraId="72740B99" w14:textId="77777777" w:rsidR="005E3AEA" w:rsidRDefault="005E3AEA" w:rsidP="009149E3">
            <w:r>
              <w:t>Outcome</w:t>
            </w:r>
          </w:p>
        </w:tc>
        <w:tc>
          <w:tcPr>
            <w:tcW w:w="7513" w:type="dxa"/>
          </w:tcPr>
          <w:p w14:paraId="68EDD973" w14:textId="77777777" w:rsidR="005E3AEA" w:rsidRDefault="005E3AEA" w:rsidP="009149E3">
            <w:r>
              <w:t>Confidence in Using Numbers – possible SQA</w:t>
            </w:r>
          </w:p>
        </w:tc>
      </w:tr>
      <w:tr w:rsidR="005E3AEA" w14:paraId="2FAAC0CC" w14:textId="77777777" w:rsidTr="005E3AEA">
        <w:tc>
          <w:tcPr>
            <w:tcW w:w="5949" w:type="dxa"/>
          </w:tcPr>
          <w:p w14:paraId="547703C5" w14:textId="77777777" w:rsidR="005E3AEA" w:rsidRDefault="005E3AEA" w:rsidP="009149E3">
            <w:r>
              <w:t>Description</w:t>
            </w:r>
          </w:p>
        </w:tc>
        <w:tc>
          <w:tcPr>
            <w:tcW w:w="7513" w:type="dxa"/>
          </w:tcPr>
          <w:p w14:paraId="74D8791A" w14:textId="77777777" w:rsidR="005E3AEA" w:rsidRDefault="005E3AEA" w:rsidP="009149E3">
            <w:r>
              <w:t xml:space="preserve">This course is in the early stages of development.  Will be targeting vulnerable parents attached to the school. </w:t>
            </w:r>
          </w:p>
        </w:tc>
      </w:tr>
    </w:tbl>
    <w:p w14:paraId="6B1FB3AD" w14:textId="3D4302FF" w:rsidR="007A73C8" w:rsidRDefault="007A73C8" w:rsidP="005E3AEA">
      <w:pPr>
        <w:rPr>
          <w:color w:val="FF0000"/>
        </w:rPr>
      </w:pPr>
    </w:p>
    <w:p w14:paraId="1FD50AFF" w14:textId="77777777" w:rsidR="005C41CB" w:rsidRDefault="005C41CB" w:rsidP="005E3AEA">
      <w:pPr>
        <w:rPr>
          <w:color w:val="FF0000"/>
        </w:rPr>
      </w:pPr>
    </w:p>
    <w:p w14:paraId="4A882876" w14:textId="77777777" w:rsidR="005C41CB" w:rsidRPr="00D00084" w:rsidRDefault="005C41CB" w:rsidP="005E3AEA">
      <w:pPr>
        <w:rPr>
          <w:color w:val="FF0000"/>
        </w:rPr>
      </w:pPr>
    </w:p>
    <w:tbl>
      <w:tblPr>
        <w:tblStyle w:val="TableGrid"/>
        <w:tblW w:w="0" w:type="auto"/>
        <w:tblLook w:val="04A0" w:firstRow="1" w:lastRow="0" w:firstColumn="1" w:lastColumn="0" w:noHBand="0" w:noVBand="1"/>
      </w:tblPr>
      <w:tblGrid>
        <w:gridCol w:w="5949"/>
        <w:gridCol w:w="7513"/>
      </w:tblGrid>
      <w:tr w:rsidR="005E3AEA" w14:paraId="185FFC53" w14:textId="77777777" w:rsidTr="005E3AEA">
        <w:tc>
          <w:tcPr>
            <w:tcW w:w="5949" w:type="dxa"/>
          </w:tcPr>
          <w:p w14:paraId="2961D2AD" w14:textId="77777777" w:rsidR="005E3AEA" w:rsidRDefault="005E3AEA" w:rsidP="009149E3">
            <w:r>
              <w:lastRenderedPageBreak/>
              <w:t>Course</w:t>
            </w:r>
          </w:p>
        </w:tc>
        <w:tc>
          <w:tcPr>
            <w:tcW w:w="7513" w:type="dxa"/>
          </w:tcPr>
          <w:p w14:paraId="28DBEEAC" w14:textId="77777777" w:rsidR="005E3AEA" w:rsidRDefault="005E3AEA" w:rsidP="009149E3">
            <w:r>
              <w:t>Slow Cooking on A Budget</w:t>
            </w:r>
          </w:p>
        </w:tc>
      </w:tr>
      <w:tr w:rsidR="005E3AEA" w14:paraId="3376CCDD" w14:textId="77777777" w:rsidTr="005E3AEA">
        <w:tc>
          <w:tcPr>
            <w:tcW w:w="5949" w:type="dxa"/>
          </w:tcPr>
          <w:p w14:paraId="355FCCB4" w14:textId="77777777" w:rsidR="005E3AEA" w:rsidRDefault="005E3AEA" w:rsidP="009149E3">
            <w:r>
              <w:t>Location</w:t>
            </w:r>
          </w:p>
        </w:tc>
        <w:tc>
          <w:tcPr>
            <w:tcW w:w="7513" w:type="dxa"/>
          </w:tcPr>
          <w:p w14:paraId="373CD2FC" w14:textId="77777777" w:rsidR="005E3AEA" w:rsidRDefault="005E3AEA" w:rsidP="009149E3">
            <w:r>
              <w:t>St Bernadette’s Primary</w:t>
            </w:r>
          </w:p>
        </w:tc>
      </w:tr>
      <w:tr w:rsidR="005E3AEA" w14:paraId="075730D5" w14:textId="77777777" w:rsidTr="005E3AEA">
        <w:tc>
          <w:tcPr>
            <w:tcW w:w="5949" w:type="dxa"/>
          </w:tcPr>
          <w:p w14:paraId="6F9E006A" w14:textId="77777777" w:rsidR="005E3AEA" w:rsidRDefault="005E3AEA" w:rsidP="009149E3">
            <w:r>
              <w:t>Day</w:t>
            </w:r>
          </w:p>
        </w:tc>
        <w:tc>
          <w:tcPr>
            <w:tcW w:w="7513" w:type="dxa"/>
          </w:tcPr>
          <w:p w14:paraId="1B82E350" w14:textId="77777777" w:rsidR="005E3AEA" w:rsidRDefault="005E3AEA" w:rsidP="009149E3">
            <w:r>
              <w:t>Wed</w:t>
            </w:r>
          </w:p>
        </w:tc>
      </w:tr>
      <w:tr w:rsidR="005E3AEA" w14:paraId="3979AA70" w14:textId="77777777" w:rsidTr="005E3AEA">
        <w:tc>
          <w:tcPr>
            <w:tcW w:w="5949" w:type="dxa"/>
          </w:tcPr>
          <w:p w14:paraId="36F91AC5" w14:textId="77777777" w:rsidR="005E3AEA" w:rsidRDefault="005E3AEA" w:rsidP="009149E3">
            <w:r>
              <w:t>Time</w:t>
            </w:r>
          </w:p>
        </w:tc>
        <w:tc>
          <w:tcPr>
            <w:tcW w:w="7513" w:type="dxa"/>
          </w:tcPr>
          <w:p w14:paraId="0D84C4AC" w14:textId="77777777" w:rsidR="005E3AEA" w:rsidRDefault="005E3AEA" w:rsidP="009149E3">
            <w:r>
              <w:t>12.30-2.30</w:t>
            </w:r>
          </w:p>
        </w:tc>
      </w:tr>
      <w:tr w:rsidR="005E3AEA" w14:paraId="543517E0" w14:textId="77777777" w:rsidTr="005E3AEA">
        <w:tc>
          <w:tcPr>
            <w:tcW w:w="5949" w:type="dxa"/>
          </w:tcPr>
          <w:p w14:paraId="0B8C6E1F" w14:textId="77777777" w:rsidR="005E3AEA" w:rsidRDefault="005E3AEA" w:rsidP="009149E3">
            <w:r>
              <w:t>Start date</w:t>
            </w:r>
          </w:p>
        </w:tc>
        <w:tc>
          <w:tcPr>
            <w:tcW w:w="7513" w:type="dxa"/>
          </w:tcPr>
          <w:p w14:paraId="2569502A" w14:textId="77777777" w:rsidR="005E3AEA" w:rsidRDefault="005E3AEA" w:rsidP="009149E3">
            <w:r>
              <w:t>WB 15/01/2024</w:t>
            </w:r>
          </w:p>
        </w:tc>
      </w:tr>
      <w:tr w:rsidR="005E3AEA" w14:paraId="760B9E02" w14:textId="77777777" w:rsidTr="005E3AEA">
        <w:tc>
          <w:tcPr>
            <w:tcW w:w="5949" w:type="dxa"/>
          </w:tcPr>
          <w:p w14:paraId="13E1C432" w14:textId="77777777" w:rsidR="005E3AEA" w:rsidRDefault="005E3AEA" w:rsidP="009149E3">
            <w:r>
              <w:t>End date</w:t>
            </w:r>
          </w:p>
        </w:tc>
        <w:tc>
          <w:tcPr>
            <w:tcW w:w="7513" w:type="dxa"/>
          </w:tcPr>
          <w:p w14:paraId="57306125" w14:textId="77777777" w:rsidR="005E3AEA" w:rsidRDefault="005E3AEA" w:rsidP="009149E3">
            <w:r>
              <w:t>March</w:t>
            </w:r>
          </w:p>
        </w:tc>
      </w:tr>
      <w:tr w:rsidR="005E3AEA" w14:paraId="208CAB52" w14:textId="77777777" w:rsidTr="005E3AEA">
        <w:tc>
          <w:tcPr>
            <w:tcW w:w="5949" w:type="dxa"/>
          </w:tcPr>
          <w:p w14:paraId="36B99D33" w14:textId="77777777" w:rsidR="005E3AEA" w:rsidRDefault="005E3AEA" w:rsidP="009149E3">
            <w:r>
              <w:t>Staff</w:t>
            </w:r>
          </w:p>
        </w:tc>
        <w:tc>
          <w:tcPr>
            <w:tcW w:w="7513" w:type="dxa"/>
          </w:tcPr>
          <w:p w14:paraId="09D08BB7" w14:textId="77777777" w:rsidR="005E3AEA" w:rsidRDefault="005E3AEA" w:rsidP="009149E3">
            <w:r>
              <w:t>Tracy T Owens</w:t>
            </w:r>
          </w:p>
        </w:tc>
      </w:tr>
      <w:tr w:rsidR="005E3AEA" w14:paraId="753A6FD7" w14:textId="77777777" w:rsidTr="005E3AEA">
        <w:tc>
          <w:tcPr>
            <w:tcW w:w="5949" w:type="dxa"/>
          </w:tcPr>
          <w:p w14:paraId="4F953956" w14:textId="77777777" w:rsidR="005E3AEA" w:rsidRDefault="005E3AEA" w:rsidP="009149E3">
            <w:r>
              <w:t>Outcome</w:t>
            </w:r>
          </w:p>
        </w:tc>
        <w:tc>
          <w:tcPr>
            <w:tcW w:w="7513" w:type="dxa"/>
          </w:tcPr>
          <w:p w14:paraId="2AC57C33" w14:textId="77777777" w:rsidR="005E3AEA" w:rsidRDefault="005E3AEA" w:rsidP="009149E3">
            <w:r>
              <w:t>Confidence in Using Numbers – possible SQA</w:t>
            </w:r>
          </w:p>
        </w:tc>
      </w:tr>
      <w:tr w:rsidR="005E3AEA" w14:paraId="405E77A8" w14:textId="77777777" w:rsidTr="005E3AEA">
        <w:tc>
          <w:tcPr>
            <w:tcW w:w="5949" w:type="dxa"/>
          </w:tcPr>
          <w:p w14:paraId="5DE1779A" w14:textId="77777777" w:rsidR="005E3AEA" w:rsidRDefault="005E3AEA" w:rsidP="009149E3">
            <w:r>
              <w:t>Description</w:t>
            </w:r>
          </w:p>
        </w:tc>
        <w:tc>
          <w:tcPr>
            <w:tcW w:w="7513" w:type="dxa"/>
          </w:tcPr>
          <w:p w14:paraId="2DB62963" w14:textId="77777777" w:rsidR="005E3AEA" w:rsidRDefault="005E3AEA" w:rsidP="009149E3">
            <w:r>
              <w:t xml:space="preserve">This course is in the early stages of development.  Will be targeting vulnerable parents attached to the school. </w:t>
            </w:r>
          </w:p>
        </w:tc>
      </w:tr>
    </w:tbl>
    <w:p w14:paraId="6AF74027" w14:textId="074ADC3F" w:rsidR="007A73C8" w:rsidRPr="00D00084" w:rsidRDefault="007A73C8" w:rsidP="005E3AEA">
      <w:pPr>
        <w:rPr>
          <w:color w:val="FF0000"/>
        </w:rPr>
      </w:pPr>
    </w:p>
    <w:tbl>
      <w:tblPr>
        <w:tblStyle w:val="TableGrid"/>
        <w:tblW w:w="0" w:type="auto"/>
        <w:tblLook w:val="04A0" w:firstRow="1" w:lastRow="0" w:firstColumn="1" w:lastColumn="0" w:noHBand="0" w:noVBand="1"/>
      </w:tblPr>
      <w:tblGrid>
        <w:gridCol w:w="6374"/>
        <w:gridCol w:w="7088"/>
      </w:tblGrid>
      <w:tr w:rsidR="005E3AEA" w14:paraId="5CB3A442" w14:textId="77777777" w:rsidTr="00D00084">
        <w:tc>
          <w:tcPr>
            <w:tcW w:w="6374" w:type="dxa"/>
          </w:tcPr>
          <w:p w14:paraId="6948001F" w14:textId="77777777" w:rsidR="005E3AEA" w:rsidRDefault="005E3AEA" w:rsidP="009149E3">
            <w:r>
              <w:t>Course</w:t>
            </w:r>
          </w:p>
        </w:tc>
        <w:tc>
          <w:tcPr>
            <w:tcW w:w="7088" w:type="dxa"/>
          </w:tcPr>
          <w:p w14:paraId="0A398BC4" w14:textId="77777777" w:rsidR="005E3AEA" w:rsidRDefault="005E3AEA" w:rsidP="009149E3">
            <w:r>
              <w:t>Cooking with Confidence</w:t>
            </w:r>
          </w:p>
        </w:tc>
      </w:tr>
      <w:tr w:rsidR="005E3AEA" w14:paraId="5BD6B65C" w14:textId="77777777" w:rsidTr="00D00084">
        <w:tc>
          <w:tcPr>
            <w:tcW w:w="6374" w:type="dxa"/>
          </w:tcPr>
          <w:p w14:paraId="72B171CF" w14:textId="77777777" w:rsidR="005E3AEA" w:rsidRDefault="005E3AEA" w:rsidP="009149E3">
            <w:r>
              <w:t>Location</w:t>
            </w:r>
          </w:p>
        </w:tc>
        <w:tc>
          <w:tcPr>
            <w:tcW w:w="7088" w:type="dxa"/>
          </w:tcPr>
          <w:p w14:paraId="1C67F961" w14:textId="77777777" w:rsidR="005E3AEA" w:rsidRDefault="005E3AEA" w:rsidP="009149E3">
            <w:r>
              <w:t>Maranatha Centre</w:t>
            </w:r>
          </w:p>
        </w:tc>
      </w:tr>
      <w:tr w:rsidR="005E3AEA" w14:paraId="368618BF" w14:textId="77777777" w:rsidTr="00D00084">
        <w:tc>
          <w:tcPr>
            <w:tcW w:w="6374" w:type="dxa"/>
          </w:tcPr>
          <w:p w14:paraId="571EC322" w14:textId="77777777" w:rsidR="005E3AEA" w:rsidRDefault="005E3AEA" w:rsidP="009149E3">
            <w:r>
              <w:t>Day</w:t>
            </w:r>
          </w:p>
        </w:tc>
        <w:tc>
          <w:tcPr>
            <w:tcW w:w="7088" w:type="dxa"/>
          </w:tcPr>
          <w:p w14:paraId="5230D5C7" w14:textId="77777777" w:rsidR="005E3AEA" w:rsidRDefault="005E3AEA" w:rsidP="009149E3">
            <w:r>
              <w:t>Monday</w:t>
            </w:r>
          </w:p>
        </w:tc>
      </w:tr>
      <w:tr w:rsidR="005E3AEA" w14:paraId="0B489CB2" w14:textId="77777777" w:rsidTr="00D00084">
        <w:tc>
          <w:tcPr>
            <w:tcW w:w="6374" w:type="dxa"/>
          </w:tcPr>
          <w:p w14:paraId="51702EFA" w14:textId="77777777" w:rsidR="005E3AEA" w:rsidRDefault="005E3AEA" w:rsidP="009149E3">
            <w:r>
              <w:t>Time</w:t>
            </w:r>
          </w:p>
        </w:tc>
        <w:tc>
          <w:tcPr>
            <w:tcW w:w="7088" w:type="dxa"/>
          </w:tcPr>
          <w:p w14:paraId="57C7139F" w14:textId="77777777" w:rsidR="005E3AEA" w:rsidRDefault="005E3AEA" w:rsidP="009149E3">
            <w:r>
              <w:t>12.30 – 2.30</w:t>
            </w:r>
          </w:p>
        </w:tc>
      </w:tr>
      <w:tr w:rsidR="005E3AEA" w14:paraId="59D04895" w14:textId="77777777" w:rsidTr="00D00084">
        <w:tc>
          <w:tcPr>
            <w:tcW w:w="6374" w:type="dxa"/>
          </w:tcPr>
          <w:p w14:paraId="7BB01BA6" w14:textId="77777777" w:rsidR="005E3AEA" w:rsidRDefault="005E3AEA" w:rsidP="009149E3">
            <w:r>
              <w:t>Start date</w:t>
            </w:r>
          </w:p>
        </w:tc>
        <w:tc>
          <w:tcPr>
            <w:tcW w:w="7088" w:type="dxa"/>
          </w:tcPr>
          <w:p w14:paraId="2E2197FB" w14:textId="77777777" w:rsidR="005E3AEA" w:rsidRDefault="005E3AEA" w:rsidP="009149E3">
            <w:r>
              <w:t>18/03/2024</w:t>
            </w:r>
          </w:p>
        </w:tc>
      </w:tr>
      <w:tr w:rsidR="005E3AEA" w14:paraId="1AB60C2C" w14:textId="77777777" w:rsidTr="00D00084">
        <w:tc>
          <w:tcPr>
            <w:tcW w:w="6374" w:type="dxa"/>
          </w:tcPr>
          <w:p w14:paraId="267D5226" w14:textId="77777777" w:rsidR="005E3AEA" w:rsidRDefault="005E3AEA" w:rsidP="009149E3">
            <w:r>
              <w:t>End date</w:t>
            </w:r>
          </w:p>
        </w:tc>
        <w:tc>
          <w:tcPr>
            <w:tcW w:w="7088" w:type="dxa"/>
          </w:tcPr>
          <w:p w14:paraId="30C5435D" w14:textId="77777777" w:rsidR="005E3AEA" w:rsidRDefault="005E3AEA" w:rsidP="009149E3">
            <w:r>
              <w:t>29/04/2024</w:t>
            </w:r>
          </w:p>
        </w:tc>
      </w:tr>
      <w:tr w:rsidR="005E3AEA" w14:paraId="04B75760" w14:textId="77777777" w:rsidTr="00D00084">
        <w:tc>
          <w:tcPr>
            <w:tcW w:w="6374" w:type="dxa"/>
          </w:tcPr>
          <w:p w14:paraId="54FDAF1A" w14:textId="77777777" w:rsidR="005E3AEA" w:rsidRDefault="005E3AEA" w:rsidP="009149E3">
            <w:r>
              <w:t>Staff</w:t>
            </w:r>
          </w:p>
        </w:tc>
        <w:tc>
          <w:tcPr>
            <w:tcW w:w="7088" w:type="dxa"/>
          </w:tcPr>
          <w:p w14:paraId="23335E5A" w14:textId="77777777" w:rsidR="005E3AEA" w:rsidRDefault="005E3AEA" w:rsidP="009149E3">
            <w:r>
              <w:t>Nadia Simpson</w:t>
            </w:r>
          </w:p>
        </w:tc>
      </w:tr>
      <w:tr w:rsidR="005E3AEA" w14:paraId="741D4DB3" w14:textId="77777777" w:rsidTr="00D00084">
        <w:tc>
          <w:tcPr>
            <w:tcW w:w="6374" w:type="dxa"/>
          </w:tcPr>
          <w:p w14:paraId="089FA597" w14:textId="77777777" w:rsidR="005E3AEA" w:rsidRDefault="005E3AEA" w:rsidP="009149E3">
            <w:r>
              <w:t>Outcome</w:t>
            </w:r>
          </w:p>
        </w:tc>
        <w:tc>
          <w:tcPr>
            <w:tcW w:w="7088" w:type="dxa"/>
          </w:tcPr>
          <w:p w14:paraId="2AD14078" w14:textId="77777777" w:rsidR="005E3AEA" w:rsidRDefault="005E3AEA" w:rsidP="009149E3">
            <w:r>
              <w:t>SQA Measuring Level 3</w:t>
            </w:r>
          </w:p>
          <w:p w14:paraId="0D3AA461" w14:textId="77777777" w:rsidR="00CF4445" w:rsidRDefault="00CF4445" w:rsidP="00CF4445">
            <w:r>
              <w:t xml:space="preserve">Get information from a very simple table containing one type of </w:t>
            </w:r>
            <w:proofErr w:type="gramStart"/>
            <w:r>
              <w:t>information</w:t>
            </w:r>
            <w:proofErr w:type="gramEnd"/>
            <w:r>
              <w:t xml:space="preserve"> </w:t>
            </w:r>
          </w:p>
          <w:p w14:paraId="1DC0DDE7" w14:textId="77777777" w:rsidR="00CF4445" w:rsidRDefault="00CF4445" w:rsidP="00CF4445">
            <w:r>
              <w:t>(</w:t>
            </w:r>
            <w:proofErr w:type="spellStart"/>
            <w:r>
              <w:t>eg</w:t>
            </w:r>
            <w:proofErr w:type="spellEnd"/>
            <w:r>
              <w:t xml:space="preserve"> a timetable), or a very simple diagram (</w:t>
            </w:r>
            <w:proofErr w:type="spellStart"/>
            <w:r>
              <w:t>eg</w:t>
            </w:r>
            <w:proofErr w:type="spellEnd"/>
            <w:r>
              <w:t xml:space="preserve"> a diagram of a </w:t>
            </w:r>
          </w:p>
          <w:p w14:paraId="5A25A512" w14:textId="77777777" w:rsidR="00CF4445" w:rsidRDefault="00CF4445" w:rsidP="00CF4445">
            <w:r>
              <w:t>2-dimensional shape such as a floor plan, or a very simple map)</w:t>
            </w:r>
          </w:p>
          <w:p w14:paraId="6FA04FAB" w14:textId="7E6918C2" w:rsidR="00CF4445" w:rsidRDefault="00CF4445" w:rsidP="00CF4445">
            <w:r>
              <w:t>ALN outcomes – Me01, Me</w:t>
            </w:r>
            <w:proofErr w:type="gramStart"/>
            <w:r>
              <w:t>02,Me</w:t>
            </w:r>
            <w:proofErr w:type="gramEnd"/>
            <w:r>
              <w:t>03,Me04,Me05,Me06</w:t>
            </w:r>
          </w:p>
        </w:tc>
      </w:tr>
      <w:tr w:rsidR="005E3AEA" w14:paraId="1DE914E3" w14:textId="77777777" w:rsidTr="00D00084">
        <w:tc>
          <w:tcPr>
            <w:tcW w:w="6374" w:type="dxa"/>
            <w:tcBorders>
              <w:bottom w:val="single" w:sz="4" w:space="0" w:color="auto"/>
            </w:tcBorders>
          </w:tcPr>
          <w:p w14:paraId="233AD287" w14:textId="77777777" w:rsidR="005E3AEA" w:rsidRDefault="005E3AEA" w:rsidP="009149E3">
            <w:r>
              <w:t>Description</w:t>
            </w:r>
          </w:p>
        </w:tc>
        <w:tc>
          <w:tcPr>
            <w:tcW w:w="7088" w:type="dxa"/>
            <w:tcBorders>
              <w:bottom w:val="single" w:sz="4" w:space="0" w:color="auto"/>
            </w:tcBorders>
          </w:tcPr>
          <w:p w14:paraId="22AB3A52" w14:textId="5C35299B" w:rsidR="005E3AEA" w:rsidRDefault="005E3AEA" w:rsidP="009149E3">
            <w:r>
              <w:t>Targeted at Glencairn PS parents Only</w:t>
            </w:r>
          </w:p>
        </w:tc>
      </w:tr>
      <w:tr w:rsidR="005E3AEA" w14:paraId="78902DD5" w14:textId="77777777" w:rsidTr="00D00084">
        <w:tc>
          <w:tcPr>
            <w:tcW w:w="6374" w:type="dxa"/>
            <w:tcBorders>
              <w:left w:val="nil"/>
              <w:bottom w:val="nil"/>
              <w:right w:val="nil"/>
            </w:tcBorders>
          </w:tcPr>
          <w:p w14:paraId="579C121E" w14:textId="3270A1D4" w:rsidR="00D00084" w:rsidRDefault="00D00084" w:rsidP="009149E3"/>
        </w:tc>
        <w:tc>
          <w:tcPr>
            <w:tcW w:w="7088" w:type="dxa"/>
            <w:tcBorders>
              <w:left w:val="nil"/>
              <w:bottom w:val="nil"/>
              <w:right w:val="nil"/>
            </w:tcBorders>
          </w:tcPr>
          <w:p w14:paraId="452EBF15" w14:textId="77777777" w:rsidR="007A73C8" w:rsidRDefault="007A73C8" w:rsidP="009149E3">
            <w:pPr>
              <w:rPr>
                <w:b/>
                <w:bCs/>
                <w:color w:val="FF0000"/>
                <w:u w:val="single"/>
              </w:rPr>
            </w:pPr>
          </w:p>
          <w:p w14:paraId="22B68757" w14:textId="77777777" w:rsidR="005C41CB" w:rsidRDefault="005C41CB" w:rsidP="009149E3">
            <w:pPr>
              <w:rPr>
                <w:b/>
                <w:bCs/>
                <w:color w:val="FF0000"/>
                <w:u w:val="single"/>
              </w:rPr>
            </w:pPr>
          </w:p>
          <w:p w14:paraId="051035A9" w14:textId="77777777" w:rsidR="005C41CB" w:rsidRDefault="005C41CB" w:rsidP="009149E3">
            <w:pPr>
              <w:rPr>
                <w:b/>
                <w:bCs/>
                <w:color w:val="FF0000"/>
                <w:u w:val="single"/>
              </w:rPr>
            </w:pPr>
          </w:p>
          <w:p w14:paraId="1B076D4E" w14:textId="77777777" w:rsidR="005C41CB" w:rsidRDefault="005C41CB" w:rsidP="009149E3">
            <w:pPr>
              <w:rPr>
                <w:b/>
                <w:bCs/>
                <w:color w:val="FF0000"/>
                <w:u w:val="single"/>
              </w:rPr>
            </w:pPr>
          </w:p>
          <w:p w14:paraId="196FFED7" w14:textId="6F571DDE" w:rsidR="005C41CB" w:rsidRPr="00D00084" w:rsidRDefault="005C41CB" w:rsidP="009149E3">
            <w:pPr>
              <w:rPr>
                <w:b/>
                <w:bCs/>
                <w:color w:val="FF0000"/>
                <w:u w:val="single"/>
              </w:rPr>
            </w:pPr>
          </w:p>
        </w:tc>
      </w:tr>
      <w:tr w:rsidR="005E3AEA" w14:paraId="439036A0" w14:textId="77777777" w:rsidTr="00D00084">
        <w:tc>
          <w:tcPr>
            <w:tcW w:w="6374" w:type="dxa"/>
            <w:tcBorders>
              <w:top w:val="nil"/>
              <w:left w:val="nil"/>
              <w:bottom w:val="nil"/>
              <w:right w:val="nil"/>
            </w:tcBorders>
          </w:tcPr>
          <w:p w14:paraId="0CA1F160" w14:textId="77777777" w:rsidR="005E3AEA" w:rsidRDefault="005E3AEA" w:rsidP="009149E3"/>
        </w:tc>
        <w:tc>
          <w:tcPr>
            <w:tcW w:w="7088" w:type="dxa"/>
            <w:tcBorders>
              <w:top w:val="nil"/>
              <w:left w:val="nil"/>
              <w:bottom w:val="nil"/>
              <w:right w:val="nil"/>
            </w:tcBorders>
          </w:tcPr>
          <w:p w14:paraId="3BB5ABE5" w14:textId="77777777" w:rsidR="005E3AEA" w:rsidRDefault="005E3AEA" w:rsidP="009149E3"/>
        </w:tc>
      </w:tr>
    </w:tbl>
    <w:tbl>
      <w:tblPr>
        <w:tblW w:w="13457" w:type="dxa"/>
        <w:tblLook w:val="04A0" w:firstRow="1" w:lastRow="0" w:firstColumn="1" w:lastColumn="0" w:noHBand="0" w:noVBand="1"/>
      </w:tblPr>
      <w:tblGrid>
        <w:gridCol w:w="5944"/>
        <w:gridCol w:w="7513"/>
      </w:tblGrid>
      <w:tr w:rsidR="005E3AEA" w14:paraId="3C0F2723" w14:textId="77777777" w:rsidTr="005E3AEA">
        <w:tc>
          <w:tcPr>
            <w:tcW w:w="5944" w:type="dxa"/>
            <w:tcBorders>
              <w:top w:val="single" w:sz="8" w:space="0" w:color="auto"/>
              <w:left w:val="single" w:sz="8" w:space="0" w:color="auto"/>
              <w:bottom w:val="single" w:sz="8" w:space="0" w:color="auto"/>
              <w:right w:val="single" w:sz="8" w:space="0" w:color="auto"/>
            </w:tcBorders>
            <w:hideMark/>
          </w:tcPr>
          <w:p w14:paraId="11D30BAE" w14:textId="77777777" w:rsidR="005E3AEA" w:rsidRDefault="005E3AEA" w:rsidP="009149E3">
            <w:pPr>
              <w:pStyle w:val="NormalWeb"/>
            </w:pPr>
            <w:r>
              <w:rPr>
                <w:color w:val="000000"/>
              </w:rPr>
              <w:lastRenderedPageBreak/>
              <w:t>Course </w:t>
            </w:r>
          </w:p>
        </w:tc>
        <w:tc>
          <w:tcPr>
            <w:tcW w:w="7513" w:type="dxa"/>
            <w:tcBorders>
              <w:top w:val="single" w:sz="8" w:space="0" w:color="auto"/>
              <w:left w:val="nil"/>
              <w:bottom w:val="single" w:sz="8" w:space="0" w:color="auto"/>
              <w:right w:val="single" w:sz="8" w:space="0" w:color="auto"/>
            </w:tcBorders>
            <w:hideMark/>
          </w:tcPr>
          <w:p w14:paraId="6873C310" w14:textId="77777777" w:rsidR="005E3AEA" w:rsidRDefault="005E3AEA" w:rsidP="009149E3">
            <w:pPr>
              <w:pStyle w:val="NormalWeb"/>
            </w:pPr>
            <w:r>
              <w:rPr>
                <w:color w:val="000000"/>
              </w:rPr>
              <w:t>Shotts Art Group </w:t>
            </w:r>
          </w:p>
        </w:tc>
      </w:tr>
      <w:tr w:rsidR="005E3AEA" w14:paraId="21651179" w14:textId="77777777" w:rsidTr="005E3AEA">
        <w:tc>
          <w:tcPr>
            <w:tcW w:w="5944" w:type="dxa"/>
            <w:tcBorders>
              <w:top w:val="nil"/>
              <w:left w:val="single" w:sz="8" w:space="0" w:color="auto"/>
              <w:bottom w:val="single" w:sz="8" w:space="0" w:color="auto"/>
              <w:right w:val="single" w:sz="8" w:space="0" w:color="auto"/>
            </w:tcBorders>
            <w:hideMark/>
          </w:tcPr>
          <w:p w14:paraId="2C5D39E4" w14:textId="77777777" w:rsidR="005E3AEA" w:rsidRDefault="005E3AEA" w:rsidP="009149E3">
            <w:pPr>
              <w:pStyle w:val="NormalWeb"/>
            </w:pPr>
            <w:r>
              <w:rPr>
                <w:color w:val="000000"/>
              </w:rPr>
              <w:t>Location </w:t>
            </w:r>
          </w:p>
        </w:tc>
        <w:tc>
          <w:tcPr>
            <w:tcW w:w="7513" w:type="dxa"/>
            <w:tcBorders>
              <w:top w:val="nil"/>
              <w:left w:val="nil"/>
              <w:bottom w:val="single" w:sz="8" w:space="0" w:color="auto"/>
              <w:right w:val="single" w:sz="8" w:space="0" w:color="auto"/>
            </w:tcBorders>
            <w:hideMark/>
          </w:tcPr>
          <w:p w14:paraId="0F82A0F2" w14:textId="77777777" w:rsidR="005E3AEA" w:rsidRDefault="005E3AEA" w:rsidP="009149E3">
            <w:pPr>
              <w:pStyle w:val="NormalWeb"/>
            </w:pPr>
            <w:r>
              <w:rPr>
                <w:color w:val="000000"/>
              </w:rPr>
              <w:t>GBT Shotts </w:t>
            </w:r>
          </w:p>
        </w:tc>
      </w:tr>
      <w:tr w:rsidR="005E3AEA" w14:paraId="6A4C1088" w14:textId="77777777" w:rsidTr="005E3AEA">
        <w:tc>
          <w:tcPr>
            <w:tcW w:w="5944" w:type="dxa"/>
            <w:tcBorders>
              <w:top w:val="nil"/>
              <w:left w:val="single" w:sz="8" w:space="0" w:color="auto"/>
              <w:bottom w:val="single" w:sz="8" w:space="0" w:color="auto"/>
              <w:right w:val="single" w:sz="8" w:space="0" w:color="auto"/>
            </w:tcBorders>
            <w:hideMark/>
          </w:tcPr>
          <w:p w14:paraId="3D5C1338" w14:textId="77777777" w:rsidR="005E3AEA" w:rsidRDefault="005E3AEA" w:rsidP="009149E3">
            <w:pPr>
              <w:pStyle w:val="NormalWeb"/>
            </w:pPr>
            <w:r>
              <w:rPr>
                <w:color w:val="000000"/>
              </w:rPr>
              <w:t>Day </w:t>
            </w:r>
          </w:p>
        </w:tc>
        <w:tc>
          <w:tcPr>
            <w:tcW w:w="7513" w:type="dxa"/>
            <w:tcBorders>
              <w:top w:val="nil"/>
              <w:left w:val="nil"/>
              <w:bottom w:val="single" w:sz="8" w:space="0" w:color="auto"/>
              <w:right w:val="single" w:sz="8" w:space="0" w:color="auto"/>
            </w:tcBorders>
            <w:hideMark/>
          </w:tcPr>
          <w:p w14:paraId="105A1108" w14:textId="77777777" w:rsidR="005E3AEA" w:rsidRDefault="005E3AEA" w:rsidP="009149E3">
            <w:pPr>
              <w:pStyle w:val="NormalWeb"/>
            </w:pPr>
            <w:r>
              <w:rPr>
                <w:color w:val="000000"/>
              </w:rPr>
              <w:t>Wednesday </w:t>
            </w:r>
          </w:p>
        </w:tc>
      </w:tr>
      <w:tr w:rsidR="005E3AEA" w14:paraId="6D4044CF" w14:textId="77777777" w:rsidTr="005E3AEA">
        <w:tc>
          <w:tcPr>
            <w:tcW w:w="5944" w:type="dxa"/>
            <w:tcBorders>
              <w:top w:val="nil"/>
              <w:left w:val="single" w:sz="8" w:space="0" w:color="auto"/>
              <w:bottom w:val="single" w:sz="8" w:space="0" w:color="auto"/>
              <w:right w:val="single" w:sz="8" w:space="0" w:color="auto"/>
            </w:tcBorders>
            <w:hideMark/>
          </w:tcPr>
          <w:p w14:paraId="03232D31" w14:textId="77777777" w:rsidR="005E3AEA" w:rsidRDefault="005E3AEA" w:rsidP="009149E3">
            <w:pPr>
              <w:pStyle w:val="NormalWeb"/>
            </w:pPr>
            <w:r>
              <w:rPr>
                <w:color w:val="000000"/>
              </w:rPr>
              <w:t>Time </w:t>
            </w:r>
          </w:p>
        </w:tc>
        <w:tc>
          <w:tcPr>
            <w:tcW w:w="7513" w:type="dxa"/>
            <w:tcBorders>
              <w:top w:val="nil"/>
              <w:left w:val="nil"/>
              <w:bottom w:val="single" w:sz="8" w:space="0" w:color="auto"/>
              <w:right w:val="single" w:sz="8" w:space="0" w:color="auto"/>
            </w:tcBorders>
            <w:hideMark/>
          </w:tcPr>
          <w:p w14:paraId="778966F9" w14:textId="77777777" w:rsidR="005E3AEA" w:rsidRDefault="005E3AEA" w:rsidP="009149E3">
            <w:pPr>
              <w:pStyle w:val="NormalWeb"/>
            </w:pPr>
            <w:r>
              <w:rPr>
                <w:color w:val="000000"/>
              </w:rPr>
              <w:t>1.30 – 3.00 </w:t>
            </w:r>
          </w:p>
        </w:tc>
      </w:tr>
      <w:tr w:rsidR="005E3AEA" w14:paraId="6E904D24" w14:textId="77777777" w:rsidTr="005E3AEA">
        <w:tc>
          <w:tcPr>
            <w:tcW w:w="5944" w:type="dxa"/>
            <w:tcBorders>
              <w:top w:val="nil"/>
              <w:left w:val="single" w:sz="8" w:space="0" w:color="auto"/>
              <w:bottom w:val="single" w:sz="8" w:space="0" w:color="auto"/>
              <w:right w:val="single" w:sz="8" w:space="0" w:color="auto"/>
            </w:tcBorders>
            <w:hideMark/>
          </w:tcPr>
          <w:p w14:paraId="559CAEC3" w14:textId="77777777" w:rsidR="005E3AEA" w:rsidRDefault="005E3AEA" w:rsidP="009149E3">
            <w:pPr>
              <w:pStyle w:val="NormalWeb"/>
            </w:pPr>
            <w:r>
              <w:rPr>
                <w:color w:val="000000"/>
              </w:rPr>
              <w:t>Start date </w:t>
            </w:r>
          </w:p>
        </w:tc>
        <w:tc>
          <w:tcPr>
            <w:tcW w:w="7513" w:type="dxa"/>
            <w:tcBorders>
              <w:top w:val="nil"/>
              <w:left w:val="nil"/>
              <w:bottom w:val="single" w:sz="8" w:space="0" w:color="auto"/>
              <w:right w:val="single" w:sz="8" w:space="0" w:color="auto"/>
            </w:tcBorders>
            <w:hideMark/>
          </w:tcPr>
          <w:p w14:paraId="76E94887" w14:textId="77777777" w:rsidR="005E3AEA" w:rsidRDefault="005E3AEA" w:rsidP="009149E3">
            <w:pPr>
              <w:pStyle w:val="NormalWeb"/>
            </w:pPr>
            <w:r>
              <w:rPr>
                <w:color w:val="000000"/>
              </w:rPr>
              <w:t>17/01/2024 </w:t>
            </w:r>
          </w:p>
        </w:tc>
      </w:tr>
      <w:tr w:rsidR="005E3AEA" w14:paraId="4087D7E3" w14:textId="77777777" w:rsidTr="005E3AEA">
        <w:tc>
          <w:tcPr>
            <w:tcW w:w="5944" w:type="dxa"/>
            <w:tcBorders>
              <w:top w:val="nil"/>
              <w:left w:val="single" w:sz="8" w:space="0" w:color="auto"/>
              <w:bottom w:val="single" w:sz="8" w:space="0" w:color="auto"/>
              <w:right w:val="single" w:sz="8" w:space="0" w:color="auto"/>
            </w:tcBorders>
            <w:hideMark/>
          </w:tcPr>
          <w:p w14:paraId="30EC3FB6" w14:textId="77777777" w:rsidR="005E3AEA" w:rsidRDefault="005E3AEA" w:rsidP="009149E3">
            <w:pPr>
              <w:pStyle w:val="NormalWeb"/>
            </w:pPr>
            <w:r>
              <w:rPr>
                <w:color w:val="000000"/>
              </w:rPr>
              <w:t>End date </w:t>
            </w:r>
          </w:p>
        </w:tc>
        <w:tc>
          <w:tcPr>
            <w:tcW w:w="7513" w:type="dxa"/>
            <w:tcBorders>
              <w:top w:val="nil"/>
              <w:left w:val="nil"/>
              <w:bottom w:val="single" w:sz="8" w:space="0" w:color="auto"/>
              <w:right w:val="single" w:sz="8" w:space="0" w:color="auto"/>
            </w:tcBorders>
            <w:hideMark/>
          </w:tcPr>
          <w:p w14:paraId="7254F6AA" w14:textId="77777777" w:rsidR="005E3AEA" w:rsidRDefault="005E3AEA" w:rsidP="009149E3">
            <w:pPr>
              <w:pStyle w:val="NormalWeb"/>
            </w:pPr>
            <w:r>
              <w:rPr>
                <w:color w:val="000000"/>
              </w:rPr>
              <w:t>20/03/2024 </w:t>
            </w:r>
          </w:p>
        </w:tc>
      </w:tr>
      <w:tr w:rsidR="005E3AEA" w14:paraId="1A8F26FC" w14:textId="77777777" w:rsidTr="005E3AEA">
        <w:tc>
          <w:tcPr>
            <w:tcW w:w="5944" w:type="dxa"/>
            <w:tcBorders>
              <w:top w:val="nil"/>
              <w:left w:val="single" w:sz="8" w:space="0" w:color="auto"/>
              <w:bottom w:val="single" w:sz="8" w:space="0" w:color="auto"/>
              <w:right w:val="single" w:sz="8" w:space="0" w:color="auto"/>
            </w:tcBorders>
            <w:hideMark/>
          </w:tcPr>
          <w:p w14:paraId="3671EA52" w14:textId="77777777" w:rsidR="005E3AEA" w:rsidRDefault="005E3AEA" w:rsidP="009149E3">
            <w:pPr>
              <w:pStyle w:val="NormalWeb"/>
            </w:pPr>
            <w:r>
              <w:rPr>
                <w:color w:val="000000"/>
              </w:rPr>
              <w:t>Staff </w:t>
            </w:r>
          </w:p>
        </w:tc>
        <w:tc>
          <w:tcPr>
            <w:tcW w:w="7513" w:type="dxa"/>
            <w:tcBorders>
              <w:top w:val="nil"/>
              <w:left w:val="nil"/>
              <w:bottom w:val="single" w:sz="8" w:space="0" w:color="auto"/>
              <w:right w:val="single" w:sz="8" w:space="0" w:color="auto"/>
            </w:tcBorders>
            <w:hideMark/>
          </w:tcPr>
          <w:p w14:paraId="4B3710DF" w14:textId="77777777" w:rsidR="005E3AEA" w:rsidRDefault="005E3AEA" w:rsidP="009149E3">
            <w:pPr>
              <w:pStyle w:val="NormalWeb"/>
            </w:pPr>
            <w:r>
              <w:rPr>
                <w:color w:val="000000"/>
              </w:rPr>
              <w:t>Holly Lowe</w:t>
            </w:r>
          </w:p>
        </w:tc>
      </w:tr>
      <w:tr w:rsidR="005E3AEA" w14:paraId="2914C4EE" w14:textId="77777777" w:rsidTr="005E3AEA">
        <w:tc>
          <w:tcPr>
            <w:tcW w:w="5944" w:type="dxa"/>
            <w:tcBorders>
              <w:top w:val="nil"/>
              <w:left w:val="single" w:sz="8" w:space="0" w:color="auto"/>
              <w:bottom w:val="single" w:sz="8" w:space="0" w:color="auto"/>
              <w:right w:val="single" w:sz="8" w:space="0" w:color="auto"/>
            </w:tcBorders>
            <w:hideMark/>
          </w:tcPr>
          <w:p w14:paraId="00D76193" w14:textId="77777777" w:rsidR="005E3AEA" w:rsidRDefault="005E3AEA" w:rsidP="009149E3">
            <w:pPr>
              <w:pStyle w:val="NormalWeb"/>
            </w:pPr>
            <w:r>
              <w:rPr>
                <w:color w:val="000000"/>
              </w:rPr>
              <w:t>Outcome </w:t>
            </w:r>
          </w:p>
        </w:tc>
        <w:tc>
          <w:tcPr>
            <w:tcW w:w="7513" w:type="dxa"/>
            <w:tcBorders>
              <w:top w:val="nil"/>
              <w:left w:val="nil"/>
              <w:bottom w:val="single" w:sz="8" w:space="0" w:color="auto"/>
              <w:right w:val="single" w:sz="8" w:space="0" w:color="auto"/>
            </w:tcBorders>
            <w:hideMark/>
          </w:tcPr>
          <w:p w14:paraId="07D19C5E" w14:textId="77777777" w:rsidR="005E3AEA" w:rsidRDefault="005E3AEA" w:rsidP="009149E3">
            <w:pPr>
              <w:pStyle w:val="NormalWeb"/>
              <w:rPr>
                <w:color w:val="000000"/>
              </w:rPr>
            </w:pPr>
            <w:r>
              <w:rPr>
                <w:color w:val="000000"/>
              </w:rPr>
              <w:t>Level 3 Managing Money and Data </w:t>
            </w:r>
          </w:p>
          <w:p w14:paraId="3B026247" w14:textId="6407FDA8" w:rsidR="00CF4445" w:rsidRPr="00CF4445" w:rsidRDefault="00CF4445" w:rsidP="00CF4445">
            <w:pPr>
              <w:spacing w:after="0" w:line="240" w:lineRule="auto"/>
              <w:rPr>
                <w:rFonts w:eastAsia="Times New Roman" w:cstheme="minorHAnsi"/>
                <w:lang w:eastAsia="en-GB"/>
              </w:rPr>
            </w:pPr>
            <w:r w:rsidRPr="00CF4445">
              <w:rPr>
                <w:rFonts w:eastAsia="Times New Roman" w:cstheme="minorHAnsi"/>
                <w:lang w:eastAsia="en-GB"/>
              </w:rPr>
              <w:t xml:space="preserve">recognise and use the following </w:t>
            </w:r>
            <w:r w:rsidRPr="00CF4445">
              <w:rPr>
                <w:rFonts w:ascii="Calibri" w:eastAsia="Times New Roman" w:hAnsi="Calibri" w:cs="Calibri"/>
                <w:lang w:eastAsia="en-GB"/>
              </w:rPr>
              <w:t>—</w:t>
            </w:r>
            <w:r w:rsidRPr="00CF4445">
              <w:rPr>
                <w:rFonts w:eastAsia="Times New Roman" w:cstheme="minorHAnsi"/>
                <w:lang w:eastAsia="en-GB"/>
              </w:rPr>
              <w:t xml:space="preserve"> whole numbers (</w:t>
            </w:r>
            <w:proofErr w:type="spellStart"/>
            <w:r w:rsidRPr="00CF4445">
              <w:rPr>
                <w:rFonts w:eastAsia="Times New Roman" w:cstheme="minorHAnsi"/>
                <w:lang w:eastAsia="en-GB"/>
              </w:rPr>
              <w:t>eg</w:t>
            </w:r>
            <w:proofErr w:type="spellEnd"/>
            <w:r w:rsidRPr="00CF4445">
              <w:rPr>
                <w:rFonts w:eastAsia="Times New Roman" w:cstheme="minorHAnsi"/>
                <w:lang w:eastAsia="en-GB"/>
              </w:rPr>
              <w:t xml:space="preserve"> 5); very simple decimals (</w:t>
            </w:r>
            <w:proofErr w:type="spellStart"/>
            <w:r w:rsidRPr="00CF4445">
              <w:rPr>
                <w:rFonts w:eastAsia="Times New Roman" w:cstheme="minorHAnsi"/>
                <w:lang w:eastAsia="en-GB"/>
              </w:rPr>
              <w:t>eg</w:t>
            </w:r>
            <w:proofErr w:type="spellEnd"/>
            <w:r w:rsidRPr="00CF4445">
              <w:rPr>
                <w:rFonts w:eastAsia="Times New Roman" w:cstheme="minorHAnsi"/>
                <w:lang w:eastAsia="en-GB"/>
              </w:rPr>
              <w:t xml:space="preserve"> </w:t>
            </w:r>
            <w:r w:rsidRPr="00CF4445">
              <w:rPr>
                <w:rFonts w:ascii="Calibri" w:eastAsia="Times New Roman" w:hAnsi="Calibri" w:cs="Calibri"/>
                <w:lang w:eastAsia="en-GB"/>
              </w:rPr>
              <w:t>£</w:t>
            </w:r>
            <w:r w:rsidRPr="00CF4445">
              <w:rPr>
                <w:rFonts w:eastAsia="Times New Roman" w:cstheme="minorHAnsi"/>
                <w:lang w:eastAsia="en-GB"/>
              </w:rPr>
              <w:t xml:space="preserve">2.50) to deal with </w:t>
            </w:r>
            <w:proofErr w:type="gramStart"/>
            <w:r w:rsidRPr="00CF4445">
              <w:rPr>
                <w:rFonts w:eastAsia="Times New Roman" w:cstheme="minorHAnsi"/>
                <w:lang w:eastAsia="en-GB"/>
              </w:rPr>
              <w:t>money</w:t>
            </w:r>
            <w:proofErr w:type="gramEnd"/>
            <w:r w:rsidRPr="00CF4445">
              <w:rPr>
                <w:rFonts w:eastAsia="Times New Roman" w:cstheme="minorHAnsi"/>
                <w:lang w:eastAsia="en-GB"/>
              </w:rPr>
              <w:t xml:space="preserve"> </w:t>
            </w:r>
          </w:p>
          <w:p w14:paraId="65811B27" w14:textId="51A5FC06" w:rsidR="00CF4445" w:rsidRPr="00CF4445" w:rsidRDefault="00CF4445" w:rsidP="00CF4445">
            <w:pPr>
              <w:spacing w:after="0" w:line="240" w:lineRule="auto"/>
              <w:rPr>
                <w:rFonts w:eastAsia="Times New Roman" w:cstheme="minorHAnsi"/>
                <w:lang w:eastAsia="en-GB"/>
              </w:rPr>
            </w:pPr>
            <w:r w:rsidRPr="00CF4445">
              <w:rPr>
                <w:rFonts w:eastAsia="Times New Roman" w:cstheme="minorHAnsi"/>
                <w:lang w:eastAsia="en-GB"/>
              </w:rPr>
              <w:t xml:space="preserve">add, subtract, multiply and divide very simple amounts of </w:t>
            </w:r>
            <w:proofErr w:type="gramStart"/>
            <w:r w:rsidRPr="00CF4445">
              <w:rPr>
                <w:rFonts w:eastAsia="Times New Roman" w:cstheme="minorHAnsi"/>
                <w:lang w:eastAsia="en-GB"/>
              </w:rPr>
              <w:t>money</w:t>
            </w:r>
            <w:proofErr w:type="gramEnd"/>
            <w:r w:rsidRPr="00CF4445">
              <w:rPr>
                <w:rFonts w:eastAsia="Times New Roman" w:cstheme="minorHAnsi"/>
                <w:lang w:eastAsia="en-GB"/>
              </w:rPr>
              <w:t xml:space="preserve"> </w:t>
            </w:r>
          </w:p>
          <w:p w14:paraId="24FB8D72" w14:textId="27B6C1C7" w:rsidR="00CF4445" w:rsidRPr="00CF4445" w:rsidRDefault="00CF4445" w:rsidP="00CF4445">
            <w:pPr>
              <w:spacing w:after="0" w:line="240" w:lineRule="auto"/>
              <w:rPr>
                <w:rFonts w:eastAsia="Times New Roman" w:cstheme="minorHAnsi"/>
                <w:lang w:eastAsia="en-GB"/>
              </w:rPr>
            </w:pPr>
            <w:r w:rsidRPr="00CF4445">
              <w:rPr>
                <w:rFonts w:eastAsia="Times New Roman" w:cstheme="minorHAnsi"/>
                <w:lang w:eastAsia="en-GB"/>
              </w:rPr>
              <w:t xml:space="preserve">solve a very simple money problem by adding, subtracting, multiplying or </w:t>
            </w:r>
            <w:proofErr w:type="gramStart"/>
            <w:r w:rsidRPr="00CF4445">
              <w:rPr>
                <w:rFonts w:eastAsia="Times New Roman" w:cstheme="minorHAnsi"/>
                <w:lang w:eastAsia="en-GB"/>
              </w:rPr>
              <w:t>dividing</w:t>
            </w:r>
            <w:proofErr w:type="gramEnd"/>
            <w:r w:rsidRPr="00CF4445">
              <w:rPr>
                <w:rFonts w:eastAsia="Times New Roman" w:cstheme="minorHAnsi"/>
                <w:lang w:eastAsia="en-GB"/>
              </w:rPr>
              <w:t xml:space="preserve"> </w:t>
            </w:r>
          </w:p>
          <w:p w14:paraId="616E25EE" w14:textId="673D843B" w:rsidR="00CF4445" w:rsidRPr="00CF4445" w:rsidRDefault="00CF4445" w:rsidP="00CF4445">
            <w:pPr>
              <w:spacing w:after="0" w:line="240" w:lineRule="auto"/>
              <w:rPr>
                <w:rFonts w:eastAsia="Times New Roman" w:cstheme="minorHAnsi"/>
                <w:lang w:eastAsia="en-GB"/>
              </w:rPr>
            </w:pPr>
            <w:r w:rsidRPr="00CF4445">
              <w:rPr>
                <w:rFonts w:eastAsia="Times New Roman" w:cstheme="minorHAnsi"/>
                <w:lang w:eastAsia="en-GB"/>
              </w:rPr>
              <w:t>make a very simple numerical comparison between items (</w:t>
            </w:r>
            <w:proofErr w:type="spellStart"/>
            <w:r w:rsidRPr="00CF4445">
              <w:rPr>
                <w:rFonts w:eastAsia="Times New Roman" w:cstheme="minorHAnsi"/>
                <w:lang w:eastAsia="en-GB"/>
              </w:rPr>
              <w:t>eg</w:t>
            </w:r>
            <w:proofErr w:type="spellEnd"/>
            <w:r w:rsidRPr="00CF4445">
              <w:rPr>
                <w:rFonts w:eastAsia="Times New Roman" w:cstheme="minorHAnsi"/>
                <w:lang w:eastAsia="en-GB"/>
              </w:rPr>
              <w:t xml:space="preserve"> </w:t>
            </w:r>
            <w:r w:rsidRPr="00CF4445">
              <w:rPr>
                <w:rFonts w:ascii="Calibri" w:eastAsia="Times New Roman" w:hAnsi="Calibri" w:cs="Calibri"/>
                <w:lang w:eastAsia="en-GB"/>
              </w:rPr>
              <w:t>£</w:t>
            </w:r>
            <w:r w:rsidRPr="00CF4445">
              <w:rPr>
                <w:rFonts w:eastAsia="Times New Roman" w:cstheme="minorHAnsi"/>
                <w:lang w:eastAsia="en-GB"/>
              </w:rPr>
              <w:t xml:space="preserve">2.50 is a larger amount of money than </w:t>
            </w:r>
            <w:r w:rsidRPr="00CF4445">
              <w:rPr>
                <w:rFonts w:ascii="Calibri" w:eastAsia="Times New Roman" w:hAnsi="Calibri" w:cs="Calibri"/>
                <w:lang w:eastAsia="en-GB"/>
              </w:rPr>
              <w:t>£</w:t>
            </w:r>
            <w:r w:rsidRPr="00CF4445">
              <w:rPr>
                <w:rFonts w:eastAsia="Times New Roman" w:cstheme="minorHAnsi"/>
                <w:lang w:eastAsia="en-GB"/>
              </w:rPr>
              <w:t>2.30).</w:t>
            </w:r>
          </w:p>
          <w:p w14:paraId="61C6F794" w14:textId="760FF565" w:rsidR="00CF4445" w:rsidRPr="007A73C8" w:rsidRDefault="007A73C8" w:rsidP="007A73C8">
            <w:pPr>
              <w:spacing w:after="0" w:line="240" w:lineRule="auto"/>
              <w:rPr>
                <w:rFonts w:eastAsia="Times New Roman" w:cstheme="minorHAnsi"/>
                <w:lang w:eastAsia="en-GB"/>
              </w:rPr>
            </w:pPr>
            <w:r>
              <w:t>ALN outcomes – Mo201, Mo</w:t>
            </w:r>
            <w:proofErr w:type="gramStart"/>
            <w:r>
              <w:t>02,Mo</w:t>
            </w:r>
            <w:proofErr w:type="gramEnd"/>
            <w:r>
              <w:t>203,Mo204.</w:t>
            </w:r>
          </w:p>
        </w:tc>
      </w:tr>
      <w:tr w:rsidR="005E3AEA" w14:paraId="53B2202F" w14:textId="77777777" w:rsidTr="005E3AEA">
        <w:tc>
          <w:tcPr>
            <w:tcW w:w="5944" w:type="dxa"/>
            <w:tcBorders>
              <w:top w:val="nil"/>
              <w:left w:val="single" w:sz="8" w:space="0" w:color="auto"/>
              <w:bottom w:val="single" w:sz="8" w:space="0" w:color="auto"/>
              <w:right w:val="single" w:sz="8" w:space="0" w:color="auto"/>
            </w:tcBorders>
            <w:hideMark/>
          </w:tcPr>
          <w:p w14:paraId="1CD3AD70" w14:textId="77777777" w:rsidR="005E3AEA" w:rsidRDefault="005E3AEA" w:rsidP="009149E3">
            <w:pPr>
              <w:pStyle w:val="NormalWeb"/>
            </w:pPr>
            <w:r>
              <w:rPr>
                <w:color w:val="000000"/>
              </w:rPr>
              <w:t>Description </w:t>
            </w:r>
          </w:p>
        </w:tc>
        <w:tc>
          <w:tcPr>
            <w:tcW w:w="7513" w:type="dxa"/>
            <w:tcBorders>
              <w:top w:val="nil"/>
              <w:left w:val="nil"/>
              <w:bottom w:val="single" w:sz="8" w:space="0" w:color="auto"/>
              <w:right w:val="single" w:sz="8" w:space="0" w:color="auto"/>
            </w:tcBorders>
            <w:hideMark/>
          </w:tcPr>
          <w:p w14:paraId="7FB16665" w14:textId="77777777" w:rsidR="005E3AEA" w:rsidRDefault="005E3AEA" w:rsidP="009149E3">
            <w:pPr>
              <w:pStyle w:val="NormalWeb"/>
            </w:pPr>
            <w:r>
              <w:rPr>
                <w:color w:val="000000"/>
              </w:rPr>
              <w:t>Working with this established art group in Shotts, we will be working towards Level 3 Managing Money and Data alongside their ongoing art and crafts activities.   </w:t>
            </w:r>
          </w:p>
        </w:tc>
      </w:tr>
    </w:tbl>
    <w:p w14:paraId="7F5AC40E" w14:textId="06F8FFAA" w:rsidR="005E3AEA" w:rsidRPr="00D00084" w:rsidRDefault="005E3AEA" w:rsidP="005E3AEA">
      <w:pPr>
        <w:pStyle w:val="NormalWeb"/>
        <w:spacing w:after="160"/>
        <w:rPr>
          <w:color w:val="FF0000"/>
        </w:rPr>
      </w:pPr>
      <w:r w:rsidRPr="00D00084">
        <w:rPr>
          <w:color w:val="FF0000"/>
        </w:rPr>
        <w:t> </w:t>
      </w:r>
    </w:p>
    <w:p w14:paraId="44232C2D" w14:textId="77777777" w:rsidR="007A73C8" w:rsidRDefault="007A73C8" w:rsidP="005E3AEA">
      <w:pPr>
        <w:pStyle w:val="NormalWeb"/>
        <w:spacing w:after="160"/>
        <w:rPr>
          <w:color w:val="000000"/>
          <w:sz w:val="24"/>
          <w:szCs w:val="24"/>
        </w:rPr>
      </w:pPr>
    </w:p>
    <w:p w14:paraId="23747747" w14:textId="77777777" w:rsidR="007A73C8" w:rsidRDefault="007A73C8" w:rsidP="005E3AEA">
      <w:pPr>
        <w:pStyle w:val="NormalWeb"/>
        <w:spacing w:after="160"/>
        <w:rPr>
          <w:color w:val="000000"/>
          <w:sz w:val="24"/>
          <w:szCs w:val="24"/>
        </w:rPr>
      </w:pPr>
    </w:p>
    <w:p w14:paraId="072C7732" w14:textId="77777777" w:rsidR="007A73C8" w:rsidRDefault="007A73C8" w:rsidP="005E3AEA">
      <w:pPr>
        <w:pStyle w:val="NormalWeb"/>
        <w:spacing w:after="160"/>
        <w:rPr>
          <w:color w:val="000000"/>
          <w:sz w:val="24"/>
          <w:szCs w:val="24"/>
        </w:rPr>
      </w:pPr>
    </w:p>
    <w:p w14:paraId="3023BA23" w14:textId="77777777" w:rsidR="007A73C8" w:rsidRDefault="007A73C8" w:rsidP="005E3AEA">
      <w:pPr>
        <w:pStyle w:val="NormalWeb"/>
        <w:spacing w:after="160"/>
        <w:rPr>
          <w:color w:val="000000"/>
          <w:sz w:val="24"/>
          <w:szCs w:val="24"/>
        </w:rPr>
      </w:pPr>
    </w:p>
    <w:p w14:paraId="6AA6D9A1" w14:textId="77777777" w:rsidR="007A73C8" w:rsidRDefault="007A73C8" w:rsidP="005E3AEA">
      <w:pPr>
        <w:pStyle w:val="NormalWeb"/>
        <w:spacing w:after="160"/>
        <w:rPr>
          <w:rFonts w:ascii="Aptos" w:hAnsi="Aptos"/>
          <w:color w:val="000000"/>
          <w:sz w:val="24"/>
          <w:szCs w:val="24"/>
        </w:rPr>
      </w:pPr>
    </w:p>
    <w:p w14:paraId="2F9C5408" w14:textId="77777777" w:rsidR="005C41CB" w:rsidRDefault="005C41CB" w:rsidP="005E3AEA">
      <w:pPr>
        <w:pStyle w:val="NormalWeb"/>
        <w:spacing w:after="160"/>
        <w:rPr>
          <w:rFonts w:ascii="Aptos" w:hAnsi="Aptos"/>
          <w:color w:val="000000"/>
          <w:sz w:val="24"/>
          <w:szCs w:val="24"/>
        </w:rPr>
      </w:pPr>
    </w:p>
    <w:p w14:paraId="7D325C87" w14:textId="77777777" w:rsidR="005C41CB" w:rsidRDefault="005C41CB" w:rsidP="005E3AEA">
      <w:pPr>
        <w:pStyle w:val="NormalWeb"/>
        <w:spacing w:after="160"/>
        <w:rPr>
          <w:rFonts w:ascii="Aptos" w:hAnsi="Aptos"/>
          <w:color w:val="000000"/>
          <w:sz w:val="24"/>
          <w:szCs w:val="24"/>
        </w:rPr>
      </w:pPr>
    </w:p>
    <w:tbl>
      <w:tblPr>
        <w:tblW w:w="0" w:type="auto"/>
        <w:tblLook w:val="04A0" w:firstRow="1" w:lastRow="0" w:firstColumn="1" w:lastColumn="0" w:noHBand="0" w:noVBand="1"/>
      </w:tblPr>
      <w:tblGrid>
        <w:gridCol w:w="5944"/>
        <w:gridCol w:w="7513"/>
      </w:tblGrid>
      <w:tr w:rsidR="005E3AEA" w14:paraId="615CD086" w14:textId="77777777" w:rsidTr="005E3AEA">
        <w:tc>
          <w:tcPr>
            <w:tcW w:w="5944" w:type="dxa"/>
            <w:tcBorders>
              <w:top w:val="single" w:sz="8" w:space="0" w:color="auto"/>
              <w:left w:val="single" w:sz="8" w:space="0" w:color="auto"/>
              <w:bottom w:val="single" w:sz="8" w:space="0" w:color="auto"/>
              <w:right w:val="single" w:sz="8" w:space="0" w:color="auto"/>
            </w:tcBorders>
            <w:hideMark/>
          </w:tcPr>
          <w:p w14:paraId="58203B01" w14:textId="77777777" w:rsidR="005E3AEA" w:rsidRDefault="005E3AEA" w:rsidP="009149E3">
            <w:pPr>
              <w:pStyle w:val="NormalWeb"/>
            </w:pPr>
            <w:r>
              <w:rPr>
                <w:color w:val="000000"/>
              </w:rPr>
              <w:t>Course </w:t>
            </w:r>
          </w:p>
        </w:tc>
        <w:tc>
          <w:tcPr>
            <w:tcW w:w="7513" w:type="dxa"/>
            <w:tcBorders>
              <w:top w:val="single" w:sz="8" w:space="0" w:color="auto"/>
              <w:left w:val="nil"/>
              <w:bottom w:val="single" w:sz="8" w:space="0" w:color="auto"/>
              <w:right w:val="single" w:sz="8" w:space="0" w:color="auto"/>
            </w:tcBorders>
            <w:hideMark/>
          </w:tcPr>
          <w:p w14:paraId="6784812F" w14:textId="77777777" w:rsidR="005E3AEA" w:rsidRDefault="005E3AEA" w:rsidP="009149E3">
            <w:pPr>
              <w:pStyle w:val="NormalWeb"/>
            </w:pPr>
            <w:r>
              <w:rPr>
                <w:color w:val="000000"/>
              </w:rPr>
              <w:t>Shotts Budgeting Group </w:t>
            </w:r>
          </w:p>
        </w:tc>
      </w:tr>
      <w:tr w:rsidR="005E3AEA" w14:paraId="037AECB7" w14:textId="77777777" w:rsidTr="005E3AEA">
        <w:tc>
          <w:tcPr>
            <w:tcW w:w="5944" w:type="dxa"/>
            <w:tcBorders>
              <w:top w:val="nil"/>
              <w:left w:val="single" w:sz="8" w:space="0" w:color="auto"/>
              <w:bottom w:val="single" w:sz="8" w:space="0" w:color="auto"/>
              <w:right w:val="single" w:sz="8" w:space="0" w:color="auto"/>
            </w:tcBorders>
            <w:hideMark/>
          </w:tcPr>
          <w:p w14:paraId="40B88676" w14:textId="77777777" w:rsidR="005E3AEA" w:rsidRDefault="005E3AEA" w:rsidP="009149E3">
            <w:pPr>
              <w:pStyle w:val="NormalWeb"/>
            </w:pPr>
            <w:r>
              <w:rPr>
                <w:color w:val="000000"/>
              </w:rPr>
              <w:t>Location </w:t>
            </w:r>
          </w:p>
        </w:tc>
        <w:tc>
          <w:tcPr>
            <w:tcW w:w="7513" w:type="dxa"/>
            <w:tcBorders>
              <w:top w:val="nil"/>
              <w:left w:val="nil"/>
              <w:bottom w:val="single" w:sz="8" w:space="0" w:color="auto"/>
              <w:right w:val="single" w:sz="8" w:space="0" w:color="auto"/>
            </w:tcBorders>
            <w:hideMark/>
          </w:tcPr>
          <w:p w14:paraId="020B3849" w14:textId="77777777" w:rsidR="005E3AEA" w:rsidRDefault="005E3AEA" w:rsidP="009149E3">
            <w:pPr>
              <w:pStyle w:val="NormalWeb"/>
            </w:pPr>
            <w:r>
              <w:rPr>
                <w:color w:val="000000"/>
              </w:rPr>
              <w:t>GBT Shotts </w:t>
            </w:r>
          </w:p>
        </w:tc>
      </w:tr>
      <w:tr w:rsidR="005E3AEA" w14:paraId="0642928B" w14:textId="77777777" w:rsidTr="005E3AEA">
        <w:tc>
          <w:tcPr>
            <w:tcW w:w="5944" w:type="dxa"/>
            <w:tcBorders>
              <w:top w:val="nil"/>
              <w:left w:val="single" w:sz="8" w:space="0" w:color="auto"/>
              <w:bottom w:val="single" w:sz="8" w:space="0" w:color="auto"/>
              <w:right w:val="single" w:sz="8" w:space="0" w:color="auto"/>
            </w:tcBorders>
            <w:hideMark/>
          </w:tcPr>
          <w:p w14:paraId="1DD7D1B2" w14:textId="77777777" w:rsidR="005E3AEA" w:rsidRDefault="005E3AEA" w:rsidP="009149E3">
            <w:pPr>
              <w:pStyle w:val="NormalWeb"/>
            </w:pPr>
            <w:r>
              <w:rPr>
                <w:color w:val="000000"/>
              </w:rPr>
              <w:t>Day </w:t>
            </w:r>
          </w:p>
        </w:tc>
        <w:tc>
          <w:tcPr>
            <w:tcW w:w="7513" w:type="dxa"/>
            <w:tcBorders>
              <w:top w:val="nil"/>
              <w:left w:val="nil"/>
              <w:bottom w:val="single" w:sz="8" w:space="0" w:color="auto"/>
              <w:right w:val="single" w:sz="8" w:space="0" w:color="auto"/>
            </w:tcBorders>
            <w:hideMark/>
          </w:tcPr>
          <w:p w14:paraId="7B946062" w14:textId="77777777" w:rsidR="005E3AEA" w:rsidRDefault="005E3AEA" w:rsidP="009149E3">
            <w:pPr>
              <w:pStyle w:val="NormalWeb"/>
            </w:pPr>
            <w:r>
              <w:rPr>
                <w:color w:val="000000"/>
              </w:rPr>
              <w:t>Thursday </w:t>
            </w:r>
          </w:p>
        </w:tc>
      </w:tr>
      <w:tr w:rsidR="005E3AEA" w14:paraId="14219EF9" w14:textId="77777777" w:rsidTr="005E3AEA">
        <w:tc>
          <w:tcPr>
            <w:tcW w:w="5944" w:type="dxa"/>
            <w:tcBorders>
              <w:top w:val="nil"/>
              <w:left w:val="single" w:sz="8" w:space="0" w:color="auto"/>
              <w:bottom w:val="single" w:sz="8" w:space="0" w:color="auto"/>
              <w:right w:val="single" w:sz="8" w:space="0" w:color="auto"/>
            </w:tcBorders>
            <w:hideMark/>
          </w:tcPr>
          <w:p w14:paraId="42FC8ED3" w14:textId="77777777" w:rsidR="005E3AEA" w:rsidRDefault="005E3AEA" w:rsidP="009149E3">
            <w:pPr>
              <w:pStyle w:val="NormalWeb"/>
            </w:pPr>
            <w:r>
              <w:rPr>
                <w:color w:val="000000"/>
              </w:rPr>
              <w:t>Time </w:t>
            </w:r>
          </w:p>
        </w:tc>
        <w:tc>
          <w:tcPr>
            <w:tcW w:w="7513" w:type="dxa"/>
            <w:tcBorders>
              <w:top w:val="nil"/>
              <w:left w:val="nil"/>
              <w:bottom w:val="single" w:sz="8" w:space="0" w:color="auto"/>
              <w:right w:val="single" w:sz="8" w:space="0" w:color="auto"/>
            </w:tcBorders>
            <w:hideMark/>
          </w:tcPr>
          <w:p w14:paraId="6E00148F" w14:textId="77777777" w:rsidR="005E3AEA" w:rsidRDefault="005E3AEA" w:rsidP="009149E3">
            <w:pPr>
              <w:pStyle w:val="NormalWeb"/>
            </w:pPr>
            <w:r>
              <w:rPr>
                <w:color w:val="000000"/>
              </w:rPr>
              <w:t>10.00 – 12.00 </w:t>
            </w:r>
          </w:p>
        </w:tc>
      </w:tr>
      <w:tr w:rsidR="005E3AEA" w14:paraId="5A1F6458" w14:textId="77777777" w:rsidTr="005E3AEA">
        <w:tc>
          <w:tcPr>
            <w:tcW w:w="5944" w:type="dxa"/>
            <w:tcBorders>
              <w:top w:val="nil"/>
              <w:left w:val="single" w:sz="8" w:space="0" w:color="auto"/>
              <w:bottom w:val="single" w:sz="8" w:space="0" w:color="auto"/>
              <w:right w:val="single" w:sz="8" w:space="0" w:color="auto"/>
            </w:tcBorders>
            <w:hideMark/>
          </w:tcPr>
          <w:p w14:paraId="68DC7505" w14:textId="77777777" w:rsidR="005E3AEA" w:rsidRDefault="005E3AEA" w:rsidP="009149E3">
            <w:pPr>
              <w:pStyle w:val="NormalWeb"/>
            </w:pPr>
            <w:r>
              <w:rPr>
                <w:color w:val="000000"/>
              </w:rPr>
              <w:t>Start date </w:t>
            </w:r>
          </w:p>
        </w:tc>
        <w:tc>
          <w:tcPr>
            <w:tcW w:w="7513" w:type="dxa"/>
            <w:tcBorders>
              <w:top w:val="nil"/>
              <w:left w:val="nil"/>
              <w:bottom w:val="single" w:sz="8" w:space="0" w:color="auto"/>
              <w:right w:val="single" w:sz="8" w:space="0" w:color="auto"/>
            </w:tcBorders>
            <w:hideMark/>
          </w:tcPr>
          <w:p w14:paraId="6C82345A" w14:textId="77777777" w:rsidR="005E3AEA" w:rsidRDefault="005E3AEA" w:rsidP="009149E3">
            <w:pPr>
              <w:pStyle w:val="NormalWeb"/>
            </w:pPr>
            <w:r>
              <w:rPr>
                <w:color w:val="000000"/>
              </w:rPr>
              <w:t>19/01/2024 </w:t>
            </w:r>
          </w:p>
        </w:tc>
      </w:tr>
      <w:tr w:rsidR="005E3AEA" w14:paraId="480CA350" w14:textId="77777777" w:rsidTr="005E3AEA">
        <w:tc>
          <w:tcPr>
            <w:tcW w:w="5944" w:type="dxa"/>
            <w:tcBorders>
              <w:top w:val="nil"/>
              <w:left w:val="single" w:sz="8" w:space="0" w:color="auto"/>
              <w:bottom w:val="single" w:sz="8" w:space="0" w:color="auto"/>
              <w:right w:val="single" w:sz="8" w:space="0" w:color="auto"/>
            </w:tcBorders>
            <w:hideMark/>
          </w:tcPr>
          <w:p w14:paraId="0159635B" w14:textId="77777777" w:rsidR="005E3AEA" w:rsidRDefault="005E3AEA" w:rsidP="009149E3">
            <w:pPr>
              <w:pStyle w:val="NormalWeb"/>
            </w:pPr>
            <w:r>
              <w:rPr>
                <w:color w:val="000000"/>
              </w:rPr>
              <w:t>End date </w:t>
            </w:r>
          </w:p>
        </w:tc>
        <w:tc>
          <w:tcPr>
            <w:tcW w:w="7513" w:type="dxa"/>
            <w:tcBorders>
              <w:top w:val="nil"/>
              <w:left w:val="nil"/>
              <w:bottom w:val="single" w:sz="8" w:space="0" w:color="auto"/>
              <w:right w:val="single" w:sz="8" w:space="0" w:color="auto"/>
            </w:tcBorders>
            <w:hideMark/>
          </w:tcPr>
          <w:p w14:paraId="5D45564D" w14:textId="77777777" w:rsidR="005E3AEA" w:rsidRDefault="005E3AEA" w:rsidP="009149E3">
            <w:pPr>
              <w:pStyle w:val="NormalWeb"/>
            </w:pPr>
            <w:r>
              <w:rPr>
                <w:color w:val="000000"/>
              </w:rPr>
              <w:t>18/03/2024 </w:t>
            </w:r>
          </w:p>
        </w:tc>
      </w:tr>
      <w:tr w:rsidR="005E3AEA" w14:paraId="655271FD" w14:textId="77777777" w:rsidTr="005E3AEA">
        <w:tc>
          <w:tcPr>
            <w:tcW w:w="5944" w:type="dxa"/>
            <w:tcBorders>
              <w:top w:val="nil"/>
              <w:left w:val="single" w:sz="8" w:space="0" w:color="auto"/>
              <w:bottom w:val="single" w:sz="8" w:space="0" w:color="auto"/>
              <w:right w:val="single" w:sz="8" w:space="0" w:color="auto"/>
            </w:tcBorders>
            <w:hideMark/>
          </w:tcPr>
          <w:p w14:paraId="27E2031D" w14:textId="77777777" w:rsidR="005E3AEA" w:rsidRDefault="005E3AEA" w:rsidP="009149E3">
            <w:pPr>
              <w:pStyle w:val="NormalWeb"/>
            </w:pPr>
            <w:r>
              <w:rPr>
                <w:color w:val="000000"/>
              </w:rPr>
              <w:t>Staff </w:t>
            </w:r>
          </w:p>
        </w:tc>
        <w:tc>
          <w:tcPr>
            <w:tcW w:w="7513" w:type="dxa"/>
            <w:tcBorders>
              <w:top w:val="nil"/>
              <w:left w:val="nil"/>
              <w:bottom w:val="single" w:sz="8" w:space="0" w:color="auto"/>
              <w:right w:val="single" w:sz="8" w:space="0" w:color="auto"/>
            </w:tcBorders>
            <w:hideMark/>
          </w:tcPr>
          <w:p w14:paraId="249E3B37" w14:textId="77777777" w:rsidR="005E3AEA" w:rsidRDefault="005E3AEA" w:rsidP="009149E3">
            <w:pPr>
              <w:pStyle w:val="NormalWeb"/>
            </w:pPr>
            <w:r>
              <w:rPr>
                <w:color w:val="000000"/>
              </w:rPr>
              <w:t>Holly Lowe</w:t>
            </w:r>
          </w:p>
        </w:tc>
      </w:tr>
      <w:tr w:rsidR="005E3AEA" w14:paraId="2C54D556" w14:textId="77777777" w:rsidTr="005E3AEA">
        <w:tc>
          <w:tcPr>
            <w:tcW w:w="5944" w:type="dxa"/>
            <w:tcBorders>
              <w:top w:val="nil"/>
              <w:left w:val="single" w:sz="8" w:space="0" w:color="auto"/>
              <w:bottom w:val="single" w:sz="8" w:space="0" w:color="auto"/>
              <w:right w:val="single" w:sz="8" w:space="0" w:color="auto"/>
            </w:tcBorders>
            <w:hideMark/>
          </w:tcPr>
          <w:p w14:paraId="26EBDBEA" w14:textId="77777777" w:rsidR="005E3AEA" w:rsidRDefault="005E3AEA" w:rsidP="009149E3">
            <w:pPr>
              <w:pStyle w:val="NormalWeb"/>
            </w:pPr>
            <w:r>
              <w:rPr>
                <w:color w:val="000000"/>
              </w:rPr>
              <w:t>Outcome </w:t>
            </w:r>
          </w:p>
        </w:tc>
        <w:tc>
          <w:tcPr>
            <w:tcW w:w="7513" w:type="dxa"/>
            <w:tcBorders>
              <w:top w:val="nil"/>
              <w:left w:val="nil"/>
              <w:bottom w:val="single" w:sz="8" w:space="0" w:color="auto"/>
              <w:right w:val="single" w:sz="8" w:space="0" w:color="auto"/>
            </w:tcBorders>
            <w:hideMark/>
          </w:tcPr>
          <w:p w14:paraId="524171F6" w14:textId="77777777" w:rsidR="005E3AEA" w:rsidRDefault="005E3AEA" w:rsidP="009149E3">
            <w:pPr>
              <w:pStyle w:val="NormalWeb"/>
              <w:rPr>
                <w:color w:val="000000"/>
              </w:rPr>
            </w:pPr>
            <w:r>
              <w:rPr>
                <w:color w:val="000000"/>
              </w:rPr>
              <w:t>Access 2 Money </w:t>
            </w:r>
          </w:p>
          <w:p w14:paraId="33BDDA89" w14:textId="0C54071D" w:rsidR="00CF4445" w:rsidRPr="00CF4445" w:rsidRDefault="00CF4445" w:rsidP="00CF4445">
            <w:pPr>
              <w:spacing w:after="0" w:line="240" w:lineRule="auto"/>
              <w:rPr>
                <w:rFonts w:eastAsia="Times New Roman" w:cstheme="minorHAnsi"/>
                <w:lang w:eastAsia="en-GB"/>
              </w:rPr>
            </w:pPr>
            <w:r w:rsidRPr="00CF4445">
              <w:rPr>
                <w:rFonts w:eastAsia="Times New Roman" w:cstheme="minorHAnsi"/>
                <w:lang w:eastAsia="en-GB"/>
              </w:rPr>
              <w:t xml:space="preserve">whole numbers </w:t>
            </w:r>
          </w:p>
          <w:p w14:paraId="15759064" w14:textId="6A31AD03" w:rsidR="00CF4445" w:rsidRPr="00CF4445" w:rsidRDefault="00CF4445" w:rsidP="00CF4445">
            <w:pPr>
              <w:spacing w:after="0" w:line="240" w:lineRule="auto"/>
              <w:rPr>
                <w:rFonts w:eastAsia="Times New Roman" w:cstheme="minorHAnsi"/>
                <w:lang w:eastAsia="en-GB"/>
              </w:rPr>
            </w:pPr>
            <w:r w:rsidRPr="00CF4445">
              <w:rPr>
                <w:rFonts w:eastAsia="Times New Roman" w:cstheme="minorHAnsi"/>
                <w:lang w:eastAsia="en-GB"/>
              </w:rPr>
              <w:t xml:space="preserve">money notation </w:t>
            </w:r>
          </w:p>
          <w:p w14:paraId="5A30FEE7" w14:textId="38CD90EB" w:rsidR="00CF4445" w:rsidRPr="00CF4445" w:rsidRDefault="00CF4445" w:rsidP="00CF4445">
            <w:pPr>
              <w:spacing w:after="0" w:line="240" w:lineRule="auto"/>
              <w:rPr>
                <w:rFonts w:eastAsia="Times New Roman" w:cstheme="minorHAnsi"/>
                <w:lang w:eastAsia="en-GB"/>
              </w:rPr>
            </w:pPr>
            <w:r w:rsidRPr="00CF4445">
              <w:rPr>
                <w:rFonts w:eastAsia="Times New Roman" w:cstheme="minorHAnsi"/>
                <w:lang w:eastAsia="en-GB"/>
              </w:rPr>
              <w:t xml:space="preserve">very simple decimals. They should be able to convert between values written in words and numerical notation such as: </w:t>
            </w:r>
          </w:p>
          <w:p w14:paraId="24AFD510" w14:textId="05356A50" w:rsidR="00CF4445" w:rsidRPr="00CF4445" w:rsidRDefault="00CF4445" w:rsidP="00CF4445">
            <w:pPr>
              <w:spacing w:after="0" w:line="240" w:lineRule="auto"/>
              <w:rPr>
                <w:rFonts w:eastAsia="Times New Roman" w:cstheme="minorHAnsi"/>
                <w:lang w:eastAsia="en-GB"/>
              </w:rPr>
            </w:pPr>
            <w:proofErr w:type="gramStart"/>
            <w:r w:rsidRPr="00CF4445">
              <w:rPr>
                <w:rFonts w:eastAsia="Times New Roman" w:cstheme="minorHAnsi"/>
                <w:lang w:eastAsia="en-GB"/>
              </w:rPr>
              <w:t>twenty three</w:t>
            </w:r>
            <w:proofErr w:type="gramEnd"/>
            <w:r w:rsidRPr="00CF4445">
              <w:rPr>
                <w:rFonts w:eastAsia="Times New Roman" w:cstheme="minorHAnsi"/>
                <w:lang w:eastAsia="en-GB"/>
              </w:rPr>
              <w:t xml:space="preserve"> = 23 </w:t>
            </w:r>
          </w:p>
          <w:p w14:paraId="088D84EF" w14:textId="52C85110" w:rsidR="00CF4445" w:rsidRPr="00CF4445" w:rsidRDefault="00CF4445" w:rsidP="00CF4445">
            <w:pPr>
              <w:spacing w:after="0" w:line="240" w:lineRule="auto"/>
              <w:rPr>
                <w:rFonts w:eastAsia="Times New Roman" w:cstheme="minorHAnsi"/>
                <w:lang w:eastAsia="en-GB"/>
              </w:rPr>
            </w:pPr>
            <w:r w:rsidRPr="00CF4445">
              <w:rPr>
                <w:rFonts w:eastAsia="Times New Roman" w:cstheme="minorHAnsi"/>
                <w:lang w:eastAsia="en-GB"/>
              </w:rPr>
              <w:t xml:space="preserve">six pounds twenty = </w:t>
            </w:r>
            <w:r w:rsidRPr="00CF4445">
              <w:rPr>
                <w:rFonts w:ascii="Calibri" w:eastAsia="Times New Roman" w:hAnsi="Calibri" w:cs="Calibri"/>
                <w:lang w:eastAsia="en-GB"/>
              </w:rPr>
              <w:t>£</w:t>
            </w:r>
            <w:r w:rsidRPr="00CF4445">
              <w:rPr>
                <w:rFonts w:eastAsia="Times New Roman" w:cstheme="minorHAnsi"/>
                <w:lang w:eastAsia="en-GB"/>
              </w:rPr>
              <w:t xml:space="preserve">6.20 </w:t>
            </w:r>
          </w:p>
          <w:p w14:paraId="38316831" w14:textId="0C570CF9" w:rsidR="00CF4445" w:rsidRPr="00CF4445" w:rsidRDefault="00CF4445" w:rsidP="00CF4445">
            <w:pPr>
              <w:spacing w:after="0" w:line="240" w:lineRule="auto"/>
              <w:rPr>
                <w:rFonts w:eastAsia="Times New Roman" w:cstheme="minorHAnsi"/>
                <w:lang w:eastAsia="en-GB"/>
              </w:rPr>
            </w:pPr>
            <w:r w:rsidRPr="00CF4445">
              <w:rPr>
                <w:rFonts w:eastAsia="Times New Roman" w:cstheme="minorHAnsi"/>
                <w:lang w:eastAsia="en-GB"/>
              </w:rPr>
              <w:t>one point five = 1.5. The numbers used in calculations are related to the money. No percentages are used.</w:t>
            </w:r>
          </w:p>
          <w:p w14:paraId="41607427" w14:textId="77777777" w:rsidR="00CF4445" w:rsidRDefault="00CF4445" w:rsidP="009149E3">
            <w:pPr>
              <w:pStyle w:val="NormalWeb"/>
            </w:pPr>
          </w:p>
        </w:tc>
      </w:tr>
      <w:tr w:rsidR="005E3AEA" w14:paraId="58FE27D0" w14:textId="77777777" w:rsidTr="005E3AEA">
        <w:tc>
          <w:tcPr>
            <w:tcW w:w="5944" w:type="dxa"/>
            <w:tcBorders>
              <w:top w:val="nil"/>
              <w:left w:val="single" w:sz="8" w:space="0" w:color="auto"/>
              <w:bottom w:val="single" w:sz="8" w:space="0" w:color="auto"/>
              <w:right w:val="single" w:sz="8" w:space="0" w:color="auto"/>
            </w:tcBorders>
            <w:hideMark/>
          </w:tcPr>
          <w:p w14:paraId="4D88FD90" w14:textId="77777777" w:rsidR="005E3AEA" w:rsidRDefault="005E3AEA" w:rsidP="009149E3">
            <w:pPr>
              <w:pStyle w:val="NormalWeb"/>
            </w:pPr>
            <w:r>
              <w:rPr>
                <w:color w:val="000000"/>
              </w:rPr>
              <w:t>Description </w:t>
            </w:r>
          </w:p>
        </w:tc>
        <w:tc>
          <w:tcPr>
            <w:tcW w:w="7513" w:type="dxa"/>
            <w:tcBorders>
              <w:top w:val="nil"/>
              <w:left w:val="nil"/>
              <w:bottom w:val="single" w:sz="8" w:space="0" w:color="auto"/>
              <w:right w:val="single" w:sz="8" w:space="0" w:color="auto"/>
            </w:tcBorders>
            <w:hideMark/>
          </w:tcPr>
          <w:p w14:paraId="1B74556E" w14:textId="28780E88" w:rsidR="005E3AEA" w:rsidRDefault="005E3AEA" w:rsidP="009149E3">
            <w:pPr>
              <w:pStyle w:val="NormalWeb"/>
            </w:pPr>
            <w:r>
              <w:rPr>
                <w:color w:val="000000"/>
              </w:rPr>
              <w:t>This group have been established to help them gain more control and confidence in managing their money in everyday situations.  The group are adults with learning disabilities, and we are working with our partners at Neighbourhood Networks to facilitate this learning.   </w:t>
            </w:r>
          </w:p>
        </w:tc>
      </w:tr>
      <w:bookmarkEnd w:id="0"/>
    </w:tbl>
    <w:p w14:paraId="17E38DD5" w14:textId="77777777" w:rsidR="005E3AEA" w:rsidRDefault="005E3AEA" w:rsidP="00337CCB">
      <w:pPr>
        <w:rPr>
          <w:rFonts w:ascii="Arial" w:hAnsi="Arial" w:cs="Arial"/>
          <w:sz w:val="32"/>
          <w:szCs w:val="32"/>
        </w:rPr>
      </w:pPr>
    </w:p>
    <w:sectPr w:rsidR="005E3AEA" w:rsidSect="002C20E1">
      <w:headerReference w:type="default" r:id="rId6"/>
      <w:footerReference w:type="default" r:id="rId7"/>
      <w:pgSz w:w="16838" w:h="11906" w:orient="landscape"/>
      <w:pgMar w:top="1440" w:right="1440" w:bottom="1440" w:left="1440" w:header="708" w:footer="708" w:gutter="0"/>
      <w:pgBorders w:offsetFrom="page">
        <w:top w:val="thinThickSmallGap" w:sz="24" w:space="24" w:color="FF3399"/>
        <w:left w:val="thinThickSmallGap" w:sz="24" w:space="24" w:color="FF3399"/>
        <w:bottom w:val="thickThinSmallGap" w:sz="24" w:space="24" w:color="FF3399"/>
        <w:right w:val="thickThinSmallGap" w:sz="24" w:space="24" w:color="FF33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4A89" w14:textId="77777777" w:rsidR="0096373B" w:rsidRDefault="0096373B" w:rsidP="00B851E0">
      <w:pPr>
        <w:spacing w:after="0" w:line="240" w:lineRule="auto"/>
      </w:pPr>
      <w:r>
        <w:separator/>
      </w:r>
    </w:p>
  </w:endnote>
  <w:endnote w:type="continuationSeparator" w:id="0">
    <w:p w14:paraId="2D9E8518" w14:textId="77777777" w:rsidR="0096373B" w:rsidRDefault="0096373B" w:rsidP="00B8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5A95" w14:textId="5FCD3361" w:rsidR="00474913" w:rsidRDefault="002B27F9" w:rsidP="00FE0DC5">
    <w:pPr>
      <w:pStyle w:val="Footer"/>
      <w:jc w:val="center"/>
    </w:pPr>
    <w:r>
      <w:rPr>
        <w:rFonts w:ascii="Arial" w:hAnsi="Arial" w:cs="Arial"/>
        <w:noProof/>
        <w:color w:val="000000"/>
        <w:sz w:val="28"/>
        <w:szCs w:val="28"/>
      </w:rPr>
      <w:drawing>
        <wp:anchor distT="0" distB="0" distL="114300" distR="114300" simplePos="0" relativeHeight="251659264" behindDoc="0" locked="0" layoutInCell="1" allowOverlap="1" wp14:anchorId="598ED74C" wp14:editId="773E87AC">
          <wp:simplePos x="0" y="0"/>
          <wp:positionH relativeFrom="margin">
            <wp:posOffset>4029075</wp:posOffset>
          </wp:positionH>
          <wp:positionV relativeFrom="paragraph">
            <wp:posOffset>169545</wp:posOffset>
          </wp:positionV>
          <wp:extent cx="1333500" cy="502285"/>
          <wp:effectExtent l="0" t="0" r="0" b="0"/>
          <wp:wrapSquare wrapText="bothSides"/>
          <wp:docPr id="10" name="Picture 9" descr="A blue sign with white text&#10;&#10;Description automatically generated with medium confidence">
            <a:extLst xmlns:a="http://schemas.openxmlformats.org/drawingml/2006/main">
              <a:ext uri="{FF2B5EF4-FFF2-40B4-BE49-F238E27FC236}">
                <a16:creationId xmlns:a16="http://schemas.microsoft.com/office/drawing/2014/main" id="{B0F58191-A1E0-4DE9-A674-6AA4D9D01F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blue sign with white text&#10;&#10;Description automatically generated with medium confidence">
                    <a:extLst>
                      <a:ext uri="{FF2B5EF4-FFF2-40B4-BE49-F238E27FC236}">
                        <a16:creationId xmlns:a16="http://schemas.microsoft.com/office/drawing/2014/main" id="{B0F58191-A1E0-4DE9-A674-6AA4D9D01FC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502285"/>
                  </a:xfrm>
                  <a:prstGeom prst="rect">
                    <a:avLst/>
                  </a:prstGeom>
                </pic:spPr>
              </pic:pic>
            </a:graphicData>
          </a:graphic>
          <wp14:sizeRelH relativeFrom="margin">
            <wp14:pctWidth>0</wp14:pctWidth>
          </wp14:sizeRelH>
          <wp14:sizeRelV relativeFrom="margin">
            <wp14:pctHeight>0</wp14:pctHeight>
          </wp14:sizeRelV>
        </wp:anchor>
      </w:drawing>
    </w:r>
    <w:r w:rsidR="00474913">
      <w:rPr>
        <w:noProof/>
      </w:rPr>
      <w:drawing>
        <wp:inline distT="0" distB="0" distL="0" distR="0" wp14:anchorId="6C7A96D8" wp14:editId="019A9BC6">
          <wp:extent cx="1792605" cy="713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605" cy="713105"/>
                  </a:xfrm>
                  <a:prstGeom prst="rect">
                    <a:avLst/>
                  </a:prstGeom>
                  <a:noFill/>
                </pic:spPr>
              </pic:pic>
            </a:graphicData>
          </a:graphic>
        </wp:inline>
      </w:drawing>
    </w:r>
    <w:r w:rsidR="00FE0DC5">
      <w:rPr>
        <w:noProof/>
      </w:rPr>
      <w:drawing>
        <wp:inline distT="0" distB="0" distL="0" distR="0" wp14:anchorId="48D4C425" wp14:editId="2003A933">
          <wp:extent cx="1466850" cy="628650"/>
          <wp:effectExtent l="0" t="0" r="0" b="0"/>
          <wp:docPr id="702172666" name="Picture 70217266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172666" name="Picture 70217266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68668" cy="629429"/>
                  </a:xfrm>
                  <a:prstGeom prst="rect">
                    <a:avLst/>
                  </a:prstGeom>
                </pic:spPr>
              </pic:pic>
            </a:graphicData>
          </a:graphic>
        </wp:inline>
      </w:drawing>
    </w:r>
    <w:r w:rsidR="00973CBF">
      <w:rPr>
        <w:noProof/>
        <w:lang w:eastAsia="en-GB"/>
      </w:rPr>
      <w:drawing>
        <wp:inline distT="0" distB="0" distL="0" distR="0" wp14:anchorId="7253E8C4" wp14:editId="44E294C9">
          <wp:extent cx="1047750" cy="161925"/>
          <wp:effectExtent l="0" t="0" r="0" b="9525"/>
          <wp:docPr id="824092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477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9E89" w14:textId="77777777" w:rsidR="0096373B" w:rsidRDefault="0096373B" w:rsidP="00B851E0">
      <w:pPr>
        <w:spacing w:after="0" w:line="240" w:lineRule="auto"/>
      </w:pPr>
      <w:r>
        <w:separator/>
      </w:r>
    </w:p>
  </w:footnote>
  <w:footnote w:type="continuationSeparator" w:id="0">
    <w:p w14:paraId="6513CC16" w14:textId="77777777" w:rsidR="0096373B" w:rsidRDefault="0096373B" w:rsidP="00B85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F101" w14:textId="0D6D4BFF" w:rsidR="002B26A9" w:rsidRDefault="002B26A9" w:rsidP="002B26A9">
    <w:pPr>
      <w:pStyle w:val="Header"/>
      <w:jc w:val="center"/>
    </w:pPr>
    <w:r>
      <w:rPr>
        <w:noProof/>
      </w:rPr>
      <w:drawing>
        <wp:inline distT="0" distB="0" distL="0" distR="0" wp14:anchorId="7A1A74EE" wp14:editId="36198E1A">
          <wp:extent cx="3743325" cy="44513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4451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6F"/>
    <w:rsid w:val="000152F9"/>
    <w:rsid w:val="00026D9A"/>
    <w:rsid w:val="00063446"/>
    <w:rsid w:val="00064FE2"/>
    <w:rsid w:val="0007766A"/>
    <w:rsid w:val="000810FA"/>
    <w:rsid w:val="000B33CD"/>
    <w:rsid w:val="000B540E"/>
    <w:rsid w:val="000C2642"/>
    <w:rsid w:val="000D3D59"/>
    <w:rsid w:val="000D5FE9"/>
    <w:rsid w:val="00103F41"/>
    <w:rsid w:val="0010760B"/>
    <w:rsid w:val="00114CB4"/>
    <w:rsid w:val="00134019"/>
    <w:rsid w:val="00146240"/>
    <w:rsid w:val="00177954"/>
    <w:rsid w:val="001D4694"/>
    <w:rsid w:val="001F09FF"/>
    <w:rsid w:val="00216D3F"/>
    <w:rsid w:val="002637CC"/>
    <w:rsid w:val="00287923"/>
    <w:rsid w:val="00293AD3"/>
    <w:rsid w:val="0029637C"/>
    <w:rsid w:val="002B26A9"/>
    <w:rsid w:val="002B27F9"/>
    <w:rsid w:val="002B4594"/>
    <w:rsid w:val="002C20E1"/>
    <w:rsid w:val="002C564A"/>
    <w:rsid w:val="002C7DAC"/>
    <w:rsid w:val="002D057D"/>
    <w:rsid w:val="002D4781"/>
    <w:rsid w:val="002E5BFE"/>
    <w:rsid w:val="00311622"/>
    <w:rsid w:val="00311F28"/>
    <w:rsid w:val="00337CCB"/>
    <w:rsid w:val="00347623"/>
    <w:rsid w:val="00354AA6"/>
    <w:rsid w:val="003703DD"/>
    <w:rsid w:val="003C1E68"/>
    <w:rsid w:val="00404337"/>
    <w:rsid w:val="00407709"/>
    <w:rsid w:val="004147E7"/>
    <w:rsid w:val="004210AD"/>
    <w:rsid w:val="0045469D"/>
    <w:rsid w:val="0046216E"/>
    <w:rsid w:val="00473D6C"/>
    <w:rsid w:val="00474913"/>
    <w:rsid w:val="00480317"/>
    <w:rsid w:val="004C3E76"/>
    <w:rsid w:val="00532B9E"/>
    <w:rsid w:val="005443C8"/>
    <w:rsid w:val="00571793"/>
    <w:rsid w:val="00595D1C"/>
    <w:rsid w:val="005C0B4B"/>
    <w:rsid w:val="005C41CB"/>
    <w:rsid w:val="005D482C"/>
    <w:rsid w:val="005E125B"/>
    <w:rsid w:val="005E1B84"/>
    <w:rsid w:val="005E3AEA"/>
    <w:rsid w:val="006155BE"/>
    <w:rsid w:val="00622031"/>
    <w:rsid w:val="0064413D"/>
    <w:rsid w:val="00656138"/>
    <w:rsid w:val="00692E1D"/>
    <w:rsid w:val="006D0D2A"/>
    <w:rsid w:val="006E32AE"/>
    <w:rsid w:val="006F135C"/>
    <w:rsid w:val="006F1F9B"/>
    <w:rsid w:val="006F5121"/>
    <w:rsid w:val="00703A6F"/>
    <w:rsid w:val="007175C4"/>
    <w:rsid w:val="00720612"/>
    <w:rsid w:val="00734B72"/>
    <w:rsid w:val="00773B59"/>
    <w:rsid w:val="0077697E"/>
    <w:rsid w:val="00785A00"/>
    <w:rsid w:val="007A51EB"/>
    <w:rsid w:val="007A6295"/>
    <w:rsid w:val="007A73C8"/>
    <w:rsid w:val="007B4640"/>
    <w:rsid w:val="007B5F78"/>
    <w:rsid w:val="007C271E"/>
    <w:rsid w:val="007C5E14"/>
    <w:rsid w:val="0081289F"/>
    <w:rsid w:val="008154F8"/>
    <w:rsid w:val="0082101F"/>
    <w:rsid w:val="00855B22"/>
    <w:rsid w:val="008658D0"/>
    <w:rsid w:val="008961E0"/>
    <w:rsid w:val="008F40AD"/>
    <w:rsid w:val="0096373B"/>
    <w:rsid w:val="00973CBF"/>
    <w:rsid w:val="00973D3C"/>
    <w:rsid w:val="00976922"/>
    <w:rsid w:val="0098026A"/>
    <w:rsid w:val="00A00650"/>
    <w:rsid w:val="00A25042"/>
    <w:rsid w:val="00A34483"/>
    <w:rsid w:val="00A51B44"/>
    <w:rsid w:val="00A94A2B"/>
    <w:rsid w:val="00AD0711"/>
    <w:rsid w:val="00AE4755"/>
    <w:rsid w:val="00AE719A"/>
    <w:rsid w:val="00AE7379"/>
    <w:rsid w:val="00B004D5"/>
    <w:rsid w:val="00B1675E"/>
    <w:rsid w:val="00B310C3"/>
    <w:rsid w:val="00B331B1"/>
    <w:rsid w:val="00B57865"/>
    <w:rsid w:val="00B61867"/>
    <w:rsid w:val="00B61CBD"/>
    <w:rsid w:val="00B826D4"/>
    <w:rsid w:val="00B851E0"/>
    <w:rsid w:val="00BA239C"/>
    <w:rsid w:val="00BA7BC7"/>
    <w:rsid w:val="00BB0145"/>
    <w:rsid w:val="00BB6A6B"/>
    <w:rsid w:val="00BE7C9D"/>
    <w:rsid w:val="00C04C0C"/>
    <w:rsid w:val="00C2447E"/>
    <w:rsid w:val="00C322C4"/>
    <w:rsid w:val="00C65340"/>
    <w:rsid w:val="00C7127F"/>
    <w:rsid w:val="00C857F9"/>
    <w:rsid w:val="00CA4B18"/>
    <w:rsid w:val="00CB1DD9"/>
    <w:rsid w:val="00CF4445"/>
    <w:rsid w:val="00D00084"/>
    <w:rsid w:val="00D02EF4"/>
    <w:rsid w:val="00D226E2"/>
    <w:rsid w:val="00D50222"/>
    <w:rsid w:val="00D80C5E"/>
    <w:rsid w:val="00D80D8B"/>
    <w:rsid w:val="00DA2A38"/>
    <w:rsid w:val="00DC1A10"/>
    <w:rsid w:val="00DE206B"/>
    <w:rsid w:val="00E17724"/>
    <w:rsid w:val="00E353AC"/>
    <w:rsid w:val="00E51233"/>
    <w:rsid w:val="00E60ADF"/>
    <w:rsid w:val="00E663EF"/>
    <w:rsid w:val="00E75FE6"/>
    <w:rsid w:val="00E86345"/>
    <w:rsid w:val="00E930CA"/>
    <w:rsid w:val="00EA263A"/>
    <w:rsid w:val="00EB2BF3"/>
    <w:rsid w:val="00EC2A0F"/>
    <w:rsid w:val="00ED6A6F"/>
    <w:rsid w:val="00ED77F5"/>
    <w:rsid w:val="00EE05BB"/>
    <w:rsid w:val="00F10B8C"/>
    <w:rsid w:val="00F1488E"/>
    <w:rsid w:val="00F232EE"/>
    <w:rsid w:val="00F50734"/>
    <w:rsid w:val="00F6449E"/>
    <w:rsid w:val="00F64797"/>
    <w:rsid w:val="00F65D41"/>
    <w:rsid w:val="00FA7C6E"/>
    <w:rsid w:val="00FC3124"/>
    <w:rsid w:val="00FE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5D1C3"/>
  <w15:chartTrackingRefBased/>
  <w15:docId w15:val="{108E07DC-0F89-4B27-84F3-9E264647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5E"/>
  </w:style>
  <w:style w:type="paragraph" w:styleId="Heading1">
    <w:name w:val="heading 1"/>
    <w:basedOn w:val="Normal"/>
    <w:next w:val="Normal"/>
    <w:link w:val="Heading1Char"/>
    <w:uiPriority w:val="9"/>
    <w:qFormat/>
    <w:rsid w:val="00F10B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755"/>
    <w:rPr>
      <w:color w:val="0563C1" w:themeColor="hyperlink"/>
      <w:u w:val="single"/>
    </w:rPr>
  </w:style>
  <w:style w:type="character" w:styleId="UnresolvedMention">
    <w:name w:val="Unresolved Mention"/>
    <w:basedOn w:val="DefaultParagraphFont"/>
    <w:uiPriority w:val="99"/>
    <w:semiHidden/>
    <w:unhideWhenUsed/>
    <w:rsid w:val="00AE4755"/>
    <w:rPr>
      <w:color w:val="605E5C"/>
      <w:shd w:val="clear" w:color="auto" w:fill="E1DFDD"/>
    </w:rPr>
  </w:style>
  <w:style w:type="table" w:styleId="TableGrid">
    <w:name w:val="Table Grid"/>
    <w:basedOn w:val="TableNormal"/>
    <w:uiPriority w:val="39"/>
    <w:rsid w:val="002E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E0"/>
  </w:style>
  <w:style w:type="paragraph" w:styleId="Footer">
    <w:name w:val="footer"/>
    <w:basedOn w:val="Normal"/>
    <w:link w:val="FooterChar"/>
    <w:uiPriority w:val="99"/>
    <w:unhideWhenUsed/>
    <w:rsid w:val="00B85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E0"/>
  </w:style>
  <w:style w:type="table" w:customStyle="1" w:styleId="TableGrid1">
    <w:name w:val="Table Grid1"/>
    <w:basedOn w:val="TableNormal"/>
    <w:next w:val="TableGrid"/>
    <w:uiPriority w:val="39"/>
    <w:rsid w:val="00AD0711"/>
    <w:pPr>
      <w:spacing w:after="0" w:line="360" w:lineRule="auto"/>
      <w:jc w:val="center"/>
    </w:pPr>
    <w:rPr>
      <w:sz w:val="32"/>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43C8"/>
    <w:pPr>
      <w:spacing w:after="0" w:line="240" w:lineRule="auto"/>
      <w:ind w:left="720" w:right="720"/>
    </w:pPr>
    <w:rPr>
      <w:rFonts w:eastAsiaTheme="minorEastAsia"/>
      <w:color w:val="7B7B7B" w:themeColor="accent3" w:themeShade="BF"/>
      <w:sz w:val="36"/>
      <w:szCs w:val="36"/>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B8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E3AEA"/>
    <w:pPr>
      <w:spacing w:after="0" w:line="240" w:lineRule="auto"/>
    </w:pPr>
    <w:rPr>
      <w:rFonts w:ascii="Calibri" w:hAnsi="Calibri" w:cs="Calibri"/>
      <w:lang w:eastAsia="en-GB"/>
    </w:rPr>
  </w:style>
  <w:style w:type="paragraph" w:customStyle="1" w:styleId="elementtoproof">
    <w:name w:val="elementtoproof"/>
    <w:basedOn w:val="Normal"/>
    <w:uiPriority w:val="99"/>
    <w:semiHidden/>
    <w:rsid w:val="005E3AE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4999">
      <w:bodyDiv w:val="1"/>
      <w:marLeft w:val="0"/>
      <w:marRight w:val="0"/>
      <w:marTop w:val="0"/>
      <w:marBottom w:val="0"/>
      <w:divBdr>
        <w:top w:val="none" w:sz="0" w:space="0" w:color="auto"/>
        <w:left w:val="none" w:sz="0" w:space="0" w:color="auto"/>
        <w:bottom w:val="none" w:sz="0" w:space="0" w:color="auto"/>
        <w:right w:val="none" w:sz="0" w:space="0" w:color="auto"/>
      </w:divBdr>
    </w:div>
    <w:div w:id="174391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cid:image008.png@01DA42FF.86A895E0"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Jack</dc:creator>
  <cp:keywords/>
  <dc:description/>
  <cp:lastModifiedBy>Andrew Jack</cp:lastModifiedBy>
  <cp:revision>2</cp:revision>
  <cp:lastPrinted>2024-01-09T14:24:00Z</cp:lastPrinted>
  <dcterms:created xsi:type="dcterms:W3CDTF">2024-01-22T13:38:00Z</dcterms:created>
  <dcterms:modified xsi:type="dcterms:W3CDTF">2024-01-22T13:38:00Z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2023-03-07T14:44:50Z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55aebcfb-be30-440a-b9a1-e0c63fd0f0b9</vt:lpwstr>
  </property>
  <property fmtid="{D5CDD505-2E9C-101B-9397-08002B2CF9AE}" pid="8" name="MSIP_Label_3c381991-eab8-4fff-8f2f-4f88109aa1cd_ContentBits">
    <vt:lpwstr>0</vt:lpwstr>
  </property>
</Properties>
</file>