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DDA6" w14:textId="77777777" w:rsidR="00FE5B33" w:rsidRPr="00CC7333" w:rsidRDefault="00C10352" w:rsidP="00FE5B33">
      <w:pPr>
        <w:spacing w:before="120" w:after="120"/>
        <w:jc w:val="center"/>
        <w:rPr>
          <w:rFonts w:cs="Arial"/>
          <w:b/>
          <w:szCs w:val="22"/>
        </w:rPr>
      </w:pPr>
      <w:r>
        <w:rPr>
          <w:noProof/>
        </w:rPr>
        <mc:AlternateContent>
          <mc:Choice Requires="wps">
            <w:drawing>
              <wp:anchor distT="0" distB="0" distL="114300" distR="114300" simplePos="0" relativeHeight="251658240" behindDoc="1" locked="0" layoutInCell="1" allowOverlap="1" wp14:anchorId="15A0FB04" wp14:editId="5BCA7FD3">
                <wp:simplePos x="0" y="0"/>
                <wp:positionH relativeFrom="column">
                  <wp:posOffset>-904875</wp:posOffset>
                </wp:positionH>
                <wp:positionV relativeFrom="paragraph">
                  <wp:posOffset>-909955</wp:posOffset>
                </wp:positionV>
                <wp:extent cx="7520940" cy="10663555"/>
                <wp:effectExtent l="0" t="0" r="3810" b="4445"/>
                <wp:wrapNone/>
                <wp:docPr id="237" name="Rectangle 237"/>
                <wp:cNvGraphicFramePr/>
                <a:graphic xmlns:a="http://schemas.openxmlformats.org/drawingml/2006/main">
                  <a:graphicData uri="http://schemas.microsoft.com/office/word/2010/wordprocessingShape">
                    <wps:wsp>
                      <wps:cNvSpPr/>
                      <wps:spPr>
                        <a:xfrm>
                          <a:off x="0" y="0"/>
                          <a:ext cx="7520940" cy="10663555"/>
                        </a:xfrm>
                        <a:prstGeom prst="rect">
                          <a:avLst/>
                        </a:prstGeom>
                        <a:blipFill dpi="0" rotWithShape="1">
                          <a:blip r:embed="rId13"/>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0347F" id="Rectangle 237" o:spid="_x0000_s1026" style="position:absolute;margin-left:-71.25pt;margin-top:-71.65pt;width:592.2pt;height:839.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EZgAAAABSZ2h0bG9uZwAAAx0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QAAAAAAAQAAAAVOEJJTQQMAAAAAAbYAAAA&#10;AQAAAHEAAACgAAABVAAA1IAAAAa8ABgAAf/Y/+0ADEFkb2JlX0NNAAH/7gAOQWRvYmUAZIAAAAAB&#10;/9sAhAAMCAgICQgMCQkMEQsKCxEVDwwMDxUYExMVExMYEQwMDAwMDBEMDAwMDAwMDAwMDAwMDAwM&#10;DAwMDAwMDAwMDAwMAQ0LCw0ODRAODhAUDg4OFBQODg4OFBEMDAwMDBERDAwMDAwMEQwMDAwMDAwM&#10;DAwMDAwMDAwMDAwMDAwMDAwMDAz/wAARCACgAHEDASIAAhEBAxEB/90ABAAI/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" stroked="f" strokeweight="2pt">
                <v:fill r:id="rId14" o:title="" recolor="t" rotate="t" type="frame"/>
              </v:rect>
            </w:pict>
          </mc:Fallback>
        </mc:AlternateContent>
      </w:r>
    </w:p>
    <w:sdt>
      <w:sdtPr>
        <w:id w:val="1929459824"/>
        <w:docPartObj>
          <w:docPartGallery w:val="Cover Pages"/>
          <w:docPartUnique/>
        </w:docPartObj>
      </w:sdtPr>
      <w:sdtEndPr/>
      <w:sdtContent>
        <w:p w14:paraId="0B5ECC86" w14:textId="77777777" w:rsidR="00C10352" w:rsidRDefault="00C10352" w:rsidP="00C10352"/>
        <w:p w14:paraId="4ED8F264" w14:textId="77777777" w:rsidR="00C10352" w:rsidRDefault="00C10352" w:rsidP="00C10352"/>
        <w:p w14:paraId="73D7CBA1" w14:textId="77777777" w:rsidR="00C10352" w:rsidRDefault="00C10352" w:rsidP="00C10352"/>
        <w:p w14:paraId="38ABCF82" w14:textId="77777777" w:rsidR="00C10352" w:rsidRDefault="00064828" w:rsidP="00C10352"/>
      </w:sdtContent>
    </w:sdt>
    <w:p w14:paraId="324476FC" w14:textId="77777777" w:rsidR="00C10352" w:rsidRPr="00E80BD9" w:rsidRDefault="00C10352" w:rsidP="00C10352">
      <w:pPr>
        <w:rPr>
          <w:rFonts w:eastAsiaTheme="minorHAnsi" w:cstheme="minorBidi"/>
          <w:szCs w:val="22"/>
        </w:rPr>
      </w:pPr>
      <w:r>
        <w:rPr>
          <w:rFonts w:eastAsiaTheme="majorEastAsia" w:cstheme="majorBidi"/>
          <w:noProof/>
          <w:sz w:val="24"/>
          <w:szCs w:val="24"/>
        </w:rPr>
        <mc:AlternateContent>
          <mc:Choice Requires="wps">
            <w:drawing>
              <wp:anchor distT="0" distB="0" distL="114300" distR="114300" simplePos="0" relativeHeight="251658241" behindDoc="0" locked="0" layoutInCell="1" allowOverlap="1" wp14:anchorId="0296A469" wp14:editId="3BBB9F28">
                <wp:simplePos x="0" y="0"/>
                <wp:positionH relativeFrom="column">
                  <wp:posOffset>-106680</wp:posOffset>
                </wp:positionH>
                <wp:positionV relativeFrom="paragraph">
                  <wp:posOffset>31115</wp:posOffset>
                </wp:positionV>
                <wp:extent cx="5819775" cy="417576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5819775" cy="4175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2E481" w14:textId="77777777" w:rsidR="00C10352" w:rsidRDefault="00C10352" w:rsidP="00C10352"/>
                          <w:tbl>
                            <w:tblPr>
                              <w:tblStyle w:val="TableGrid2"/>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00"/>
                            </w:tblGrid>
                            <w:tr w:rsidR="00C10352" w:rsidRPr="00845EAA" w14:paraId="6BC69E40" w14:textId="77777777" w:rsidTr="008E61E2">
                              <w:trPr>
                                <w:trHeight w:val="370"/>
                              </w:trPr>
                              <w:tc>
                                <w:tcPr>
                                  <w:tcW w:w="3119" w:type="dxa"/>
                                  <w:shd w:val="clear" w:color="auto" w:fill="D9D9D9" w:themeFill="background1" w:themeFillShade="D9"/>
                                  <w:vAlign w:val="center"/>
                                </w:tcPr>
                                <w:p w14:paraId="42F4E8A1" w14:textId="77777777" w:rsidR="00C10352" w:rsidRPr="00845EAA" w:rsidRDefault="00C10352" w:rsidP="00E80BD9">
                                  <w:pPr>
                                    <w:rPr>
                                      <w:rFonts w:cs="Arial"/>
                                      <w:b/>
                                      <w:noProof/>
                                    </w:rPr>
                                  </w:pPr>
                                  <w:r>
                                    <w:rPr>
                                      <w:rFonts w:cs="Arial"/>
                                      <w:b/>
                                      <w:noProof/>
                                    </w:rPr>
                                    <w:t>Name of Policy / Budget Saving</w:t>
                                  </w:r>
                                </w:p>
                              </w:tc>
                              <w:tc>
                                <w:tcPr>
                                  <w:tcW w:w="5800" w:type="dxa"/>
                                  <w:shd w:val="clear" w:color="auto" w:fill="D9D9D9" w:themeFill="background1" w:themeFillShade="D9"/>
                                  <w:vAlign w:val="center"/>
                                </w:tcPr>
                                <w:p w14:paraId="488D3211" w14:textId="37505B44" w:rsidR="00C10352" w:rsidRPr="00845EAA" w:rsidRDefault="00085F8B" w:rsidP="00E80BD9">
                                  <w:pPr>
                                    <w:rPr>
                                      <w:rFonts w:cs="Arial"/>
                                      <w:i/>
                                      <w:noProof/>
                                    </w:rPr>
                                  </w:pPr>
                                  <w:r>
                                    <w:rPr>
                                      <w:rFonts w:cs="Arial"/>
                                      <w:i/>
                                      <w:noProof/>
                                    </w:rPr>
                                    <w:t>Local Housing Strategy 2026-28</w:t>
                                  </w:r>
                                </w:p>
                              </w:tc>
                            </w:tr>
                          </w:tbl>
                          <w:p w14:paraId="3DB1E28E" w14:textId="77777777" w:rsidR="00C10352" w:rsidRDefault="00C10352" w:rsidP="00C10352"/>
                          <w:tbl>
                            <w:tblPr>
                              <w:tblStyle w:val="TableGrid2"/>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409"/>
                              <w:gridCol w:w="1701"/>
                              <w:gridCol w:w="3816"/>
                            </w:tblGrid>
                            <w:tr w:rsidR="00C10352" w:rsidRPr="00845EAA" w14:paraId="3F41C9C4" w14:textId="77777777" w:rsidTr="00E3644B">
                              <w:trPr>
                                <w:trHeight w:val="370"/>
                              </w:trPr>
                              <w:tc>
                                <w:tcPr>
                                  <w:tcW w:w="993" w:type="dxa"/>
                                  <w:shd w:val="clear" w:color="auto" w:fill="D9D9D9" w:themeFill="background1" w:themeFillShade="D9"/>
                                  <w:vAlign w:val="center"/>
                                </w:tcPr>
                                <w:p w14:paraId="6C4D2B3D" w14:textId="77777777" w:rsidR="00C10352" w:rsidRPr="00845EAA" w:rsidRDefault="00C10352" w:rsidP="00E80BD9">
                                  <w:pPr>
                                    <w:rPr>
                                      <w:rFonts w:cs="Arial"/>
                                      <w:b/>
                                      <w:noProof/>
                                    </w:rPr>
                                  </w:pPr>
                                  <w:r w:rsidRPr="00845EAA">
                                    <w:rPr>
                                      <w:rFonts w:cs="Arial"/>
                                      <w:b/>
                                      <w:noProof/>
                                    </w:rPr>
                                    <w:t>Author</w:t>
                                  </w:r>
                                </w:p>
                              </w:tc>
                              <w:tc>
                                <w:tcPr>
                                  <w:tcW w:w="2409" w:type="dxa"/>
                                  <w:shd w:val="clear" w:color="auto" w:fill="D9D9D9" w:themeFill="background1" w:themeFillShade="D9"/>
                                  <w:vAlign w:val="center"/>
                                </w:tcPr>
                                <w:p w14:paraId="6780B234" w14:textId="3161B49F" w:rsidR="00C10352" w:rsidRPr="00845EAA" w:rsidRDefault="00085F8B" w:rsidP="00E80BD9">
                                  <w:pPr>
                                    <w:rPr>
                                      <w:rFonts w:cs="Arial"/>
                                      <w:i/>
                                      <w:noProof/>
                                    </w:rPr>
                                  </w:pPr>
                                  <w:r>
                                    <w:rPr>
                                      <w:rFonts w:cs="Arial"/>
                                      <w:i/>
                                      <w:noProof/>
                                    </w:rPr>
                                    <w:t>Alana McKibbin</w:t>
                                  </w:r>
                                </w:p>
                              </w:tc>
                              <w:tc>
                                <w:tcPr>
                                  <w:tcW w:w="1701" w:type="dxa"/>
                                  <w:vMerge w:val="restart"/>
                                  <w:shd w:val="clear" w:color="auto" w:fill="D9D9D9" w:themeFill="background1" w:themeFillShade="D9"/>
                                  <w:vAlign w:val="center"/>
                                </w:tcPr>
                                <w:p w14:paraId="4F415639" w14:textId="77777777" w:rsidR="00C10352" w:rsidRPr="00845EAA" w:rsidRDefault="00C10352" w:rsidP="00E80BD9">
                                  <w:pPr>
                                    <w:rPr>
                                      <w:rFonts w:cs="Arial"/>
                                      <w:noProof/>
                                    </w:rPr>
                                  </w:pPr>
                                  <w:r w:rsidRPr="00845EAA">
                                    <w:rPr>
                                      <w:rFonts w:cs="Arial"/>
                                      <w:b/>
                                      <w:noProof/>
                                    </w:rPr>
                                    <w:t>Contact details</w:t>
                                  </w:r>
                                </w:p>
                              </w:tc>
                              <w:tc>
                                <w:tcPr>
                                  <w:tcW w:w="3816" w:type="dxa"/>
                                  <w:shd w:val="clear" w:color="auto" w:fill="D9D9D9" w:themeFill="background1" w:themeFillShade="D9"/>
                                  <w:vAlign w:val="center"/>
                                </w:tcPr>
                                <w:p w14:paraId="1895A0AD" w14:textId="49D12713" w:rsidR="00C10352" w:rsidRPr="00845EAA" w:rsidRDefault="00085F8B" w:rsidP="00E80BD9">
                                  <w:pPr>
                                    <w:rPr>
                                      <w:rFonts w:cs="Arial"/>
                                      <w:i/>
                                      <w:noProof/>
                                    </w:rPr>
                                  </w:pPr>
                                  <w:r>
                                    <w:rPr>
                                      <w:rFonts w:cs="Arial"/>
                                      <w:i/>
                                      <w:noProof/>
                                    </w:rPr>
                                    <w:t>mckibbina@northlan</w:t>
                                  </w:r>
                                  <w:r w:rsidR="00587E19">
                                    <w:rPr>
                                      <w:rFonts w:cs="Arial"/>
                                      <w:i/>
                                      <w:noProof/>
                                    </w:rPr>
                                    <w:t>.gov.uk</w:t>
                                  </w:r>
                                </w:p>
                              </w:tc>
                            </w:tr>
                            <w:tr w:rsidR="00C10352" w:rsidRPr="00845EAA" w14:paraId="243CA3E0" w14:textId="77777777" w:rsidTr="00E3644B">
                              <w:trPr>
                                <w:trHeight w:val="370"/>
                              </w:trPr>
                              <w:tc>
                                <w:tcPr>
                                  <w:tcW w:w="993" w:type="dxa"/>
                                  <w:shd w:val="clear" w:color="auto" w:fill="D9D9D9" w:themeFill="background1" w:themeFillShade="D9"/>
                                  <w:vAlign w:val="center"/>
                                </w:tcPr>
                                <w:p w14:paraId="59E63187" w14:textId="77777777" w:rsidR="00C10352" w:rsidRPr="00845EAA" w:rsidRDefault="00C10352" w:rsidP="00E80BD9">
                                  <w:pPr>
                                    <w:rPr>
                                      <w:rFonts w:cs="Arial"/>
                                      <w:b/>
                                      <w:noProof/>
                                    </w:rPr>
                                  </w:pPr>
                                  <w:r w:rsidRPr="00845EAA">
                                    <w:rPr>
                                      <w:rFonts w:cs="Arial"/>
                                      <w:b/>
                                      <w:noProof/>
                                    </w:rPr>
                                    <w:t>Owner</w:t>
                                  </w:r>
                                </w:p>
                              </w:tc>
                              <w:tc>
                                <w:tcPr>
                                  <w:tcW w:w="2409" w:type="dxa"/>
                                  <w:shd w:val="clear" w:color="auto" w:fill="D9D9D9" w:themeFill="background1" w:themeFillShade="D9"/>
                                  <w:vAlign w:val="center"/>
                                </w:tcPr>
                                <w:p w14:paraId="6F06F343" w14:textId="58D3B1D1" w:rsidR="00C10352" w:rsidRPr="00845EAA" w:rsidRDefault="0071338C" w:rsidP="00E80BD9">
                                  <w:pPr>
                                    <w:rPr>
                                      <w:rFonts w:cs="Arial"/>
                                      <w:i/>
                                      <w:noProof/>
                                    </w:rPr>
                                  </w:pPr>
                                  <w:r>
                                    <w:rPr>
                                      <w:rFonts w:cs="Arial"/>
                                      <w:i/>
                                      <w:noProof/>
                                    </w:rPr>
                                    <w:t>Stephen Llewellyn</w:t>
                                  </w:r>
                                </w:p>
                              </w:tc>
                              <w:tc>
                                <w:tcPr>
                                  <w:tcW w:w="1701" w:type="dxa"/>
                                  <w:vMerge/>
                                  <w:shd w:val="clear" w:color="auto" w:fill="D9D9D9" w:themeFill="background1" w:themeFillShade="D9"/>
                                  <w:vAlign w:val="center"/>
                                </w:tcPr>
                                <w:p w14:paraId="78AF4EC4" w14:textId="77777777" w:rsidR="00C10352" w:rsidRPr="00845EAA" w:rsidRDefault="00C10352" w:rsidP="00E80BD9">
                                  <w:pPr>
                                    <w:rPr>
                                      <w:rFonts w:cs="Arial"/>
                                      <w:noProof/>
                                    </w:rPr>
                                  </w:pPr>
                                </w:p>
                              </w:tc>
                              <w:tc>
                                <w:tcPr>
                                  <w:tcW w:w="3816" w:type="dxa"/>
                                  <w:shd w:val="clear" w:color="auto" w:fill="D9D9D9" w:themeFill="background1" w:themeFillShade="D9"/>
                                  <w:vAlign w:val="center"/>
                                </w:tcPr>
                                <w:p w14:paraId="786DB81A" w14:textId="3E1094F5" w:rsidR="00C10352" w:rsidRPr="00845EAA" w:rsidRDefault="00C10352" w:rsidP="00E80BD9">
                                  <w:pPr>
                                    <w:rPr>
                                      <w:rFonts w:cs="Arial"/>
                                      <w:i/>
                                      <w:noProof/>
                                    </w:rPr>
                                  </w:pPr>
                                </w:p>
                              </w:tc>
                            </w:tr>
                          </w:tbl>
                          <w:p w14:paraId="4567878A" w14:textId="77777777" w:rsidR="00C10352" w:rsidRDefault="00C10352" w:rsidP="00C10352"/>
                          <w:tbl>
                            <w:tblPr>
                              <w:tblStyle w:val="TableGrid"/>
                              <w:tblW w:w="8926" w:type="dxa"/>
                              <w:tblLook w:val="04A0" w:firstRow="1" w:lastRow="0" w:firstColumn="1" w:lastColumn="0" w:noHBand="0" w:noVBand="1"/>
                            </w:tblPr>
                            <w:tblGrid>
                              <w:gridCol w:w="8926"/>
                            </w:tblGrid>
                            <w:tr w:rsidR="00B520D0" w14:paraId="262DCF27" w14:textId="77777777" w:rsidTr="00B520D0">
                              <w:tc>
                                <w:tcPr>
                                  <w:tcW w:w="8926" w:type="dxa"/>
                                  <w:shd w:val="clear" w:color="auto" w:fill="D9D9D9" w:themeFill="background1" w:themeFillShade="D9"/>
                                </w:tcPr>
                                <w:p w14:paraId="3C6913EA" w14:textId="2EEF19F2" w:rsidR="00B520D0" w:rsidRPr="00B520D0" w:rsidRDefault="00B520D0" w:rsidP="00C10352">
                                  <w:pPr>
                                    <w:rPr>
                                      <w:b/>
                                      <w:bCs/>
                                    </w:rPr>
                                  </w:pPr>
                                  <w:r w:rsidRPr="00B520D0">
                                    <w:rPr>
                                      <w:b/>
                                      <w:bCs/>
                                    </w:rPr>
                                    <w:t>Please confirm the assessment author has completed the equality impact assessment eLearning module on MyNL.</w:t>
                                  </w:r>
                                </w:p>
                              </w:tc>
                            </w:tr>
                            <w:tr w:rsidR="00B520D0" w14:paraId="30066DEC" w14:textId="77777777" w:rsidTr="00B520D0">
                              <w:tc>
                                <w:tcPr>
                                  <w:tcW w:w="8926" w:type="dxa"/>
                                  <w:shd w:val="clear" w:color="auto" w:fill="D9D9D9" w:themeFill="background1" w:themeFillShade="D9"/>
                                </w:tcPr>
                                <w:p w14:paraId="4ACCDB50" w14:textId="7B574BDA" w:rsidR="00B520D0" w:rsidRDefault="00B520D0" w:rsidP="00C10352">
                                  <w:r>
                                    <w:t>Name:</w:t>
                                  </w:r>
                                  <w:r w:rsidR="004D05EF">
                                    <w:t xml:space="preserve"> Alana McKibbin</w:t>
                                  </w:r>
                                </w:p>
                              </w:tc>
                            </w:tr>
                            <w:tr w:rsidR="00B520D0" w14:paraId="581DBD32" w14:textId="77777777" w:rsidTr="00B520D0">
                              <w:tc>
                                <w:tcPr>
                                  <w:tcW w:w="8926" w:type="dxa"/>
                                  <w:shd w:val="clear" w:color="auto" w:fill="D9D9D9" w:themeFill="background1" w:themeFillShade="D9"/>
                                </w:tcPr>
                                <w:p w14:paraId="4F49AA79" w14:textId="089520BE" w:rsidR="00B520D0" w:rsidRDefault="00B520D0" w:rsidP="00B520D0">
                                  <w:r>
                                    <w:t xml:space="preserve">Completion date: </w:t>
                                  </w:r>
                                  <w:r w:rsidR="00174240">
                                    <w:t>20</w:t>
                                  </w:r>
                                  <w:r w:rsidR="00441D6C">
                                    <w:t xml:space="preserve"> Oct 2022</w:t>
                                  </w:r>
                                </w:p>
                              </w:tc>
                            </w:tr>
                          </w:tbl>
                          <w:p w14:paraId="67028BC7" w14:textId="77777777" w:rsidR="00B520D0" w:rsidRDefault="00B520D0" w:rsidP="00C10352"/>
                          <w:tbl>
                            <w:tblPr>
                              <w:tblStyle w:val="TableGrid3"/>
                              <w:tblW w:w="8973" w:type="dxa"/>
                              <w:tblBorders>
                                <w:top w:val="single" w:sz="12" w:space="0" w:color="4BACC6" w:themeColor="accent5"/>
                                <w:left w:val="none" w:sz="0" w:space="0" w:color="auto"/>
                                <w:bottom w:val="single" w:sz="12" w:space="0" w:color="4BACC6" w:themeColor="accent5"/>
                                <w:right w:val="none" w:sz="0" w:space="0" w:color="auto"/>
                              </w:tblBorders>
                              <w:tblLayout w:type="fixed"/>
                              <w:tblLook w:val="04A0" w:firstRow="1" w:lastRow="0" w:firstColumn="1" w:lastColumn="0" w:noHBand="0" w:noVBand="1"/>
                            </w:tblPr>
                            <w:tblGrid>
                              <w:gridCol w:w="2552"/>
                              <w:gridCol w:w="992"/>
                              <w:gridCol w:w="1418"/>
                              <w:gridCol w:w="1275"/>
                              <w:gridCol w:w="426"/>
                              <w:gridCol w:w="1881"/>
                              <w:gridCol w:w="429"/>
                            </w:tblGrid>
                            <w:tr w:rsidR="00E3644B" w:rsidRPr="00845EAA" w14:paraId="515F4235" w14:textId="77777777" w:rsidTr="006D664B">
                              <w:trPr>
                                <w:trHeight w:val="416"/>
                              </w:trPr>
                              <w:tc>
                                <w:tcPr>
                                  <w:tcW w:w="2552" w:type="dxa"/>
                                  <w:shd w:val="clear" w:color="auto" w:fill="D9D9D9" w:themeFill="background1" w:themeFillShade="D9"/>
                                  <w:vAlign w:val="center"/>
                                </w:tcPr>
                                <w:p w14:paraId="2FC797B2" w14:textId="77777777" w:rsidR="00C10352" w:rsidRPr="00845EAA" w:rsidRDefault="00C10352" w:rsidP="00E80BD9">
                                  <w:pPr>
                                    <w:rPr>
                                      <w:rFonts w:cs="Arial"/>
                                      <w:b/>
                                      <w:noProof/>
                                    </w:rPr>
                                  </w:pPr>
                                  <w:r>
                                    <w:rPr>
                                      <w:rFonts w:cs="Arial"/>
                                      <w:b/>
                                      <w:noProof/>
                                    </w:rPr>
                                    <w:t>EqIA v</w:t>
                                  </w:r>
                                  <w:r w:rsidRPr="00845EAA">
                                    <w:rPr>
                                      <w:rFonts w:cs="Arial"/>
                                      <w:b/>
                                      <w:noProof/>
                                    </w:rPr>
                                    <w:t>ersion number</w:t>
                                  </w:r>
                                </w:p>
                              </w:tc>
                              <w:tc>
                                <w:tcPr>
                                  <w:tcW w:w="992" w:type="dxa"/>
                                  <w:shd w:val="clear" w:color="auto" w:fill="D9D9D9" w:themeFill="background1" w:themeFillShade="D9"/>
                                  <w:vAlign w:val="center"/>
                                </w:tcPr>
                                <w:p w14:paraId="171343FC" w14:textId="71C064E6" w:rsidR="00C10352" w:rsidRPr="00E3644B" w:rsidRDefault="00441D6C" w:rsidP="00E80BD9">
                                  <w:pPr>
                                    <w:rPr>
                                      <w:rFonts w:cs="Arial"/>
                                      <w:i/>
                                      <w:noProof/>
                                    </w:rPr>
                                  </w:pPr>
                                  <w:r>
                                    <w:rPr>
                                      <w:rFonts w:cs="Arial"/>
                                      <w:i/>
                                      <w:noProof/>
                                    </w:rPr>
                                    <w:t>1.0</w:t>
                                  </w:r>
                                </w:p>
                              </w:tc>
                              <w:tc>
                                <w:tcPr>
                                  <w:tcW w:w="1418" w:type="dxa"/>
                                  <w:shd w:val="clear" w:color="auto" w:fill="D9D9D9" w:themeFill="background1" w:themeFillShade="D9"/>
                                  <w:vAlign w:val="center"/>
                                </w:tcPr>
                                <w:p w14:paraId="5923D67D" w14:textId="77777777" w:rsidR="00C10352" w:rsidRPr="00845EAA" w:rsidRDefault="00C10352" w:rsidP="00E80BD9">
                                  <w:pPr>
                                    <w:rPr>
                                      <w:rFonts w:cs="Arial"/>
                                      <w:b/>
                                      <w:noProof/>
                                    </w:rPr>
                                  </w:pPr>
                                  <w:r>
                                    <w:rPr>
                                      <w:rFonts w:cs="Arial"/>
                                      <w:b/>
                                      <w:noProof/>
                                    </w:rPr>
                                    <w:t>EqIA</w:t>
                                  </w:r>
                                  <w:r w:rsidRPr="00845EAA">
                                    <w:rPr>
                                      <w:rFonts w:cs="Arial"/>
                                      <w:b/>
                                      <w:noProof/>
                                    </w:rPr>
                                    <w:t xml:space="preserve"> status</w:t>
                                  </w:r>
                                </w:p>
                              </w:tc>
                              <w:tc>
                                <w:tcPr>
                                  <w:tcW w:w="1275" w:type="dxa"/>
                                  <w:shd w:val="clear" w:color="auto" w:fill="D9D9D9" w:themeFill="background1" w:themeFillShade="D9"/>
                                  <w:vAlign w:val="center"/>
                                </w:tcPr>
                                <w:p w14:paraId="4EE85F3D" w14:textId="77777777" w:rsidR="00C10352" w:rsidRPr="00845EAA" w:rsidRDefault="00C10352" w:rsidP="00E80BD9">
                                  <w:pPr>
                                    <w:rPr>
                                      <w:rFonts w:cs="Arial"/>
                                      <w:i/>
                                      <w:noProof/>
                                    </w:rPr>
                                  </w:pPr>
                                  <w:r w:rsidRPr="006D664B">
                                    <w:rPr>
                                      <w:rFonts w:cs="Arial"/>
                                      <w:i/>
                                      <w:noProof/>
                                    </w:rPr>
                                    <w:t>Complete</w:t>
                                  </w:r>
                                </w:p>
                              </w:tc>
                              <w:tc>
                                <w:tcPr>
                                  <w:tcW w:w="426" w:type="dxa"/>
                                  <w:shd w:val="clear" w:color="auto" w:fill="D9D9D9" w:themeFill="background1" w:themeFillShade="D9"/>
                                  <w:vAlign w:val="center"/>
                                </w:tcPr>
                                <w:p w14:paraId="439A7B3B" w14:textId="7E19B5A5" w:rsidR="00C10352" w:rsidRDefault="006D664B" w:rsidP="006D664B">
                                  <w:pPr>
                                    <w:jc w:val="center"/>
                                    <w:rPr>
                                      <w:rFonts w:cs="Arial"/>
                                      <w:i/>
                                      <w:noProof/>
                                    </w:rPr>
                                  </w:pPr>
                                  <w:r>
                                    <w:rPr>
                                      <w:rFonts w:cs="Arial"/>
                                      <w:i/>
                                      <w:noProof/>
                                    </w:rPr>
                                    <w:t>x</w:t>
                                  </w:r>
                                </w:p>
                                <w:p w14:paraId="187658A2" w14:textId="77777777" w:rsidR="00C10352" w:rsidRPr="00845EAA" w:rsidRDefault="00C10352" w:rsidP="006D664B">
                                  <w:pPr>
                                    <w:jc w:val="center"/>
                                    <w:rPr>
                                      <w:rFonts w:cs="Arial"/>
                                      <w:i/>
                                      <w:noProof/>
                                    </w:rPr>
                                  </w:pPr>
                                </w:p>
                              </w:tc>
                              <w:tc>
                                <w:tcPr>
                                  <w:tcW w:w="1881" w:type="dxa"/>
                                  <w:shd w:val="clear" w:color="auto" w:fill="D9D9D9" w:themeFill="background1" w:themeFillShade="D9"/>
                                  <w:vAlign w:val="center"/>
                                </w:tcPr>
                                <w:p w14:paraId="0F32FC4C" w14:textId="77777777" w:rsidR="00C10352" w:rsidRPr="00845EAA" w:rsidRDefault="00C10352" w:rsidP="00065131">
                                  <w:pPr>
                                    <w:rPr>
                                      <w:rFonts w:cs="Arial"/>
                                      <w:i/>
                                      <w:noProof/>
                                    </w:rPr>
                                  </w:pPr>
                                  <w:r w:rsidRPr="006D664B">
                                    <w:rPr>
                                      <w:rFonts w:cs="Arial"/>
                                      <w:i/>
                                      <w:noProof/>
                                    </w:rPr>
                                    <w:t>In</w:t>
                                  </w:r>
                                  <w:r w:rsidR="00065131" w:rsidRPr="006D664B">
                                    <w:rPr>
                                      <w:rFonts w:cs="Arial"/>
                                      <w:i/>
                                      <w:noProof/>
                                    </w:rPr>
                                    <w:t>complete</w:t>
                                  </w:r>
                                </w:p>
                              </w:tc>
                              <w:tc>
                                <w:tcPr>
                                  <w:tcW w:w="429" w:type="dxa"/>
                                  <w:shd w:val="clear" w:color="auto" w:fill="D9D9D9" w:themeFill="background1" w:themeFillShade="D9"/>
                                  <w:vAlign w:val="center"/>
                                </w:tcPr>
                                <w:p w14:paraId="3205A0FD" w14:textId="2200F077" w:rsidR="00C10352" w:rsidRDefault="00C10352" w:rsidP="00E80BD9">
                                  <w:pPr>
                                    <w:rPr>
                                      <w:rFonts w:cs="Arial"/>
                                      <w:i/>
                                      <w:noProof/>
                                    </w:rPr>
                                  </w:pPr>
                                </w:p>
                                <w:p w14:paraId="1CFDD84A" w14:textId="77777777" w:rsidR="00C10352" w:rsidRPr="00845EAA" w:rsidRDefault="00C10352" w:rsidP="00E80BD9">
                                  <w:pPr>
                                    <w:rPr>
                                      <w:rFonts w:cs="Arial"/>
                                      <w:i/>
                                      <w:noProof/>
                                    </w:rPr>
                                  </w:pPr>
                                </w:p>
                              </w:tc>
                            </w:tr>
                          </w:tbl>
                          <w:p w14:paraId="4E7BD55A" w14:textId="77777777" w:rsidR="00C10352" w:rsidRDefault="00C10352" w:rsidP="00C10352"/>
                          <w:tbl>
                            <w:tblPr>
                              <w:tblStyle w:val="TableGrid3"/>
                              <w:tblW w:w="8973" w:type="dxa"/>
                              <w:tblBorders>
                                <w:top w:val="single" w:sz="12" w:space="0" w:color="4BACC6" w:themeColor="accent5"/>
                                <w:left w:val="none" w:sz="0" w:space="0" w:color="auto"/>
                                <w:bottom w:val="single" w:sz="12" w:space="0" w:color="4BACC6" w:themeColor="accent5"/>
                                <w:right w:val="none" w:sz="0" w:space="0" w:color="auto"/>
                              </w:tblBorders>
                              <w:tblLayout w:type="fixed"/>
                              <w:tblLook w:val="04A0" w:firstRow="1" w:lastRow="0" w:firstColumn="1" w:lastColumn="0" w:noHBand="0" w:noVBand="1"/>
                            </w:tblPr>
                            <w:tblGrid>
                              <w:gridCol w:w="4395"/>
                              <w:gridCol w:w="4578"/>
                            </w:tblGrid>
                            <w:tr w:rsidR="00065131" w:rsidRPr="00845EAA" w14:paraId="0D092E1C" w14:textId="77777777" w:rsidTr="00065131">
                              <w:trPr>
                                <w:trHeight w:val="416"/>
                              </w:trPr>
                              <w:tc>
                                <w:tcPr>
                                  <w:tcW w:w="4395" w:type="dxa"/>
                                  <w:shd w:val="clear" w:color="auto" w:fill="D9D9D9" w:themeFill="background1" w:themeFillShade="D9"/>
                                  <w:vAlign w:val="center"/>
                                </w:tcPr>
                                <w:p w14:paraId="7FB4BF53" w14:textId="77777777" w:rsidR="00065131" w:rsidRDefault="00065131" w:rsidP="00065131">
                                  <w:pPr>
                                    <w:rPr>
                                      <w:rFonts w:cs="Arial"/>
                                      <w:i/>
                                      <w:noProof/>
                                    </w:rPr>
                                  </w:pPr>
                                  <w:r>
                                    <w:rPr>
                                      <w:rFonts w:cs="Arial"/>
                                      <w:i/>
                                      <w:noProof/>
                                    </w:rPr>
                                    <w:t xml:space="preserve">If Incomplete please say why - for instance </w:t>
                                  </w:r>
                                </w:p>
                                <w:p w14:paraId="541CC6FE" w14:textId="77777777" w:rsidR="00065131" w:rsidRPr="00845EAA" w:rsidRDefault="00065131" w:rsidP="00065131">
                                  <w:pPr>
                                    <w:rPr>
                                      <w:rFonts w:cs="Arial"/>
                                      <w:i/>
                                      <w:noProof/>
                                    </w:rPr>
                                  </w:pPr>
                                  <w:r>
                                    <w:rPr>
                                      <w:rFonts w:cs="Arial"/>
                                      <w:i/>
                                      <w:noProof/>
                                    </w:rPr>
                                    <w:t>pending further consultation  / research</w:t>
                                  </w:r>
                                </w:p>
                              </w:tc>
                              <w:tc>
                                <w:tcPr>
                                  <w:tcW w:w="4578" w:type="dxa"/>
                                  <w:shd w:val="clear" w:color="auto" w:fill="D9D9D9" w:themeFill="background1" w:themeFillShade="D9"/>
                                  <w:vAlign w:val="center"/>
                                </w:tcPr>
                                <w:p w14:paraId="6F0AD137" w14:textId="77777777" w:rsidR="00065131" w:rsidRPr="006149C1" w:rsidRDefault="00065131" w:rsidP="00065131"/>
                              </w:tc>
                            </w:tr>
                          </w:tbl>
                          <w:p w14:paraId="343A96DA" w14:textId="77777777" w:rsidR="00065131" w:rsidRDefault="00065131" w:rsidP="00C10352"/>
                          <w:p w14:paraId="46BA0941" w14:textId="77777777" w:rsidR="00065131" w:rsidRDefault="00065131" w:rsidP="00C10352"/>
                          <w:tbl>
                            <w:tblPr>
                              <w:tblStyle w:val="TableGrid4"/>
                              <w:tblW w:w="0" w:type="auto"/>
                              <w:tblBorders>
                                <w:top w:val="single" w:sz="24" w:space="0" w:color="403152" w:themeColor="accent4" w:themeShade="80"/>
                                <w:left w:val="none" w:sz="0" w:space="0" w:color="auto"/>
                                <w:bottom w:val="single" w:sz="24" w:space="0" w:color="403152" w:themeColor="accent4"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88"/>
                              <w:gridCol w:w="1843"/>
                              <w:gridCol w:w="1694"/>
                            </w:tblGrid>
                            <w:tr w:rsidR="00C10352" w:rsidRPr="00845EAA" w14:paraId="44111192" w14:textId="77777777" w:rsidTr="008E61E2">
                              <w:trPr>
                                <w:trHeight w:val="369"/>
                              </w:trPr>
                              <w:tc>
                                <w:tcPr>
                                  <w:tcW w:w="2694" w:type="dxa"/>
                                  <w:tcBorders>
                                    <w:top w:val="single" w:sz="12" w:space="0" w:color="4BACC6" w:themeColor="accent5"/>
                                    <w:left w:val="nil"/>
                                    <w:bottom w:val="single" w:sz="2" w:space="0" w:color="auto"/>
                                    <w:right w:val="single" w:sz="2" w:space="0" w:color="auto"/>
                                  </w:tcBorders>
                                  <w:shd w:val="clear" w:color="auto" w:fill="D9D9D9" w:themeFill="background1" w:themeFillShade="D9"/>
                                  <w:vAlign w:val="center"/>
                                </w:tcPr>
                                <w:p w14:paraId="6A01D735" w14:textId="77777777" w:rsidR="00C10352" w:rsidRPr="00845EAA" w:rsidRDefault="00C10352" w:rsidP="00E80BD9">
                                  <w:pPr>
                                    <w:rPr>
                                      <w:rFonts w:cs="Arial"/>
                                      <w:b/>
                                      <w:noProof/>
                                    </w:rPr>
                                  </w:pPr>
                                  <w:r w:rsidRPr="00845EAA">
                                    <w:rPr>
                                      <w:rFonts w:cs="Arial"/>
                                      <w:b/>
                                      <w:noProof/>
                                    </w:rPr>
                                    <w:t xml:space="preserve">Governance Committee </w:t>
                                  </w:r>
                                </w:p>
                              </w:tc>
                              <w:tc>
                                <w:tcPr>
                                  <w:tcW w:w="2688" w:type="dxa"/>
                                  <w:tcBorders>
                                    <w:top w:val="single" w:sz="12" w:space="0" w:color="4BACC6" w:themeColor="accent5"/>
                                    <w:left w:val="single" w:sz="2" w:space="0" w:color="auto"/>
                                    <w:bottom w:val="single" w:sz="2" w:space="0" w:color="auto"/>
                                    <w:right w:val="single" w:sz="2" w:space="0" w:color="auto"/>
                                  </w:tcBorders>
                                  <w:shd w:val="clear" w:color="auto" w:fill="D9D9D9" w:themeFill="background1" w:themeFillShade="D9"/>
                                  <w:vAlign w:val="center"/>
                                </w:tcPr>
                                <w:p w14:paraId="63A9E8DD" w14:textId="45A82AD7" w:rsidR="00C10352" w:rsidRPr="00845EAA" w:rsidRDefault="00441D6C" w:rsidP="00E80BD9">
                                  <w:pPr>
                                    <w:rPr>
                                      <w:rFonts w:cs="Arial"/>
                                      <w:i/>
                                      <w:noProof/>
                                    </w:rPr>
                                  </w:pPr>
                                  <w:r>
                                    <w:rPr>
                                      <w:rFonts w:cs="Arial"/>
                                      <w:i/>
                                      <w:noProof/>
                                    </w:rPr>
                                    <w:t>Housing Committee</w:t>
                                  </w:r>
                                </w:p>
                              </w:tc>
                              <w:tc>
                                <w:tcPr>
                                  <w:tcW w:w="1843" w:type="dxa"/>
                                  <w:tcBorders>
                                    <w:top w:val="single" w:sz="12" w:space="0" w:color="4BACC6" w:themeColor="accent5"/>
                                    <w:left w:val="single" w:sz="2" w:space="0" w:color="auto"/>
                                    <w:bottom w:val="single" w:sz="2" w:space="0" w:color="auto"/>
                                    <w:right w:val="single" w:sz="2" w:space="0" w:color="auto"/>
                                  </w:tcBorders>
                                  <w:shd w:val="clear" w:color="auto" w:fill="D9D9D9" w:themeFill="background1" w:themeFillShade="D9"/>
                                  <w:vAlign w:val="center"/>
                                </w:tcPr>
                                <w:p w14:paraId="0857539C" w14:textId="77777777" w:rsidR="00C10352" w:rsidRPr="00845EAA" w:rsidRDefault="00C10352" w:rsidP="00E80BD9">
                                  <w:pPr>
                                    <w:rPr>
                                      <w:rFonts w:cs="Arial"/>
                                      <w:b/>
                                      <w:noProof/>
                                    </w:rPr>
                                  </w:pPr>
                                  <w:r w:rsidRPr="00845EAA">
                                    <w:rPr>
                                      <w:rFonts w:cs="Arial"/>
                                      <w:b/>
                                      <w:noProof/>
                                    </w:rPr>
                                    <w:t xml:space="preserve">Date approved </w:t>
                                  </w:r>
                                </w:p>
                              </w:tc>
                              <w:tc>
                                <w:tcPr>
                                  <w:tcW w:w="1694" w:type="dxa"/>
                                  <w:tcBorders>
                                    <w:top w:val="single" w:sz="12" w:space="0" w:color="4BACC6" w:themeColor="accent5"/>
                                    <w:left w:val="single" w:sz="2" w:space="0" w:color="auto"/>
                                    <w:bottom w:val="single" w:sz="2" w:space="0" w:color="auto"/>
                                    <w:right w:val="nil"/>
                                  </w:tcBorders>
                                  <w:shd w:val="clear" w:color="auto" w:fill="D9D9D9" w:themeFill="background1" w:themeFillShade="D9"/>
                                  <w:vAlign w:val="center"/>
                                </w:tcPr>
                                <w:p w14:paraId="192F3BAD" w14:textId="013315BC" w:rsidR="00C10352" w:rsidRPr="00845EAA" w:rsidRDefault="006D664B" w:rsidP="00E80BD9">
                                  <w:pPr>
                                    <w:rPr>
                                      <w:rFonts w:cs="Arial"/>
                                      <w:i/>
                                      <w:noProof/>
                                    </w:rPr>
                                  </w:pPr>
                                  <w:r>
                                    <w:rPr>
                                      <w:rFonts w:cs="Arial"/>
                                      <w:i/>
                                      <w:noProof/>
                                    </w:rPr>
                                    <w:t>17/2/</w:t>
                                  </w:r>
                                  <w:r w:rsidR="00A2170F">
                                    <w:rPr>
                                      <w:rFonts w:cs="Arial"/>
                                      <w:i/>
                                      <w:noProof/>
                                    </w:rPr>
                                    <w:t>2026</w:t>
                                  </w:r>
                                </w:p>
                              </w:tc>
                            </w:tr>
                            <w:tr w:rsidR="00C10352" w:rsidRPr="00845EAA" w14:paraId="66D5C64D" w14:textId="77777777" w:rsidTr="008E61E2">
                              <w:trPr>
                                <w:trHeight w:val="369"/>
                              </w:trPr>
                              <w:tc>
                                <w:tcPr>
                                  <w:tcW w:w="2694" w:type="dxa"/>
                                  <w:tcBorders>
                                    <w:top w:val="single" w:sz="2" w:space="0" w:color="auto"/>
                                    <w:left w:val="nil"/>
                                    <w:bottom w:val="single" w:sz="12" w:space="0" w:color="4BACC6" w:themeColor="accent5"/>
                                    <w:right w:val="single" w:sz="2" w:space="0" w:color="auto"/>
                                  </w:tcBorders>
                                  <w:shd w:val="clear" w:color="auto" w:fill="D9D9D9" w:themeFill="background1" w:themeFillShade="D9"/>
                                  <w:vAlign w:val="center"/>
                                </w:tcPr>
                                <w:p w14:paraId="5DDBF0F1" w14:textId="77777777" w:rsidR="00C10352" w:rsidRPr="00845EAA" w:rsidRDefault="00C10352" w:rsidP="00E80BD9">
                                  <w:pPr>
                                    <w:rPr>
                                      <w:rFonts w:cs="Arial"/>
                                      <w:b/>
                                      <w:noProof/>
                                    </w:rPr>
                                  </w:pPr>
                                  <w:r w:rsidRPr="00845EAA">
                                    <w:rPr>
                                      <w:rFonts w:cs="Arial"/>
                                      <w:b/>
                                      <w:noProof/>
                                    </w:rPr>
                                    <w:t>Review date</w:t>
                                  </w:r>
                                </w:p>
                              </w:tc>
                              <w:tc>
                                <w:tcPr>
                                  <w:tcW w:w="6225" w:type="dxa"/>
                                  <w:gridSpan w:val="3"/>
                                  <w:tcBorders>
                                    <w:top w:val="single" w:sz="2" w:space="0" w:color="auto"/>
                                    <w:left w:val="single" w:sz="2" w:space="0" w:color="auto"/>
                                    <w:bottom w:val="single" w:sz="12" w:space="0" w:color="4BACC6" w:themeColor="accent5"/>
                                    <w:right w:val="nil"/>
                                  </w:tcBorders>
                                  <w:shd w:val="clear" w:color="auto" w:fill="D9D9D9" w:themeFill="background1" w:themeFillShade="D9"/>
                                  <w:vAlign w:val="center"/>
                                </w:tcPr>
                                <w:p w14:paraId="59B744C3" w14:textId="5E9FCAD5" w:rsidR="00C10352" w:rsidRPr="00845EAA" w:rsidRDefault="0071338C" w:rsidP="00E80BD9">
                                  <w:pPr>
                                    <w:rPr>
                                      <w:rFonts w:cs="Arial"/>
                                      <w:i/>
                                      <w:noProof/>
                                    </w:rPr>
                                  </w:pPr>
                                  <w:r>
                                    <w:rPr>
                                      <w:rFonts w:cs="Arial"/>
                                      <w:i/>
                                      <w:noProof/>
                                    </w:rPr>
                                    <w:t>Annually, in line with the Local Housing Strategy Annual Review</w:t>
                                  </w:r>
                                  <w:r w:rsidR="00A2170F">
                                    <w:rPr>
                                      <w:rFonts w:cs="Arial"/>
                                      <w:i/>
                                      <w:noProof/>
                                    </w:rPr>
                                    <w:t xml:space="preserve"> - or earlier if required.</w:t>
                                  </w:r>
                                </w:p>
                              </w:tc>
                            </w:tr>
                          </w:tbl>
                          <w:p w14:paraId="32257388" w14:textId="77777777" w:rsidR="00C10352" w:rsidRDefault="00C10352" w:rsidP="00C103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96A469" id="_x0000_t202" coordsize="21600,21600" o:spt="202" path="m,l,21600r21600,l21600,xe">
                <v:stroke joinstyle="miter"/>
                <v:path gradientshapeok="t" o:connecttype="rect"/>
              </v:shapetype>
              <v:shape id="Text Box 5" o:spid="_x0000_s1026" type="#_x0000_t202" style="position:absolute;margin-left:-8.4pt;margin-top:2.45pt;width:458.25pt;height:328.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" fillcolor="white [3201]" stroked="f" strokeweight=".5pt">
                <v:textbox>
                  <w:txbxContent>
                    <w:p w14:paraId="2DB2E481" w14:textId="77777777" w:rsidR="00C10352" w:rsidRDefault="00C10352" w:rsidP="00C10352"/>
                    <w:tbl>
                      <w:tblPr>
                        <w:tblStyle w:val="TableGrid2"/>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00"/>
                      </w:tblGrid>
                      <w:tr w:rsidR="00C10352" w:rsidRPr="00845EAA" w14:paraId="6BC69E40" w14:textId="77777777" w:rsidTr="008E61E2">
                        <w:trPr>
                          <w:trHeight w:val="370"/>
                        </w:trPr>
                        <w:tc>
                          <w:tcPr>
                            <w:tcW w:w="3119" w:type="dxa"/>
                            <w:shd w:val="clear" w:color="auto" w:fill="D9D9D9" w:themeFill="background1" w:themeFillShade="D9"/>
                            <w:vAlign w:val="center"/>
                          </w:tcPr>
                          <w:p w14:paraId="42F4E8A1" w14:textId="77777777" w:rsidR="00C10352" w:rsidRPr="00845EAA" w:rsidRDefault="00C10352" w:rsidP="00E80BD9">
                            <w:pPr>
                              <w:rPr>
                                <w:rFonts w:cs="Arial"/>
                                <w:b/>
                                <w:noProof/>
                              </w:rPr>
                            </w:pPr>
                            <w:r>
                              <w:rPr>
                                <w:rFonts w:cs="Arial"/>
                                <w:b/>
                                <w:noProof/>
                              </w:rPr>
                              <w:t>Name of Policy / Budget Saving</w:t>
                            </w:r>
                          </w:p>
                        </w:tc>
                        <w:tc>
                          <w:tcPr>
                            <w:tcW w:w="5800" w:type="dxa"/>
                            <w:shd w:val="clear" w:color="auto" w:fill="D9D9D9" w:themeFill="background1" w:themeFillShade="D9"/>
                            <w:vAlign w:val="center"/>
                          </w:tcPr>
                          <w:p w14:paraId="488D3211" w14:textId="37505B44" w:rsidR="00C10352" w:rsidRPr="00845EAA" w:rsidRDefault="00085F8B" w:rsidP="00E80BD9">
                            <w:pPr>
                              <w:rPr>
                                <w:rFonts w:cs="Arial"/>
                                <w:i/>
                                <w:noProof/>
                              </w:rPr>
                            </w:pPr>
                            <w:r>
                              <w:rPr>
                                <w:rFonts w:cs="Arial"/>
                                <w:i/>
                                <w:noProof/>
                              </w:rPr>
                              <w:t>Local Housing Strategy 2026-28</w:t>
                            </w:r>
                          </w:p>
                        </w:tc>
                      </w:tr>
                    </w:tbl>
                    <w:p w14:paraId="3DB1E28E" w14:textId="77777777" w:rsidR="00C10352" w:rsidRDefault="00C10352" w:rsidP="00C10352"/>
                    <w:tbl>
                      <w:tblPr>
                        <w:tblStyle w:val="TableGrid2"/>
                        <w:tblW w:w="8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409"/>
                        <w:gridCol w:w="1701"/>
                        <w:gridCol w:w="3816"/>
                      </w:tblGrid>
                      <w:tr w:rsidR="00C10352" w:rsidRPr="00845EAA" w14:paraId="3F41C9C4" w14:textId="77777777" w:rsidTr="00E3644B">
                        <w:trPr>
                          <w:trHeight w:val="370"/>
                        </w:trPr>
                        <w:tc>
                          <w:tcPr>
                            <w:tcW w:w="993" w:type="dxa"/>
                            <w:shd w:val="clear" w:color="auto" w:fill="D9D9D9" w:themeFill="background1" w:themeFillShade="D9"/>
                            <w:vAlign w:val="center"/>
                          </w:tcPr>
                          <w:p w14:paraId="6C4D2B3D" w14:textId="77777777" w:rsidR="00C10352" w:rsidRPr="00845EAA" w:rsidRDefault="00C10352" w:rsidP="00E80BD9">
                            <w:pPr>
                              <w:rPr>
                                <w:rFonts w:cs="Arial"/>
                                <w:b/>
                                <w:noProof/>
                              </w:rPr>
                            </w:pPr>
                            <w:r w:rsidRPr="00845EAA">
                              <w:rPr>
                                <w:rFonts w:cs="Arial"/>
                                <w:b/>
                                <w:noProof/>
                              </w:rPr>
                              <w:t>Author</w:t>
                            </w:r>
                          </w:p>
                        </w:tc>
                        <w:tc>
                          <w:tcPr>
                            <w:tcW w:w="2409" w:type="dxa"/>
                            <w:shd w:val="clear" w:color="auto" w:fill="D9D9D9" w:themeFill="background1" w:themeFillShade="D9"/>
                            <w:vAlign w:val="center"/>
                          </w:tcPr>
                          <w:p w14:paraId="6780B234" w14:textId="3161B49F" w:rsidR="00C10352" w:rsidRPr="00845EAA" w:rsidRDefault="00085F8B" w:rsidP="00E80BD9">
                            <w:pPr>
                              <w:rPr>
                                <w:rFonts w:cs="Arial"/>
                                <w:i/>
                                <w:noProof/>
                              </w:rPr>
                            </w:pPr>
                            <w:r>
                              <w:rPr>
                                <w:rFonts w:cs="Arial"/>
                                <w:i/>
                                <w:noProof/>
                              </w:rPr>
                              <w:t>Alana McKibbin</w:t>
                            </w:r>
                          </w:p>
                        </w:tc>
                        <w:tc>
                          <w:tcPr>
                            <w:tcW w:w="1701" w:type="dxa"/>
                            <w:vMerge w:val="restart"/>
                            <w:shd w:val="clear" w:color="auto" w:fill="D9D9D9" w:themeFill="background1" w:themeFillShade="D9"/>
                            <w:vAlign w:val="center"/>
                          </w:tcPr>
                          <w:p w14:paraId="4F415639" w14:textId="77777777" w:rsidR="00C10352" w:rsidRPr="00845EAA" w:rsidRDefault="00C10352" w:rsidP="00E80BD9">
                            <w:pPr>
                              <w:rPr>
                                <w:rFonts w:cs="Arial"/>
                                <w:noProof/>
                              </w:rPr>
                            </w:pPr>
                            <w:r w:rsidRPr="00845EAA">
                              <w:rPr>
                                <w:rFonts w:cs="Arial"/>
                                <w:b/>
                                <w:noProof/>
                              </w:rPr>
                              <w:t>Contact details</w:t>
                            </w:r>
                          </w:p>
                        </w:tc>
                        <w:tc>
                          <w:tcPr>
                            <w:tcW w:w="3816" w:type="dxa"/>
                            <w:shd w:val="clear" w:color="auto" w:fill="D9D9D9" w:themeFill="background1" w:themeFillShade="D9"/>
                            <w:vAlign w:val="center"/>
                          </w:tcPr>
                          <w:p w14:paraId="1895A0AD" w14:textId="49D12713" w:rsidR="00C10352" w:rsidRPr="00845EAA" w:rsidRDefault="00085F8B" w:rsidP="00E80BD9">
                            <w:pPr>
                              <w:rPr>
                                <w:rFonts w:cs="Arial"/>
                                <w:i/>
                                <w:noProof/>
                              </w:rPr>
                            </w:pPr>
                            <w:r>
                              <w:rPr>
                                <w:rFonts w:cs="Arial"/>
                                <w:i/>
                                <w:noProof/>
                              </w:rPr>
                              <w:t>mckibbina@northlan</w:t>
                            </w:r>
                            <w:r w:rsidR="00587E19">
                              <w:rPr>
                                <w:rFonts w:cs="Arial"/>
                                <w:i/>
                                <w:noProof/>
                              </w:rPr>
                              <w:t>.gov.uk</w:t>
                            </w:r>
                          </w:p>
                        </w:tc>
                      </w:tr>
                      <w:tr w:rsidR="00C10352" w:rsidRPr="00845EAA" w14:paraId="243CA3E0" w14:textId="77777777" w:rsidTr="00E3644B">
                        <w:trPr>
                          <w:trHeight w:val="370"/>
                        </w:trPr>
                        <w:tc>
                          <w:tcPr>
                            <w:tcW w:w="993" w:type="dxa"/>
                            <w:shd w:val="clear" w:color="auto" w:fill="D9D9D9" w:themeFill="background1" w:themeFillShade="D9"/>
                            <w:vAlign w:val="center"/>
                          </w:tcPr>
                          <w:p w14:paraId="59E63187" w14:textId="77777777" w:rsidR="00C10352" w:rsidRPr="00845EAA" w:rsidRDefault="00C10352" w:rsidP="00E80BD9">
                            <w:pPr>
                              <w:rPr>
                                <w:rFonts w:cs="Arial"/>
                                <w:b/>
                                <w:noProof/>
                              </w:rPr>
                            </w:pPr>
                            <w:r w:rsidRPr="00845EAA">
                              <w:rPr>
                                <w:rFonts w:cs="Arial"/>
                                <w:b/>
                                <w:noProof/>
                              </w:rPr>
                              <w:t>Owner</w:t>
                            </w:r>
                          </w:p>
                        </w:tc>
                        <w:tc>
                          <w:tcPr>
                            <w:tcW w:w="2409" w:type="dxa"/>
                            <w:shd w:val="clear" w:color="auto" w:fill="D9D9D9" w:themeFill="background1" w:themeFillShade="D9"/>
                            <w:vAlign w:val="center"/>
                          </w:tcPr>
                          <w:p w14:paraId="6F06F343" w14:textId="58D3B1D1" w:rsidR="00C10352" w:rsidRPr="00845EAA" w:rsidRDefault="0071338C" w:rsidP="00E80BD9">
                            <w:pPr>
                              <w:rPr>
                                <w:rFonts w:cs="Arial"/>
                                <w:i/>
                                <w:noProof/>
                              </w:rPr>
                            </w:pPr>
                            <w:r>
                              <w:rPr>
                                <w:rFonts w:cs="Arial"/>
                                <w:i/>
                                <w:noProof/>
                              </w:rPr>
                              <w:t>Stephen Llewellyn</w:t>
                            </w:r>
                          </w:p>
                        </w:tc>
                        <w:tc>
                          <w:tcPr>
                            <w:tcW w:w="1701" w:type="dxa"/>
                            <w:vMerge/>
                            <w:shd w:val="clear" w:color="auto" w:fill="D9D9D9" w:themeFill="background1" w:themeFillShade="D9"/>
                            <w:vAlign w:val="center"/>
                          </w:tcPr>
                          <w:p w14:paraId="78AF4EC4" w14:textId="77777777" w:rsidR="00C10352" w:rsidRPr="00845EAA" w:rsidRDefault="00C10352" w:rsidP="00E80BD9">
                            <w:pPr>
                              <w:rPr>
                                <w:rFonts w:cs="Arial"/>
                                <w:noProof/>
                              </w:rPr>
                            </w:pPr>
                          </w:p>
                        </w:tc>
                        <w:tc>
                          <w:tcPr>
                            <w:tcW w:w="3816" w:type="dxa"/>
                            <w:shd w:val="clear" w:color="auto" w:fill="D9D9D9" w:themeFill="background1" w:themeFillShade="D9"/>
                            <w:vAlign w:val="center"/>
                          </w:tcPr>
                          <w:p w14:paraId="786DB81A" w14:textId="3E1094F5" w:rsidR="00C10352" w:rsidRPr="00845EAA" w:rsidRDefault="00C10352" w:rsidP="00E80BD9">
                            <w:pPr>
                              <w:rPr>
                                <w:rFonts w:cs="Arial"/>
                                <w:i/>
                                <w:noProof/>
                              </w:rPr>
                            </w:pPr>
                          </w:p>
                        </w:tc>
                      </w:tr>
                    </w:tbl>
                    <w:p w14:paraId="4567878A" w14:textId="77777777" w:rsidR="00C10352" w:rsidRDefault="00C10352" w:rsidP="00C10352"/>
                    <w:tbl>
                      <w:tblPr>
                        <w:tblStyle w:val="TableGrid"/>
                        <w:tblW w:w="8926" w:type="dxa"/>
                        <w:tblLook w:val="04A0" w:firstRow="1" w:lastRow="0" w:firstColumn="1" w:lastColumn="0" w:noHBand="0" w:noVBand="1"/>
                      </w:tblPr>
                      <w:tblGrid>
                        <w:gridCol w:w="8926"/>
                      </w:tblGrid>
                      <w:tr w:rsidR="00B520D0" w14:paraId="262DCF27" w14:textId="77777777" w:rsidTr="00B520D0">
                        <w:tc>
                          <w:tcPr>
                            <w:tcW w:w="8926" w:type="dxa"/>
                            <w:shd w:val="clear" w:color="auto" w:fill="D9D9D9" w:themeFill="background1" w:themeFillShade="D9"/>
                          </w:tcPr>
                          <w:p w14:paraId="3C6913EA" w14:textId="2EEF19F2" w:rsidR="00B520D0" w:rsidRPr="00B520D0" w:rsidRDefault="00B520D0" w:rsidP="00C10352">
                            <w:pPr>
                              <w:rPr>
                                <w:b/>
                                <w:bCs/>
                              </w:rPr>
                            </w:pPr>
                            <w:r w:rsidRPr="00B520D0">
                              <w:rPr>
                                <w:b/>
                                <w:bCs/>
                              </w:rPr>
                              <w:t>Please confirm the assessment author has completed the equality impact assessment eLearning module on MyNL.</w:t>
                            </w:r>
                          </w:p>
                        </w:tc>
                      </w:tr>
                      <w:tr w:rsidR="00B520D0" w14:paraId="30066DEC" w14:textId="77777777" w:rsidTr="00B520D0">
                        <w:tc>
                          <w:tcPr>
                            <w:tcW w:w="8926" w:type="dxa"/>
                            <w:shd w:val="clear" w:color="auto" w:fill="D9D9D9" w:themeFill="background1" w:themeFillShade="D9"/>
                          </w:tcPr>
                          <w:p w14:paraId="4ACCDB50" w14:textId="7B574BDA" w:rsidR="00B520D0" w:rsidRDefault="00B520D0" w:rsidP="00C10352">
                            <w:r>
                              <w:t>Name:</w:t>
                            </w:r>
                            <w:r w:rsidR="004D05EF">
                              <w:t xml:space="preserve"> Alana McKibbin</w:t>
                            </w:r>
                          </w:p>
                        </w:tc>
                      </w:tr>
                      <w:tr w:rsidR="00B520D0" w14:paraId="581DBD32" w14:textId="77777777" w:rsidTr="00B520D0">
                        <w:tc>
                          <w:tcPr>
                            <w:tcW w:w="8926" w:type="dxa"/>
                            <w:shd w:val="clear" w:color="auto" w:fill="D9D9D9" w:themeFill="background1" w:themeFillShade="D9"/>
                          </w:tcPr>
                          <w:p w14:paraId="4F49AA79" w14:textId="089520BE" w:rsidR="00B520D0" w:rsidRDefault="00B520D0" w:rsidP="00B520D0">
                            <w:r>
                              <w:t xml:space="preserve">Completion date: </w:t>
                            </w:r>
                            <w:r w:rsidR="00174240">
                              <w:t>20</w:t>
                            </w:r>
                            <w:r w:rsidR="00441D6C">
                              <w:t xml:space="preserve"> Oct 2022</w:t>
                            </w:r>
                          </w:p>
                        </w:tc>
                      </w:tr>
                    </w:tbl>
                    <w:p w14:paraId="67028BC7" w14:textId="77777777" w:rsidR="00B520D0" w:rsidRDefault="00B520D0" w:rsidP="00C10352"/>
                    <w:tbl>
                      <w:tblPr>
                        <w:tblStyle w:val="TableGrid3"/>
                        <w:tblW w:w="8973" w:type="dxa"/>
                        <w:tblBorders>
                          <w:top w:val="single" w:sz="12" w:space="0" w:color="4BACC6" w:themeColor="accent5"/>
                          <w:left w:val="none" w:sz="0" w:space="0" w:color="auto"/>
                          <w:bottom w:val="single" w:sz="12" w:space="0" w:color="4BACC6" w:themeColor="accent5"/>
                          <w:right w:val="none" w:sz="0" w:space="0" w:color="auto"/>
                        </w:tblBorders>
                        <w:tblLayout w:type="fixed"/>
                        <w:tblLook w:val="04A0" w:firstRow="1" w:lastRow="0" w:firstColumn="1" w:lastColumn="0" w:noHBand="0" w:noVBand="1"/>
                      </w:tblPr>
                      <w:tblGrid>
                        <w:gridCol w:w="2552"/>
                        <w:gridCol w:w="992"/>
                        <w:gridCol w:w="1418"/>
                        <w:gridCol w:w="1275"/>
                        <w:gridCol w:w="426"/>
                        <w:gridCol w:w="1881"/>
                        <w:gridCol w:w="429"/>
                      </w:tblGrid>
                      <w:tr w:rsidR="00E3644B" w:rsidRPr="00845EAA" w14:paraId="515F4235" w14:textId="77777777" w:rsidTr="006D664B">
                        <w:trPr>
                          <w:trHeight w:val="416"/>
                        </w:trPr>
                        <w:tc>
                          <w:tcPr>
                            <w:tcW w:w="2552" w:type="dxa"/>
                            <w:shd w:val="clear" w:color="auto" w:fill="D9D9D9" w:themeFill="background1" w:themeFillShade="D9"/>
                            <w:vAlign w:val="center"/>
                          </w:tcPr>
                          <w:p w14:paraId="2FC797B2" w14:textId="77777777" w:rsidR="00C10352" w:rsidRPr="00845EAA" w:rsidRDefault="00C10352" w:rsidP="00E80BD9">
                            <w:pPr>
                              <w:rPr>
                                <w:rFonts w:cs="Arial"/>
                                <w:b/>
                                <w:noProof/>
                              </w:rPr>
                            </w:pPr>
                            <w:r>
                              <w:rPr>
                                <w:rFonts w:cs="Arial"/>
                                <w:b/>
                                <w:noProof/>
                              </w:rPr>
                              <w:t>EqIA v</w:t>
                            </w:r>
                            <w:r w:rsidRPr="00845EAA">
                              <w:rPr>
                                <w:rFonts w:cs="Arial"/>
                                <w:b/>
                                <w:noProof/>
                              </w:rPr>
                              <w:t>ersion number</w:t>
                            </w:r>
                          </w:p>
                        </w:tc>
                        <w:tc>
                          <w:tcPr>
                            <w:tcW w:w="992" w:type="dxa"/>
                            <w:shd w:val="clear" w:color="auto" w:fill="D9D9D9" w:themeFill="background1" w:themeFillShade="D9"/>
                            <w:vAlign w:val="center"/>
                          </w:tcPr>
                          <w:p w14:paraId="171343FC" w14:textId="71C064E6" w:rsidR="00C10352" w:rsidRPr="00E3644B" w:rsidRDefault="00441D6C" w:rsidP="00E80BD9">
                            <w:pPr>
                              <w:rPr>
                                <w:rFonts w:cs="Arial"/>
                                <w:i/>
                                <w:noProof/>
                              </w:rPr>
                            </w:pPr>
                            <w:r>
                              <w:rPr>
                                <w:rFonts w:cs="Arial"/>
                                <w:i/>
                                <w:noProof/>
                              </w:rPr>
                              <w:t>1.0</w:t>
                            </w:r>
                          </w:p>
                        </w:tc>
                        <w:tc>
                          <w:tcPr>
                            <w:tcW w:w="1418" w:type="dxa"/>
                            <w:shd w:val="clear" w:color="auto" w:fill="D9D9D9" w:themeFill="background1" w:themeFillShade="D9"/>
                            <w:vAlign w:val="center"/>
                          </w:tcPr>
                          <w:p w14:paraId="5923D67D" w14:textId="77777777" w:rsidR="00C10352" w:rsidRPr="00845EAA" w:rsidRDefault="00C10352" w:rsidP="00E80BD9">
                            <w:pPr>
                              <w:rPr>
                                <w:rFonts w:cs="Arial"/>
                                <w:b/>
                                <w:noProof/>
                              </w:rPr>
                            </w:pPr>
                            <w:r>
                              <w:rPr>
                                <w:rFonts w:cs="Arial"/>
                                <w:b/>
                                <w:noProof/>
                              </w:rPr>
                              <w:t>EqIA</w:t>
                            </w:r>
                            <w:r w:rsidRPr="00845EAA">
                              <w:rPr>
                                <w:rFonts w:cs="Arial"/>
                                <w:b/>
                                <w:noProof/>
                              </w:rPr>
                              <w:t xml:space="preserve"> status</w:t>
                            </w:r>
                          </w:p>
                        </w:tc>
                        <w:tc>
                          <w:tcPr>
                            <w:tcW w:w="1275" w:type="dxa"/>
                            <w:shd w:val="clear" w:color="auto" w:fill="D9D9D9" w:themeFill="background1" w:themeFillShade="D9"/>
                            <w:vAlign w:val="center"/>
                          </w:tcPr>
                          <w:p w14:paraId="4EE85F3D" w14:textId="77777777" w:rsidR="00C10352" w:rsidRPr="00845EAA" w:rsidRDefault="00C10352" w:rsidP="00E80BD9">
                            <w:pPr>
                              <w:rPr>
                                <w:rFonts w:cs="Arial"/>
                                <w:i/>
                                <w:noProof/>
                              </w:rPr>
                            </w:pPr>
                            <w:r w:rsidRPr="006D664B">
                              <w:rPr>
                                <w:rFonts w:cs="Arial"/>
                                <w:i/>
                                <w:noProof/>
                              </w:rPr>
                              <w:t>Complete</w:t>
                            </w:r>
                          </w:p>
                        </w:tc>
                        <w:tc>
                          <w:tcPr>
                            <w:tcW w:w="426" w:type="dxa"/>
                            <w:shd w:val="clear" w:color="auto" w:fill="D9D9D9" w:themeFill="background1" w:themeFillShade="D9"/>
                            <w:vAlign w:val="center"/>
                          </w:tcPr>
                          <w:p w14:paraId="439A7B3B" w14:textId="7E19B5A5" w:rsidR="00C10352" w:rsidRDefault="006D664B" w:rsidP="006D664B">
                            <w:pPr>
                              <w:jc w:val="center"/>
                              <w:rPr>
                                <w:rFonts w:cs="Arial"/>
                                <w:i/>
                                <w:noProof/>
                              </w:rPr>
                            </w:pPr>
                            <w:r>
                              <w:rPr>
                                <w:rFonts w:cs="Arial"/>
                                <w:i/>
                                <w:noProof/>
                              </w:rPr>
                              <w:t>x</w:t>
                            </w:r>
                          </w:p>
                          <w:p w14:paraId="187658A2" w14:textId="77777777" w:rsidR="00C10352" w:rsidRPr="00845EAA" w:rsidRDefault="00C10352" w:rsidP="006D664B">
                            <w:pPr>
                              <w:jc w:val="center"/>
                              <w:rPr>
                                <w:rFonts w:cs="Arial"/>
                                <w:i/>
                                <w:noProof/>
                              </w:rPr>
                            </w:pPr>
                          </w:p>
                        </w:tc>
                        <w:tc>
                          <w:tcPr>
                            <w:tcW w:w="1881" w:type="dxa"/>
                            <w:shd w:val="clear" w:color="auto" w:fill="D9D9D9" w:themeFill="background1" w:themeFillShade="D9"/>
                            <w:vAlign w:val="center"/>
                          </w:tcPr>
                          <w:p w14:paraId="0F32FC4C" w14:textId="77777777" w:rsidR="00C10352" w:rsidRPr="00845EAA" w:rsidRDefault="00C10352" w:rsidP="00065131">
                            <w:pPr>
                              <w:rPr>
                                <w:rFonts w:cs="Arial"/>
                                <w:i/>
                                <w:noProof/>
                              </w:rPr>
                            </w:pPr>
                            <w:r w:rsidRPr="006D664B">
                              <w:rPr>
                                <w:rFonts w:cs="Arial"/>
                                <w:i/>
                                <w:noProof/>
                              </w:rPr>
                              <w:t>In</w:t>
                            </w:r>
                            <w:r w:rsidR="00065131" w:rsidRPr="006D664B">
                              <w:rPr>
                                <w:rFonts w:cs="Arial"/>
                                <w:i/>
                                <w:noProof/>
                              </w:rPr>
                              <w:t>complete</w:t>
                            </w:r>
                          </w:p>
                        </w:tc>
                        <w:tc>
                          <w:tcPr>
                            <w:tcW w:w="429" w:type="dxa"/>
                            <w:shd w:val="clear" w:color="auto" w:fill="D9D9D9" w:themeFill="background1" w:themeFillShade="D9"/>
                            <w:vAlign w:val="center"/>
                          </w:tcPr>
                          <w:p w14:paraId="3205A0FD" w14:textId="2200F077" w:rsidR="00C10352" w:rsidRDefault="00C10352" w:rsidP="00E80BD9">
                            <w:pPr>
                              <w:rPr>
                                <w:rFonts w:cs="Arial"/>
                                <w:i/>
                                <w:noProof/>
                              </w:rPr>
                            </w:pPr>
                          </w:p>
                          <w:p w14:paraId="1CFDD84A" w14:textId="77777777" w:rsidR="00C10352" w:rsidRPr="00845EAA" w:rsidRDefault="00C10352" w:rsidP="00E80BD9">
                            <w:pPr>
                              <w:rPr>
                                <w:rFonts w:cs="Arial"/>
                                <w:i/>
                                <w:noProof/>
                              </w:rPr>
                            </w:pPr>
                          </w:p>
                        </w:tc>
                      </w:tr>
                    </w:tbl>
                    <w:p w14:paraId="4E7BD55A" w14:textId="77777777" w:rsidR="00C10352" w:rsidRDefault="00C10352" w:rsidP="00C10352"/>
                    <w:tbl>
                      <w:tblPr>
                        <w:tblStyle w:val="TableGrid3"/>
                        <w:tblW w:w="8973" w:type="dxa"/>
                        <w:tblBorders>
                          <w:top w:val="single" w:sz="12" w:space="0" w:color="4BACC6" w:themeColor="accent5"/>
                          <w:left w:val="none" w:sz="0" w:space="0" w:color="auto"/>
                          <w:bottom w:val="single" w:sz="12" w:space="0" w:color="4BACC6" w:themeColor="accent5"/>
                          <w:right w:val="none" w:sz="0" w:space="0" w:color="auto"/>
                        </w:tblBorders>
                        <w:tblLayout w:type="fixed"/>
                        <w:tblLook w:val="04A0" w:firstRow="1" w:lastRow="0" w:firstColumn="1" w:lastColumn="0" w:noHBand="0" w:noVBand="1"/>
                      </w:tblPr>
                      <w:tblGrid>
                        <w:gridCol w:w="4395"/>
                        <w:gridCol w:w="4578"/>
                      </w:tblGrid>
                      <w:tr w:rsidR="00065131" w:rsidRPr="00845EAA" w14:paraId="0D092E1C" w14:textId="77777777" w:rsidTr="00065131">
                        <w:trPr>
                          <w:trHeight w:val="416"/>
                        </w:trPr>
                        <w:tc>
                          <w:tcPr>
                            <w:tcW w:w="4395" w:type="dxa"/>
                            <w:shd w:val="clear" w:color="auto" w:fill="D9D9D9" w:themeFill="background1" w:themeFillShade="D9"/>
                            <w:vAlign w:val="center"/>
                          </w:tcPr>
                          <w:p w14:paraId="7FB4BF53" w14:textId="77777777" w:rsidR="00065131" w:rsidRDefault="00065131" w:rsidP="00065131">
                            <w:pPr>
                              <w:rPr>
                                <w:rFonts w:cs="Arial"/>
                                <w:i/>
                                <w:noProof/>
                              </w:rPr>
                            </w:pPr>
                            <w:r>
                              <w:rPr>
                                <w:rFonts w:cs="Arial"/>
                                <w:i/>
                                <w:noProof/>
                              </w:rPr>
                              <w:t xml:space="preserve">If Incomplete please say why - for instance </w:t>
                            </w:r>
                          </w:p>
                          <w:p w14:paraId="541CC6FE" w14:textId="77777777" w:rsidR="00065131" w:rsidRPr="00845EAA" w:rsidRDefault="00065131" w:rsidP="00065131">
                            <w:pPr>
                              <w:rPr>
                                <w:rFonts w:cs="Arial"/>
                                <w:i/>
                                <w:noProof/>
                              </w:rPr>
                            </w:pPr>
                            <w:r>
                              <w:rPr>
                                <w:rFonts w:cs="Arial"/>
                                <w:i/>
                                <w:noProof/>
                              </w:rPr>
                              <w:t>pending further consultation  / research</w:t>
                            </w:r>
                          </w:p>
                        </w:tc>
                        <w:tc>
                          <w:tcPr>
                            <w:tcW w:w="4578" w:type="dxa"/>
                            <w:shd w:val="clear" w:color="auto" w:fill="D9D9D9" w:themeFill="background1" w:themeFillShade="D9"/>
                            <w:vAlign w:val="center"/>
                          </w:tcPr>
                          <w:p w14:paraId="6F0AD137" w14:textId="77777777" w:rsidR="00065131" w:rsidRPr="006149C1" w:rsidRDefault="00065131" w:rsidP="00065131"/>
                        </w:tc>
                      </w:tr>
                    </w:tbl>
                    <w:p w14:paraId="343A96DA" w14:textId="77777777" w:rsidR="00065131" w:rsidRDefault="00065131" w:rsidP="00C10352"/>
                    <w:p w14:paraId="46BA0941" w14:textId="77777777" w:rsidR="00065131" w:rsidRDefault="00065131" w:rsidP="00C10352"/>
                    <w:tbl>
                      <w:tblPr>
                        <w:tblStyle w:val="TableGrid4"/>
                        <w:tblW w:w="0" w:type="auto"/>
                        <w:tblBorders>
                          <w:top w:val="single" w:sz="24" w:space="0" w:color="403152" w:themeColor="accent4" w:themeShade="80"/>
                          <w:left w:val="none" w:sz="0" w:space="0" w:color="auto"/>
                          <w:bottom w:val="single" w:sz="24" w:space="0" w:color="403152" w:themeColor="accent4" w:themeShade="80"/>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688"/>
                        <w:gridCol w:w="1843"/>
                        <w:gridCol w:w="1694"/>
                      </w:tblGrid>
                      <w:tr w:rsidR="00C10352" w:rsidRPr="00845EAA" w14:paraId="44111192" w14:textId="77777777" w:rsidTr="008E61E2">
                        <w:trPr>
                          <w:trHeight w:val="369"/>
                        </w:trPr>
                        <w:tc>
                          <w:tcPr>
                            <w:tcW w:w="2694" w:type="dxa"/>
                            <w:tcBorders>
                              <w:top w:val="single" w:sz="12" w:space="0" w:color="4BACC6" w:themeColor="accent5"/>
                              <w:left w:val="nil"/>
                              <w:bottom w:val="single" w:sz="2" w:space="0" w:color="auto"/>
                              <w:right w:val="single" w:sz="2" w:space="0" w:color="auto"/>
                            </w:tcBorders>
                            <w:shd w:val="clear" w:color="auto" w:fill="D9D9D9" w:themeFill="background1" w:themeFillShade="D9"/>
                            <w:vAlign w:val="center"/>
                          </w:tcPr>
                          <w:p w14:paraId="6A01D735" w14:textId="77777777" w:rsidR="00C10352" w:rsidRPr="00845EAA" w:rsidRDefault="00C10352" w:rsidP="00E80BD9">
                            <w:pPr>
                              <w:rPr>
                                <w:rFonts w:cs="Arial"/>
                                <w:b/>
                                <w:noProof/>
                              </w:rPr>
                            </w:pPr>
                            <w:r w:rsidRPr="00845EAA">
                              <w:rPr>
                                <w:rFonts w:cs="Arial"/>
                                <w:b/>
                                <w:noProof/>
                              </w:rPr>
                              <w:t xml:space="preserve">Governance Committee </w:t>
                            </w:r>
                          </w:p>
                        </w:tc>
                        <w:tc>
                          <w:tcPr>
                            <w:tcW w:w="2688" w:type="dxa"/>
                            <w:tcBorders>
                              <w:top w:val="single" w:sz="12" w:space="0" w:color="4BACC6" w:themeColor="accent5"/>
                              <w:left w:val="single" w:sz="2" w:space="0" w:color="auto"/>
                              <w:bottom w:val="single" w:sz="2" w:space="0" w:color="auto"/>
                              <w:right w:val="single" w:sz="2" w:space="0" w:color="auto"/>
                            </w:tcBorders>
                            <w:shd w:val="clear" w:color="auto" w:fill="D9D9D9" w:themeFill="background1" w:themeFillShade="D9"/>
                            <w:vAlign w:val="center"/>
                          </w:tcPr>
                          <w:p w14:paraId="63A9E8DD" w14:textId="45A82AD7" w:rsidR="00C10352" w:rsidRPr="00845EAA" w:rsidRDefault="00441D6C" w:rsidP="00E80BD9">
                            <w:pPr>
                              <w:rPr>
                                <w:rFonts w:cs="Arial"/>
                                <w:i/>
                                <w:noProof/>
                              </w:rPr>
                            </w:pPr>
                            <w:r>
                              <w:rPr>
                                <w:rFonts w:cs="Arial"/>
                                <w:i/>
                                <w:noProof/>
                              </w:rPr>
                              <w:t>Housing Committee</w:t>
                            </w:r>
                          </w:p>
                        </w:tc>
                        <w:tc>
                          <w:tcPr>
                            <w:tcW w:w="1843" w:type="dxa"/>
                            <w:tcBorders>
                              <w:top w:val="single" w:sz="12" w:space="0" w:color="4BACC6" w:themeColor="accent5"/>
                              <w:left w:val="single" w:sz="2" w:space="0" w:color="auto"/>
                              <w:bottom w:val="single" w:sz="2" w:space="0" w:color="auto"/>
                              <w:right w:val="single" w:sz="2" w:space="0" w:color="auto"/>
                            </w:tcBorders>
                            <w:shd w:val="clear" w:color="auto" w:fill="D9D9D9" w:themeFill="background1" w:themeFillShade="D9"/>
                            <w:vAlign w:val="center"/>
                          </w:tcPr>
                          <w:p w14:paraId="0857539C" w14:textId="77777777" w:rsidR="00C10352" w:rsidRPr="00845EAA" w:rsidRDefault="00C10352" w:rsidP="00E80BD9">
                            <w:pPr>
                              <w:rPr>
                                <w:rFonts w:cs="Arial"/>
                                <w:b/>
                                <w:noProof/>
                              </w:rPr>
                            </w:pPr>
                            <w:r w:rsidRPr="00845EAA">
                              <w:rPr>
                                <w:rFonts w:cs="Arial"/>
                                <w:b/>
                                <w:noProof/>
                              </w:rPr>
                              <w:t xml:space="preserve">Date approved </w:t>
                            </w:r>
                          </w:p>
                        </w:tc>
                        <w:tc>
                          <w:tcPr>
                            <w:tcW w:w="1694" w:type="dxa"/>
                            <w:tcBorders>
                              <w:top w:val="single" w:sz="12" w:space="0" w:color="4BACC6" w:themeColor="accent5"/>
                              <w:left w:val="single" w:sz="2" w:space="0" w:color="auto"/>
                              <w:bottom w:val="single" w:sz="2" w:space="0" w:color="auto"/>
                              <w:right w:val="nil"/>
                            </w:tcBorders>
                            <w:shd w:val="clear" w:color="auto" w:fill="D9D9D9" w:themeFill="background1" w:themeFillShade="D9"/>
                            <w:vAlign w:val="center"/>
                          </w:tcPr>
                          <w:p w14:paraId="192F3BAD" w14:textId="013315BC" w:rsidR="00C10352" w:rsidRPr="00845EAA" w:rsidRDefault="006D664B" w:rsidP="00E80BD9">
                            <w:pPr>
                              <w:rPr>
                                <w:rFonts w:cs="Arial"/>
                                <w:i/>
                                <w:noProof/>
                              </w:rPr>
                            </w:pPr>
                            <w:r>
                              <w:rPr>
                                <w:rFonts w:cs="Arial"/>
                                <w:i/>
                                <w:noProof/>
                              </w:rPr>
                              <w:t>17/2/</w:t>
                            </w:r>
                            <w:r w:rsidR="00A2170F">
                              <w:rPr>
                                <w:rFonts w:cs="Arial"/>
                                <w:i/>
                                <w:noProof/>
                              </w:rPr>
                              <w:t>2026</w:t>
                            </w:r>
                          </w:p>
                        </w:tc>
                      </w:tr>
                      <w:tr w:rsidR="00C10352" w:rsidRPr="00845EAA" w14:paraId="66D5C64D" w14:textId="77777777" w:rsidTr="008E61E2">
                        <w:trPr>
                          <w:trHeight w:val="369"/>
                        </w:trPr>
                        <w:tc>
                          <w:tcPr>
                            <w:tcW w:w="2694" w:type="dxa"/>
                            <w:tcBorders>
                              <w:top w:val="single" w:sz="2" w:space="0" w:color="auto"/>
                              <w:left w:val="nil"/>
                              <w:bottom w:val="single" w:sz="12" w:space="0" w:color="4BACC6" w:themeColor="accent5"/>
                              <w:right w:val="single" w:sz="2" w:space="0" w:color="auto"/>
                            </w:tcBorders>
                            <w:shd w:val="clear" w:color="auto" w:fill="D9D9D9" w:themeFill="background1" w:themeFillShade="D9"/>
                            <w:vAlign w:val="center"/>
                          </w:tcPr>
                          <w:p w14:paraId="5DDBF0F1" w14:textId="77777777" w:rsidR="00C10352" w:rsidRPr="00845EAA" w:rsidRDefault="00C10352" w:rsidP="00E80BD9">
                            <w:pPr>
                              <w:rPr>
                                <w:rFonts w:cs="Arial"/>
                                <w:b/>
                                <w:noProof/>
                              </w:rPr>
                            </w:pPr>
                            <w:r w:rsidRPr="00845EAA">
                              <w:rPr>
                                <w:rFonts w:cs="Arial"/>
                                <w:b/>
                                <w:noProof/>
                              </w:rPr>
                              <w:t>Review date</w:t>
                            </w:r>
                          </w:p>
                        </w:tc>
                        <w:tc>
                          <w:tcPr>
                            <w:tcW w:w="6225" w:type="dxa"/>
                            <w:gridSpan w:val="3"/>
                            <w:tcBorders>
                              <w:top w:val="single" w:sz="2" w:space="0" w:color="auto"/>
                              <w:left w:val="single" w:sz="2" w:space="0" w:color="auto"/>
                              <w:bottom w:val="single" w:sz="12" w:space="0" w:color="4BACC6" w:themeColor="accent5"/>
                              <w:right w:val="nil"/>
                            </w:tcBorders>
                            <w:shd w:val="clear" w:color="auto" w:fill="D9D9D9" w:themeFill="background1" w:themeFillShade="D9"/>
                            <w:vAlign w:val="center"/>
                          </w:tcPr>
                          <w:p w14:paraId="59B744C3" w14:textId="5E9FCAD5" w:rsidR="00C10352" w:rsidRPr="00845EAA" w:rsidRDefault="0071338C" w:rsidP="00E80BD9">
                            <w:pPr>
                              <w:rPr>
                                <w:rFonts w:cs="Arial"/>
                                <w:i/>
                                <w:noProof/>
                              </w:rPr>
                            </w:pPr>
                            <w:r>
                              <w:rPr>
                                <w:rFonts w:cs="Arial"/>
                                <w:i/>
                                <w:noProof/>
                              </w:rPr>
                              <w:t>Annually, in line with the Local Housing Strategy Annual Review</w:t>
                            </w:r>
                            <w:r w:rsidR="00A2170F">
                              <w:rPr>
                                <w:rFonts w:cs="Arial"/>
                                <w:i/>
                                <w:noProof/>
                              </w:rPr>
                              <w:t xml:space="preserve"> - or earlier if required.</w:t>
                            </w:r>
                          </w:p>
                        </w:tc>
                      </w:tr>
                    </w:tbl>
                    <w:p w14:paraId="32257388" w14:textId="77777777" w:rsidR="00C10352" w:rsidRDefault="00C10352" w:rsidP="00C10352"/>
                  </w:txbxContent>
                </v:textbox>
              </v:shape>
            </w:pict>
          </mc:Fallback>
        </mc:AlternateContent>
      </w:r>
    </w:p>
    <w:p w14:paraId="07956356" w14:textId="77777777" w:rsidR="00C10352" w:rsidRDefault="00C10352" w:rsidP="00C10352">
      <w:pPr>
        <w:keepNext/>
        <w:keepLines/>
        <w:outlineLvl w:val="0"/>
        <w:rPr>
          <w:rFonts w:eastAsiaTheme="majorEastAsia" w:cstheme="majorBidi"/>
          <w:b/>
          <w:color w:val="4BACC6" w:themeColor="accent5"/>
          <w:sz w:val="24"/>
          <w:szCs w:val="24"/>
        </w:rPr>
      </w:pPr>
    </w:p>
    <w:p w14:paraId="0910A027" w14:textId="77777777" w:rsidR="00C10352" w:rsidRDefault="00C10352" w:rsidP="00C10352">
      <w:pPr>
        <w:keepNext/>
        <w:keepLines/>
        <w:outlineLvl w:val="0"/>
        <w:rPr>
          <w:rFonts w:eastAsiaTheme="majorEastAsia" w:cstheme="majorBidi"/>
          <w:b/>
          <w:color w:val="4BACC6" w:themeColor="accent5"/>
          <w:sz w:val="24"/>
          <w:szCs w:val="24"/>
        </w:rPr>
      </w:pPr>
    </w:p>
    <w:p w14:paraId="5DDCBDB3" w14:textId="77777777" w:rsidR="00C10352" w:rsidRDefault="00C10352" w:rsidP="00C10352">
      <w:r>
        <w:t>Document Text</w:t>
      </w:r>
    </w:p>
    <w:p w14:paraId="78666B71" w14:textId="77777777" w:rsidR="00C10352" w:rsidRDefault="00C10352" w:rsidP="00B010FB">
      <w:pPr>
        <w:spacing w:before="120" w:after="120"/>
        <w:rPr>
          <w:rFonts w:cs="Arial"/>
          <w:b/>
          <w:szCs w:val="22"/>
        </w:rPr>
      </w:pPr>
    </w:p>
    <w:p w14:paraId="0C34D214" w14:textId="77777777" w:rsidR="00C10352" w:rsidRDefault="00C10352" w:rsidP="00B010FB">
      <w:pPr>
        <w:spacing w:before="120" w:after="120"/>
        <w:rPr>
          <w:rFonts w:cs="Arial"/>
          <w:b/>
          <w:szCs w:val="22"/>
        </w:rPr>
      </w:pPr>
    </w:p>
    <w:p w14:paraId="616BFED6" w14:textId="77777777" w:rsidR="00C10352" w:rsidRDefault="00C10352" w:rsidP="00B010FB">
      <w:pPr>
        <w:spacing w:before="120" w:after="120"/>
        <w:rPr>
          <w:rFonts w:cs="Arial"/>
          <w:b/>
          <w:szCs w:val="22"/>
        </w:rPr>
      </w:pPr>
    </w:p>
    <w:p w14:paraId="071C5314" w14:textId="77777777" w:rsidR="00C10352" w:rsidRDefault="00C10352" w:rsidP="00B010FB">
      <w:pPr>
        <w:spacing w:before="120" w:after="120"/>
        <w:rPr>
          <w:rFonts w:cs="Arial"/>
          <w:b/>
          <w:szCs w:val="22"/>
        </w:rPr>
      </w:pPr>
    </w:p>
    <w:p w14:paraId="64ABD8FD" w14:textId="77777777" w:rsidR="00C10352" w:rsidRDefault="00C10352" w:rsidP="00B010FB">
      <w:pPr>
        <w:spacing w:before="120" w:after="120"/>
        <w:rPr>
          <w:rFonts w:cs="Arial"/>
          <w:b/>
          <w:szCs w:val="22"/>
        </w:rPr>
      </w:pPr>
    </w:p>
    <w:p w14:paraId="2FB060FD" w14:textId="77777777" w:rsidR="00C10352" w:rsidRDefault="00C10352" w:rsidP="00B010FB">
      <w:pPr>
        <w:spacing w:before="120" w:after="120"/>
        <w:rPr>
          <w:rFonts w:cs="Arial"/>
          <w:b/>
          <w:szCs w:val="22"/>
        </w:rPr>
      </w:pPr>
    </w:p>
    <w:p w14:paraId="1C85A626" w14:textId="77777777" w:rsidR="00C10352" w:rsidRDefault="00C10352" w:rsidP="00B010FB">
      <w:pPr>
        <w:spacing w:before="120" w:after="120"/>
        <w:rPr>
          <w:rFonts w:cs="Arial"/>
          <w:b/>
          <w:szCs w:val="22"/>
        </w:rPr>
      </w:pPr>
    </w:p>
    <w:p w14:paraId="4E43CA48" w14:textId="77777777" w:rsidR="00C10352" w:rsidRDefault="00C10352" w:rsidP="00B010FB">
      <w:pPr>
        <w:spacing w:before="120" w:after="120"/>
        <w:rPr>
          <w:rFonts w:cs="Arial"/>
          <w:b/>
          <w:szCs w:val="22"/>
        </w:rPr>
      </w:pPr>
    </w:p>
    <w:p w14:paraId="19B41B21" w14:textId="77777777" w:rsidR="00C10352" w:rsidRDefault="00C10352" w:rsidP="00B010FB">
      <w:pPr>
        <w:spacing w:before="120" w:after="120"/>
        <w:rPr>
          <w:rFonts w:cs="Arial"/>
          <w:b/>
          <w:szCs w:val="22"/>
        </w:rPr>
      </w:pPr>
    </w:p>
    <w:p w14:paraId="2D8174D7" w14:textId="77777777" w:rsidR="00C10352" w:rsidRDefault="00C10352" w:rsidP="00B010FB">
      <w:pPr>
        <w:spacing w:before="120" w:after="120"/>
        <w:rPr>
          <w:rFonts w:cs="Arial"/>
          <w:b/>
          <w:szCs w:val="22"/>
        </w:rPr>
      </w:pPr>
    </w:p>
    <w:p w14:paraId="5A6C2A41" w14:textId="77777777" w:rsidR="00C10352" w:rsidRDefault="00C10352" w:rsidP="00B010FB">
      <w:pPr>
        <w:spacing w:before="120" w:after="120"/>
        <w:rPr>
          <w:rFonts w:cs="Arial"/>
          <w:b/>
          <w:szCs w:val="22"/>
        </w:rPr>
      </w:pPr>
    </w:p>
    <w:p w14:paraId="029DEAC4" w14:textId="77777777" w:rsidR="00C10352" w:rsidRDefault="00C10352" w:rsidP="00B010FB">
      <w:pPr>
        <w:spacing w:before="120" w:after="120"/>
        <w:rPr>
          <w:rFonts w:cs="Arial"/>
          <w:b/>
          <w:szCs w:val="22"/>
        </w:rPr>
      </w:pPr>
    </w:p>
    <w:p w14:paraId="7F440AEF" w14:textId="77777777" w:rsidR="00C10352" w:rsidRDefault="00C10352" w:rsidP="00B010FB">
      <w:pPr>
        <w:spacing w:before="120" w:after="120"/>
        <w:rPr>
          <w:rFonts w:cs="Arial"/>
          <w:b/>
          <w:szCs w:val="22"/>
        </w:rPr>
      </w:pPr>
    </w:p>
    <w:p w14:paraId="706479B2" w14:textId="77777777" w:rsidR="00C10352" w:rsidRDefault="00C10352" w:rsidP="00B010FB">
      <w:pPr>
        <w:spacing w:before="120" w:after="120"/>
        <w:rPr>
          <w:rFonts w:cs="Arial"/>
          <w:b/>
          <w:szCs w:val="22"/>
        </w:rPr>
      </w:pPr>
    </w:p>
    <w:p w14:paraId="599D90C8" w14:textId="77777777" w:rsidR="00C10352" w:rsidRDefault="00C10352" w:rsidP="00B010FB">
      <w:pPr>
        <w:spacing w:before="120" w:after="120"/>
        <w:rPr>
          <w:rFonts w:cs="Arial"/>
          <w:b/>
          <w:szCs w:val="22"/>
        </w:rPr>
      </w:pPr>
    </w:p>
    <w:p w14:paraId="0CC830E3" w14:textId="77777777" w:rsidR="00C10352" w:rsidRDefault="00C10352" w:rsidP="00B010FB">
      <w:pPr>
        <w:spacing w:before="120" w:after="120"/>
        <w:rPr>
          <w:rFonts w:cs="Arial"/>
          <w:b/>
          <w:szCs w:val="22"/>
        </w:rPr>
      </w:pPr>
    </w:p>
    <w:p w14:paraId="77081AFA" w14:textId="77777777" w:rsidR="00C10352" w:rsidRDefault="00C10352" w:rsidP="00B010FB">
      <w:pPr>
        <w:spacing w:before="120" w:after="120"/>
        <w:rPr>
          <w:rFonts w:cs="Arial"/>
          <w:b/>
          <w:szCs w:val="22"/>
        </w:rPr>
      </w:pPr>
    </w:p>
    <w:p w14:paraId="0CFFD099" w14:textId="77777777" w:rsidR="00C10352" w:rsidRDefault="00C10352" w:rsidP="00B010FB">
      <w:pPr>
        <w:spacing w:before="120" w:after="120"/>
        <w:rPr>
          <w:rFonts w:cs="Arial"/>
          <w:b/>
          <w:szCs w:val="22"/>
        </w:rPr>
      </w:pPr>
    </w:p>
    <w:p w14:paraId="4CF24716" w14:textId="77777777" w:rsidR="00C10352" w:rsidRDefault="00C10352" w:rsidP="00B010FB">
      <w:pPr>
        <w:spacing w:before="120" w:after="120"/>
        <w:rPr>
          <w:rFonts w:cs="Arial"/>
          <w:b/>
          <w:szCs w:val="22"/>
        </w:rPr>
      </w:pPr>
    </w:p>
    <w:p w14:paraId="059DF81A" w14:textId="77777777" w:rsidR="00C10352" w:rsidRDefault="00C10352" w:rsidP="00B010FB">
      <w:pPr>
        <w:spacing w:before="120" w:after="120"/>
        <w:rPr>
          <w:rFonts w:cs="Arial"/>
          <w:b/>
          <w:szCs w:val="22"/>
        </w:rPr>
      </w:pPr>
    </w:p>
    <w:p w14:paraId="1843C082" w14:textId="77777777" w:rsidR="00C10352" w:rsidRDefault="00C10352" w:rsidP="00B010FB">
      <w:pPr>
        <w:spacing w:before="120" w:after="120"/>
        <w:rPr>
          <w:rFonts w:cs="Arial"/>
          <w:b/>
          <w:szCs w:val="22"/>
        </w:rPr>
      </w:pPr>
    </w:p>
    <w:p w14:paraId="7A3D0481" w14:textId="77777777" w:rsidR="00C10352" w:rsidRDefault="00C10352" w:rsidP="00B010FB">
      <w:pPr>
        <w:spacing w:before="120" w:after="120"/>
        <w:rPr>
          <w:rFonts w:cs="Arial"/>
          <w:b/>
          <w:szCs w:val="22"/>
        </w:rPr>
      </w:pPr>
    </w:p>
    <w:p w14:paraId="11E2BB6F" w14:textId="77777777" w:rsidR="00C10352" w:rsidRDefault="00C10352" w:rsidP="00B010FB">
      <w:pPr>
        <w:spacing w:before="120" w:after="120"/>
        <w:rPr>
          <w:rFonts w:cs="Arial"/>
          <w:b/>
          <w:szCs w:val="22"/>
        </w:rPr>
      </w:pPr>
    </w:p>
    <w:p w14:paraId="423D3A76" w14:textId="77777777" w:rsidR="00C10352" w:rsidRDefault="00C10352" w:rsidP="00B010FB">
      <w:pPr>
        <w:spacing w:before="120" w:after="120"/>
        <w:rPr>
          <w:rFonts w:cs="Arial"/>
          <w:b/>
          <w:szCs w:val="22"/>
        </w:rPr>
      </w:pPr>
    </w:p>
    <w:p w14:paraId="41F88FFE" w14:textId="77777777" w:rsidR="00C10352" w:rsidRDefault="00C10352" w:rsidP="00B010FB">
      <w:pPr>
        <w:spacing w:before="120" w:after="120"/>
        <w:rPr>
          <w:rFonts w:cs="Arial"/>
          <w:b/>
          <w:szCs w:val="22"/>
        </w:rPr>
      </w:pPr>
    </w:p>
    <w:p w14:paraId="77B8D5EB" w14:textId="77777777" w:rsidR="00C10352" w:rsidRDefault="00C10352" w:rsidP="00B010FB">
      <w:pPr>
        <w:spacing w:before="120" w:after="120"/>
        <w:rPr>
          <w:rFonts w:cs="Arial"/>
          <w:b/>
          <w:szCs w:val="22"/>
        </w:rPr>
      </w:pPr>
    </w:p>
    <w:p w14:paraId="08F37FA0" w14:textId="77777777" w:rsidR="00C10352" w:rsidRDefault="00C10352" w:rsidP="00B010FB">
      <w:pPr>
        <w:spacing w:before="120" w:after="120"/>
        <w:rPr>
          <w:rFonts w:cs="Arial"/>
          <w:b/>
          <w:szCs w:val="22"/>
        </w:rPr>
      </w:pPr>
    </w:p>
    <w:p w14:paraId="0073DC4B" w14:textId="77777777" w:rsidR="00C10352" w:rsidRDefault="00C10352" w:rsidP="00B010FB">
      <w:pPr>
        <w:spacing w:before="120" w:after="120"/>
        <w:rPr>
          <w:rFonts w:cs="Arial"/>
          <w:b/>
          <w:szCs w:val="22"/>
        </w:rPr>
      </w:pPr>
    </w:p>
    <w:p w14:paraId="77D6E170" w14:textId="77777777" w:rsidR="00C10352" w:rsidRDefault="00C10352" w:rsidP="00B010FB">
      <w:pPr>
        <w:spacing w:before="120" w:after="120"/>
        <w:rPr>
          <w:rFonts w:cs="Arial"/>
          <w:b/>
          <w:szCs w:val="22"/>
        </w:rPr>
      </w:pPr>
    </w:p>
    <w:p w14:paraId="09938EBC" w14:textId="77777777" w:rsidR="00C10352" w:rsidRDefault="00C10352" w:rsidP="00B010FB">
      <w:pPr>
        <w:spacing w:before="120" w:after="120"/>
        <w:rPr>
          <w:rFonts w:cs="Arial"/>
          <w:b/>
          <w:szCs w:val="22"/>
        </w:rPr>
      </w:pPr>
    </w:p>
    <w:p w14:paraId="7CD789DA" w14:textId="77777777" w:rsidR="00B010FB" w:rsidRPr="00CC7333" w:rsidRDefault="00F638E7" w:rsidP="00B010FB">
      <w:pPr>
        <w:spacing w:before="120" w:after="120"/>
        <w:rPr>
          <w:rFonts w:cs="Arial"/>
          <w:b/>
          <w:szCs w:val="22"/>
        </w:rPr>
      </w:pPr>
      <w:r w:rsidRPr="00CC7333">
        <w:rPr>
          <w:rFonts w:cs="Arial"/>
          <w:b/>
          <w:szCs w:val="22"/>
        </w:rPr>
        <w:lastRenderedPageBreak/>
        <w:t>Section 1</w:t>
      </w:r>
      <w:r w:rsidR="00C25D7D" w:rsidRPr="00CC7333">
        <w:rPr>
          <w:rFonts w:cs="Arial"/>
          <w:b/>
          <w:szCs w:val="22"/>
        </w:rPr>
        <w:t>.</w:t>
      </w:r>
      <w:r w:rsidRPr="00CC7333">
        <w:rPr>
          <w:rFonts w:cs="Arial"/>
          <w:b/>
          <w:szCs w:val="22"/>
        </w:rPr>
        <w:t xml:space="preserve"> About the Policy</w:t>
      </w: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3375"/>
        <w:gridCol w:w="3936"/>
        <w:gridCol w:w="339"/>
        <w:gridCol w:w="622"/>
        <w:gridCol w:w="357"/>
        <w:gridCol w:w="387"/>
      </w:tblGrid>
      <w:tr w:rsidR="00B010FB" w:rsidRPr="00CC7333" w14:paraId="1B640E2F" w14:textId="77777777" w:rsidTr="47E4ECE8">
        <w:trPr>
          <w:trHeight w:val="336"/>
          <w:jc w:val="center"/>
        </w:trPr>
        <w:tc>
          <w:tcPr>
            <w:tcW w:w="9016" w:type="dxa"/>
            <w:gridSpan w:val="6"/>
            <w:tcBorders>
              <w:bottom w:val="single" w:sz="4" w:space="0" w:color="052BA3"/>
            </w:tcBorders>
            <w:shd w:val="clear" w:color="auto" w:fill="FFFF99"/>
          </w:tcPr>
          <w:p w14:paraId="73D05BF0" w14:textId="77777777" w:rsidR="00C838FD" w:rsidRPr="00E3644B" w:rsidRDefault="00B010FB" w:rsidP="00E3644B">
            <w:pPr>
              <w:pStyle w:val="ListParagraph"/>
              <w:numPr>
                <w:ilvl w:val="1"/>
                <w:numId w:val="2"/>
              </w:numPr>
              <w:rPr>
                <w:rFonts w:cs="Arial"/>
                <w:b/>
                <w:color w:val="000000"/>
                <w:szCs w:val="22"/>
              </w:rPr>
            </w:pPr>
            <w:r w:rsidRPr="00C838FD">
              <w:rPr>
                <w:rFonts w:cs="Arial"/>
                <w:b/>
                <w:color w:val="000000"/>
                <w:szCs w:val="22"/>
              </w:rPr>
              <w:t>Name of the policy / strategy / function / procedure:</w:t>
            </w:r>
          </w:p>
        </w:tc>
      </w:tr>
      <w:tr w:rsidR="00E3644B" w:rsidRPr="00CC7333" w14:paraId="3DD27A88" w14:textId="77777777" w:rsidTr="47E4ECE8">
        <w:trPr>
          <w:trHeight w:val="282"/>
          <w:jc w:val="center"/>
        </w:trPr>
        <w:tc>
          <w:tcPr>
            <w:tcW w:w="9016" w:type="dxa"/>
            <w:gridSpan w:val="6"/>
            <w:tcBorders>
              <w:bottom w:val="single" w:sz="4" w:space="0" w:color="052BA3"/>
            </w:tcBorders>
            <w:shd w:val="clear" w:color="auto" w:fill="FFFFFF" w:themeFill="background1"/>
          </w:tcPr>
          <w:p w14:paraId="6880EE9F" w14:textId="0EFC838C" w:rsidR="00E3644B" w:rsidRDefault="00EB3327" w:rsidP="00E3644B">
            <w:pPr>
              <w:rPr>
                <w:rFonts w:cs="Arial"/>
                <w:b/>
                <w:color w:val="000000"/>
                <w:szCs w:val="22"/>
              </w:rPr>
            </w:pPr>
            <w:r>
              <w:rPr>
                <w:rFonts w:cs="Arial"/>
                <w:b/>
                <w:color w:val="000000"/>
                <w:szCs w:val="22"/>
              </w:rPr>
              <w:t>Local Housing Strategy 2026-28</w:t>
            </w:r>
          </w:p>
          <w:p w14:paraId="354F49E4" w14:textId="77777777" w:rsidR="00E3644B" w:rsidRPr="00E3644B" w:rsidRDefault="00E3644B" w:rsidP="00E3644B">
            <w:pPr>
              <w:rPr>
                <w:rFonts w:cs="Arial"/>
                <w:b/>
                <w:color w:val="000000"/>
                <w:szCs w:val="22"/>
              </w:rPr>
            </w:pPr>
          </w:p>
        </w:tc>
      </w:tr>
      <w:tr w:rsidR="00B010FB" w:rsidRPr="00CC7333" w14:paraId="59CB5538" w14:textId="77777777" w:rsidTr="47E4ECE8">
        <w:trPr>
          <w:jc w:val="center"/>
        </w:trPr>
        <w:tc>
          <w:tcPr>
            <w:tcW w:w="9016" w:type="dxa"/>
            <w:gridSpan w:val="6"/>
            <w:tcBorders>
              <w:bottom w:val="nil"/>
            </w:tcBorders>
          </w:tcPr>
          <w:p w14:paraId="4EB390EB" w14:textId="77777777" w:rsidR="00B010FB" w:rsidRPr="00B234BD" w:rsidRDefault="00B010FB" w:rsidP="00704B73">
            <w:pPr>
              <w:rPr>
                <w:rFonts w:cs="Arial"/>
                <w:szCs w:val="22"/>
              </w:rPr>
            </w:pPr>
            <w:r w:rsidRPr="00B234BD">
              <w:rPr>
                <w:rFonts w:cs="Arial"/>
                <w:szCs w:val="22"/>
              </w:rPr>
              <w:t xml:space="preserve">Is this a: - </w:t>
            </w:r>
          </w:p>
        </w:tc>
      </w:tr>
      <w:tr w:rsidR="00E3287B" w:rsidRPr="00CC7333" w14:paraId="4BC14DF5" w14:textId="77777777" w:rsidTr="47E4ECE8">
        <w:trPr>
          <w:jc w:val="center"/>
        </w:trPr>
        <w:tc>
          <w:tcPr>
            <w:tcW w:w="7313" w:type="dxa"/>
            <w:gridSpan w:val="2"/>
            <w:tcBorders>
              <w:top w:val="nil"/>
              <w:bottom w:val="nil"/>
              <w:right w:val="single" w:sz="4" w:space="0" w:color="auto"/>
            </w:tcBorders>
          </w:tcPr>
          <w:p w14:paraId="68913AFB" w14:textId="1227C3DB" w:rsidR="00E3287B" w:rsidRPr="00B234BD" w:rsidRDefault="00E3287B" w:rsidP="00704B73">
            <w:pPr>
              <w:rPr>
                <w:rFonts w:cs="Arial"/>
                <w:szCs w:val="22"/>
              </w:rPr>
            </w:pPr>
            <w:r w:rsidRPr="00B234BD">
              <w:rPr>
                <w:rFonts w:cs="Arial"/>
                <w:szCs w:val="22"/>
              </w:rPr>
              <w:t xml:space="preserve">                 A new policy /strategy / function / procedure / service</w:t>
            </w:r>
            <w:r w:rsidR="00F05CCE">
              <w:rPr>
                <w:rFonts w:cs="Arial"/>
                <w:szCs w:val="22"/>
              </w:rPr>
              <w:t xml:space="preserve"> / project</w:t>
            </w:r>
          </w:p>
        </w:tc>
        <w:tc>
          <w:tcPr>
            <w:tcW w:w="337" w:type="dxa"/>
            <w:tcBorders>
              <w:top w:val="single" w:sz="4" w:space="0" w:color="auto"/>
              <w:left w:val="single" w:sz="4" w:space="0" w:color="auto"/>
              <w:bottom w:val="single" w:sz="4" w:space="0" w:color="auto"/>
            </w:tcBorders>
          </w:tcPr>
          <w:p w14:paraId="26908FC5" w14:textId="084F3874" w:rsidR="00E3287B" w:rsidRPr="00CC7333" w:rsidRDefault="00EB3327" w:rsidP="00704B73">
            <w:pPr>
              <w:rPr>
                <w:rFonts w:cs="Arial"/>
                <w:b/>
                <w:szCs w:val="22"/>
              </w:rPr>
            </w:pPr>
            <w:r>
              <w:rPr>
                <w:rFonts w:cs="Arial"/>
                <w:b/>
                <w:szCs w:val="22"/>
              </w:rPr>
              <w:t>x</w:t>
            </w:r>
          </w:p>
        </w:tc>
        <w:tc>
          <w:tcPr>
            <w:tcW w:w="622" w:type="dxa"/>
            <w:tcBorders>
              <w:top w:val="nil"/>
              <w:left w:val="single" w:sz="4" w:space="0" w:color="auto"/>
              <w:bottom w:val="nil"/>
              <w:right w:val="nil"/>
            </w:tcBorders>
          </w:tcPr>
          <w:p w14:paraId="12E83137" w14:textId="77777777" w:rsidR="00E3287B" w:rsidRPr="00CC7333" w:rsidRDefault="00E3287B" w:rsidP="00704B73">
            <w:pPr>
              <w:rPr>
                <w:rFonts w:cs="Arial"/>
                <w:b/>
                <w:szCs w:val="22"/>
              </w:rPr>
            </w:pPr>
          </w:p>
        </w:tc>
        <w:tc>
          <w:tcPr>
            <w:tcW w:w="357" w:type="dxa"/>
            <w:tcBorders>
              <w:top w:val="nil"/>
              <w:left w:val="nil"/>
              <w:bottom w:val="nil"/>
              <w:right w:val="nil"/>
            </w:tcBorders>
          </w:tcPr>
          <w:p w14:paraId="70B4CABE" w14:textId="77777777" w:rsidR="00E3287B" w:rsidRPr="00CC7333" w:rsidRDefault="00E3287B" w:rsidP="00704B73">
            <w:pPr>
              <w:rPr>
                <w:rFonts w:cs="Arial"/>
                <w:b/>
                <w:szCs w:val="22"/>
              </w:rPr>
            </w:pPr>
          </w:p>
        </w:tc>
        <w:tc>
          <w:tcPr>
            <w:tcW w:w="387" w:type="dxa"/>
            <w:tcBorders>
              <w:top w:val="nil"/>
              <w:left w:val="nil"/>
              <w:bottom w:val="nil"/>
            </w:tcBorders>
          </w:tcPr>
          <w:p w14:paraId="62D2CAF7" w14:textId="77777777" w:rsidR="00E3287B" w:rsidRPr="00CC7333" w:rsidRDefault="00E3287B" w:rsidP="00704B73">
            <w:pPr>
              <w:rPr>
                <w:rFonts w:cs="Arial"/>
                <w:b/>
                <w:szCs w:val="22"/>
              </w:rPr>
            </w:pPr>
          </w:p>
        </w:tc>
      </w:tr>
      <w:tr w:rsidR="00E3287B" w:rsidRPr="00CC7333" w14:paraId="43C306A9" w14:textId="77777777" w:rsidTr="47E4ECE8">
        <w:trPr>
          <w:jc w:val="center"/>
        </w:trPr>
        <w:tc>
          <w:tcPr>
            <w:tcW w:w="7313" w:type="dxa"/>
            <w:gridSpan w:val="2"/>
            <w:tcBorders>
              <w:top w:val="nil"/>
              <w:bottom w:val="nil"/>
              <w:right w:val="single" w:sz="4" w:space="0" w:color="auto"/>
            </w:tcBorders>
          </w:tcPr>
          <w:p w14:paraId="51D87CE1" w14:textId="77777777" w:rsidR="00E3287B" w:rsidRPr="00B234BD" w:rsidRDefault="00E3287B" w:rsidP="00704B73">
            <w:pPr>
              <w:rPr>
                <w:rFonts w:cs="Arial"/>
                <w:color w:val="000000"/>
                <w:szCs w:val="22"/>
              </w:rPr>
            </w:pPr>
            <w:r w:rsidRPr="00B234BD">
              <w:rPr>
                <w:rFonts w:cs="Arial"/>
                <w:color w:val="000000"/>
                <w:szCs w:val="22"/>
              </w:rPr>
              <w:t xml:space="preserve">                 Budget saving</w:t>
            </w:r>
          </w:p>
        </w:tc>
        <w:tc>
          <w:tcPr>
            <w:tcW w:w="337" w:type="dxa"/>
            <w:tcBorders>
              <w:top w:val="single" w:sz="4" w:space="0" w:color="auto"/>
              <w:left w:val="single" w:sz="4" w:space="0" w:color="auto"/>
              <w:bottom w:val="single" w:sz="4" w:space="0" w:color="auto"/>
            </w:tcBorders>
          </w:tcPr>
          <w:p w14:paraId="793BAB83" w14:textId="77777777" w:rsidR="00E3287B" w:rsidRPr="00CC7333" w:rsidRDefault="00E3287B" w:rsidP="00704B73">
            <w:pPr>
              <w:jc w:val="center"/>
              <w:rPr>
                <w:rFonts w:cs="Arial"/>
                <w:b/>
                <w:szCs w:val="22"/>
              </w:rPr>
            </w:pPr>
          </w:p>
        </w:tc>
        <w:tc>
          <w:tcPr>
            <w:tcW w:w="622" w:type="dxa"/>
            <w:tcBorders>
              <w:top w:val="nil"/>
              <w:left w:val="single" w:sz="4" w:space="0" w:color="auto"/>
              <w:bottom w:val="nil"/>
              <w:right w:val="nil"/>
            </w:tcBorders>
          </w:tcPr>
          <w:p w14:paraId="012FB063" w14:textId="77777777" w:rsidR="00E3287B" w:rsidRPr="00CC7333" w:rsidRDefault="00E3287B" w:rsidP="00704B73">
            <w:pPr>
              <w:rPr>
                <w:rFonts w:cs="Arial"/>
                <w:b/>
                <w:szCs w:val="22"/>
              </w:rPr>
            </w:pPr>
          </w:p>
        </w:tc>
        <w:tc>
          <w:tcPr>
            <w:tcW w:w="357" w:type="dxa"/>
            <w:tcBorders>
              <w:top w:val="nil"/>
              <w:left w:val="nil"/>
              <w:bottom w:val="nil"/>
              <w:right w:val="nil"/>
            </w:tcBorders>
          </w:tcPr>
          <w:p w14:paraId="1D8E79BE" w14:textId="77777777" w:rsidR="00E3287B" w:rsidRPr="00CC7333" w:rsidRDefault="00E3287B" w:rsidP="00704B73">
            <w:pPr>
              <w:rPr>
                <w:rFonts w:cs="Arial"/>
                <w:b/>
                <w:szCs w:val="22"/>
              </w:rPr>
            </w:pPr>
          </w:p>
        </w:tc>
        <w:tc>
          <w:tcPr>
            <w:tcW w:w="387" w:type="dxa"/>
            <w:tcBorders>
              <w:top w:val="nil"/>
              <w:left w:val="nil"/>
              <w:bottom w:val="nil"/>
            </w:tcBorders>
          </w:tcPr>
          <w:p w14:paraId="7DE13534" w14:textId="77777777" w:rsidR="00E3287B" w:rsidRPr="00CC7333" w:rsidRDefault="00E3287B" w:rsidP="00704B73">
            <w:pPr>
              <w:rPr>
                <w:rFonts w:cs="Arial"/>
                <w:b/>
                <w:szCs w:val="22"/>
              </w:rPr>
            </w:pPr>
          </w:p>
        </w:tc>
      </w:tr>
      <w:tr w:rsidR="00E3287B" w:rsidRPr="00CC7333" w14:paraId="3D63AFC0" w14:textId="77777777" w:rsidTr="47E4ECE8">
        <w:trPr>
          <w:jc w:val="center"/>
        </w:trPr>
        <w:tc>
          <w:tcPr>
            <w:tcW w:w="7313" w:type="dxa"/>
            <w:gridSpan w:val="2"/>
            <w:tcBorders>
              <w:top w:val="nil"/>
              <w:bottom w:val="nil"/>
              <w:right w:val="single" w:sz="4" w:space="0" w:color="auto"/>
            </w:tcBorders>
          </w:tcPr>
          <w:p w14:paraId="2BE35FE1" w14:textId="77777777" w:rsidR="00E3287B" w:rsidRPr="00B234BD" w:rsidRDefault="00E3287B" w:rsidP="00704B73">
            <w:pPr>
              <w:rPr>
                <w:rFonts w:cs="Arial"/>
                <w:szCs w:val="22"/>
              </w:rPr>
            </w:pPr>
            <w:r w:rsidRPr="00B234BD">
              <w:rPr>
                <w:rFonts w:cs="Arial"/>
                <w:szCs w:val="22"/>
              </w:rPr>
              <w:t xml:space="preserve">                 Review of policy /strategy / function / procedure</w:t>
            </w:r>
          </w:p>
        </w:tc>
        <w:tc>
          <w:tcPr>
            <w:tcW w:w="337" w:type="dxa"/>
            <w:tcBorders>
              <w:top w:val="single" w:sz="4" w:space="0" w:color="auto"/>
              <w:left w:val="single" w:sz="4" w:space="0" w:color="auto"/>
              <w:bottom w:val="single" w:sz="4" w:space="0" w:color="auto"/>
            </w:tcBorders>
          </w:tcPr>
          <w:p w14:paraId="4CE21673" w14:textId="77777777" w:rsidR="00E3287B" w:rsidRPr="00CC7333" w:rsidRDefault="00E3287B" w:rsidP="00704B73">
            <w:pPr>
              <w:jc w:val="center"/>
              <w:rPr>
                <w:rFonts w:cs="Arial"/>
                <w:b/>
                <w:szCs w:val="22"/>
              </w:rPr>
            </w:pPr>
          </w:p>
        </w:tc>
        <w:tc>
          <w:tcPr>
            <w:tcW w:w="622" w:type="dxa"/>
            <w:tcBorders>
              <w:top w:val="nil"/>
              <w:left w:val="single" w:sz="4" w:space="0" w:color="auto"/>
              <w:bottom w:val="nil"/>
              <w:right w:val="nil"/>
            </w:tcBorders>
          </w:tcPr>
          <w:p w14:paraId="18842035" w14:textId="77777777" w:rsidR="00E3287B" w:rsidRPr="00CC7333" w:rsidRDefault="00E3287B" w:rsidP="00704B73">
            <w:pPr>
              <w:rPr>
                <w:rFonts w:cs="Arial"/>
                <w:b/>
                <w:szCs w:val="22"/>
              </w:rPr>
            </w:pPr>
          </w:p>
        </w:tc>
        <w:tc>
          <w:tcPr>
            <w:tcW w:w="357" w:type="dxa"/>
            <w:tcBorders>
              <w:top w:val="nil"/>
              <w:left w:val="nil"/>
              <w:bottom w:val="nil"/>
              <w:right w:val="nil"/>
            </w:tcBorders>
          </w:tcPr>
          <w:p w14:paraId="1FD45059" w14:textId="77777777" w:rsidR="00E3287B" w:rsidRPr="00CC7333" w:rsidRDefault="00E3287B" w:rsidP="00704B73">
            <w:pPr>
              <w:rPr>
                <w:rFonts w:cs="Arial"/>
                <w:b/>
                <w:szCs w:val="22"/>
              </w:rPr>
            </w:pPr>
          </w:p>
        </w:tc>
        <w:tc>
          <w:tcPr>
            <w:tcW w:w="387" w:type="dxa"/>
            <w:tcBorders>
              <w:top w:val="nil"/>
              <w:left w:val="nil"/>
              <w:bottom w:val="nil"/>
            </w:tcBorders>
          </w:tcPr>
          <w:p w14:paraId="2F1B1790" w14:textId="77777777" w:rsidR="00E3287B" w:rsidRPr="00CC7333" w:rsidRDefault="00E3287B" w:rsidP="00704B73">
            <w:pPr>
              <w:rPr>
                <w:rFonts w:cs="Arial"/>
                <w:b/>
                <w:szCs w:val="22"/>
              </w:rPr>
            </w:pPr>
          </w:p>
        </w:tc>
      </w:tr>
      <w:tr w:rsidR="00E3287B" w:rsidRPr="00CC7333" w14:paraId="56C9E8C4" w14:textId="77777777" w:rsidTr="47E4ECE8">
        <w:trPr>
          <w:jc w:val="center"/>
        </w:trPr>
        <w:tc>
          <w:tcPr>
            <w:tcW w:w="7313" w:type="dxa"/>
            <w:gridSpan w:val="2"/>
            <w:tcBorders>
              <w:top w:val="nil"/>
              <w:bottom w:val="nil"/>
              <w:right w:val="single" w:sz="4" w:space="0" w:color="auto"/>
            </w:tcBorders>
          </w:tcPr>
          <w:p w14:paraId="345A3AAF" w14:textId="77777777" w:rsidR="00E3287B" w:rsidRPr="00B234BD" w:rsidRDefault="00E3287B" w:rsidP="007C7349">
            <w:pPr>
              <w:rPr>
                <w:rFonts w:cs="Arial"/>
                <w:szCs w:val="22"/>
              </w:rPr>
            </w:pPr>
            <w:r w:rsidRPr="00B234BD">
              <w:rPr>
                <w:rFonts w:cs="Arial"/>
                <w:color w:val="000000"/>
                <w:szCs w:val="22"/>
              </w:rPr>
              <w:t xml:space="preserve">                 Review of Service  </w:t>
            </w:r>
            <w:r w:rsidR="007C7349">
              <w:rPr>
                <w:rFonts w:cs="Arial"/>
                <w:color w:val="000000"/>
                <w:szCs w:val="22"/>
              </w:rPr>
              <w:t xml:space="preserve"> </w:t>
            </w:r>
          </w:p>
        </w:tc>
        <w:tc>
          <w:tcPr>
            <w:tcW w:w="337" w:type="dxa"/>
            <w:tcBorders>
              <w:top w:val="single" w:sz="4" w:space="0" w:color="auto"/>
              <w:left w:val="single" w:sz="4" w:space="0" w:color="auto"/>
              <w:bottom w:val="single" w:sz="4" w:space="0" w:color="auto"/>
            </w:tcBorders>
          </w:tcPr>
          <w:p w14:paraId="048A0E90" w14:textId="77777777" w:rsidR="00E3287B" w:rsidRPr="00CC7333" w:rsidRDefault="00E3287B" w:rsidP="00704B73">
            <w:pPr>
              <w:jc w:val="center"/>
              <w:rPr>
                <w:rFonts w:cs="Arial"/>
                <w:b/>
                <w:szCs w:val="22"/>
              </w:rPr>
            </w:pPr>
          </w:p>
        </w:tc>
        <w:tc>
          <w:tcPr>
            <w:tcW w:w="622" w:type="dxa"/>
            <w:tcBorders>
              <w:top w:val="nil"/>
              <w:left w:val="single" w:sz="4" w:space="0" w:color="auto"/>
              <w:bottom w:val="nil"/>
              <w:right w:val="nil"/>
            </w:tcBorders>
          </w:tcPr>
          <w:p w14:paraId="3F5D6CA0" w14:textId="77777777" w:rsidR="00E3287B" w:rsidRPr="00CC7333" w:rsidRDefault="00E3287B" w:rsidP="00704B73">
            <w:pPr>
              <w:rPr>
                <w:rFonts w:cs="Arial"/>
                <w:b/>
                <w:szCs w:val="22"/>
              </w:rPr>
            </w:pPr>
          </w:p>
        </w:tc>
        <w:tc>
          <w:tcPr>
            <w:tcW w:w="357" w:type="dxa"/>
            <w:tcBorders>
              <w:top w:val="nil"/>
              <w:left w:val="nil"/>
              <w:bottom w:val="nil"/>
              <w:right w:val="nil"/>
            </w:tcBorders>
          </w:tcPr>
          <w:p w14:paraId="7E1D0672" w14:textId="77777777" w:rsidR="00E3287B" w:rsidRPr="00CC7333" w:rsidRDefault="00E3287B" w:rsidP="00704B73">
            <w:pPr>
              <w:rPr>
                <w:rFonts w:cs="Arial"/>
                <w:b/>
                <w:szCs w:val="22"/>
              </w:rPr>
            </w:pPr>
          </w:p>
        </w:tc>
        <w:tc>
          <w:tcPr>
            <w:tcW w:w="387" w:type="dxa"/>
            <w:tcBorders>
              <w:top w:val="nil"/>
              <w:left w:val="nil"/>
              <w:bottom w:val="nil"/>
            </w:tcBorders>
          </w:tcPr>
          <w:p w14:paraId="3A8D38D4" w14:textId="77777777" w:rsidR="00E3287B" w:rsidRPr="00CC7333" w:rsidRDefault="00E3287B" w:rsidP="00704B73">
            <w:pPr>
              <w:rPr>
                <w:rFonts w:cs="Arial"/>
                <w:b/>
                <w:szCs w:val="22"/>
              </w:rPr>
            </w:pPr>
          </w:p>
        </w:tc>
      </w:tr>
      <w:tr w:rsidR="00E3287B" w:rsidRPr="00CC7333" w14:paraId="54554251" w14:textId="77777777" w:rsidTr="00924A81">
        <w:trPr>
          <w:trHeight w:val="472"/>
          <w:jc w:val="center"/>
        </w:trPr>
        <w:tc>
          <w:tcPr>
            <w:tcW w:w="7313" w:type="dxa"/>
            <w:gridSpan w:val="2"/>
            <w:vMerge w:val="restart"/>
            <w:tcBorders>
              <w:top w:val="nil"/>
              <w:right w:val="nil"/>
            </w:tcBorders>
          </w:tcPr>
          <w:p w14:paraId="1AF3998C" w14:textId="5987614C" w:rsidR="00E3287B" w:rsidRDefault="00E3287B" w:rsidP="00C648E6">
            <w:pPr>
              <w:rPr>
                <w:rFonts w:cs="Arial"/>
                <w:szCs w:val="22"/>
              </w:rPr>
            </w:pPr>
            <w:r w:rsidRPr="00B234BD">
              <w:rPr>
                <w:rFonts w:cs="Arial"/>
                <w:szCs w:val="22"/>
              </w:rPr>
              <w:t xml:space="preserve">                 Other (please specify)</w:t>
            </w:r>
            <w:r w:rsidR="007C7349">
              <w:rPr>
                <w:rFonts w:cs="Arial"/>
                <w:color w:val="000000"/>
                <w:szCs w:val="22"/>
              </w:rPr>
              <w:t xml:space="preserve"> </w:t>
            </w:r>
          </w:p>
          <w:p w14:paraId="0E564A62" w14:textId="77777777" w:rsidR="00E3287B" w:rsidRDefault="00E3287B" w:rsidP="00C648E6">
            <w:pPr>
              <w:rPr>
                <w:rFonts w:cs="Arial"/>
                <w:b/>
                <w:szCs w:val="22"/>
              </w:rPr>
            </w:pPr>
          </w:p>
          <w:p w14:paraId="1F703FC2" w14:textId="77777777" w:rsidR="00E3287B" w:rsidRDefault="00E3287B" w:rsidP="00C648E6">
            <w:pPr>
              <w:rPr>
                <w:rFonts w:cs="Arial"/>
                <w:b/>
                <w:szCs w:val="22"/>
              </w:rPr>
            </w:pPr>
          </w:p>
          <w:p w14:paraId="304ACB1F" w14:textId="5B7EF768" w:rsidR="00E3287B" w:rsidRPr="00C648E6" w:rsidRDefault="6AFBAAF4" w:rsidP="47E4ECE8">
            <w:pPr>
              <w:rPr>
                <w:rFonts w:cs="Arial"/>
                <w:color w:val="000000"/>
              </w:rPr>
            </w:pPr>
            <w:r w:rsidRPr="47E4ECE8">
              <w:rPr>
                <w:rFonts w:cs="Arial"/>
                <w:color w:val="000000" w:themeColor="text1"/>
              </w:rPr>
              <w:t xml:space="preserve">Is this </w:t>
            </w:r>
            <w:proofErr w:type="gramStart"/>
            <w:r w:rsidRPr="47E4ECE8">
              <w:rPr>
                <w:rFonts w:cs="Arial"/>
                <w:color w:val="000000" w:themeColor="text1"/>
              </w:rPr>
              <w:t>is</w:t>
            </w:r>
            <w:proofErr w:type="gramEnd"/>
            <w:r w:rsidRPr="47E4ECE8">
              <w:rPr>
                <w:rFonts w:cs="Arial"/>
                <w:color w:val="000000" w:themeColor="text1"/>
              </w:rPr>
              <w:t xml:space="preserve"> a key strategic decision subject to the Fairer Scotland Duty</w:t>
            </w:r>
            <w:r w:rsidR="007033FF">
              <w:rPr>
                <w:rFonts w:cs="Arial"/>
                <w:color w:val="000000" w:themeColor="text1"/>
              </w:rPr>
              <w:t xml:space="preserve"> (FSD</w:t>
            </w:r>
            <w:proofErr w:type="gramStart"/>
            <w:r w:rsidR="007033FF">
              <w:rPr>
                <w:rFonts w:cs="Arial"/>
                <w:color w:val="000000" w:themeColor="text1"/>
              </w:rPr>
              <w:t>)</w:t>
            </w:r>
            <w:r w:rsidRPr="47E4ECE8">
              <w:rPr>
                <w:rFonts w:cs="Arial"/>
                <w:color w:val="000000" w:themeColor="text1"/>
              </w:rPr>
              <w:t xml:space="preserve"> </w:t>
            </w:r>
            <w:r w:rsidR="00924A81">
              <w:rPr>
                <w:rFonts w:cs="Arial"/>
                <w:color w:val="000000" w:themeColor="text1"/>
              </w:rPr>
              <w:t>?</w:t>
            </w:r>
            <w:proofErr w:type="gramEnd"/>
            <w:r w:rsidR="00924A81">
              <w:rPr>
                <w:rFonts w:cs="Arial"/>
                <w:color w:val="000000" w:themeColor="text1"/>
              </w:rPr>
              <w:t xml:space="preserve">                                                                                                 </w:t>
            </w:r>
            <w:r w:rsidRPr="47E4ECE8">
              <w:rPr>
                <w:rFonts w:cs="Arial"/>
                <w:color w:val="000000" w:themeColor="text1"/>
              </w:rPr>
              <w:t>Yes</w:t>
            </w:r>
          </w:p>
        </w:tc>
        <w:tc>
          <w:tcPr>
            <w:tcW w:w="337" w:type="dxa"/>
            <w:tcBorders>
              <w:top w:val="single" w:sz="4" w:space="0" w:color="auto"/>
              <w:left w:val="nil"/>
              <w:bottom w:val="nil"/>
              <w:right w:val="nil"/>
            </w:tcBorders>
          </w:tcPr>
          <w:p w14:paraId="405F2F57" w14:textId="77777777" w:rsidR="00E3287B" w:rsidRDefault="00E3287B" w:rsidP="00704B73">
            <w:pPr>
              <w:jc w:val="center"/>
              <w:rPr>
                <w:rFonts w:cs="Arial"/>
                <w:b/>
                <w:szCs w:val="22"/>
              </w:rPr>
            </w:pPr>
          </w:p>
          <w:p w14:paraId="1EA7F699" w14:textId="77777777" w:rsidR="00E3287B" w:rsidRDefault="00E3287B" w:rsidP="00704B73">
            <w:pPr>
              <w:jc w:val="center"/>
              <w:rPr>
                <w:rFonts w:cs="Arial"/>
                <w:b/>
                <w:szCs w:val="22"/>
              </w:rPr>
            </w:pPr>
          </w:p>
          <w:p w14:paraId="2CAC04D4" w14:textId="77777777" w:rsidR="00E3287B" w:rsidRPr="00CC7333" w:rsidRDefault="00E3287B" w:rsidP="00704B73">
            <w:pPr>
              <w:jc w:val="center"/>
              <w:rPr>
                <w:rFonts w:cs="Arial"/>
                <w:b/>
                <w:szCs w:val="22"/>
              </w:rPr>
            </w:pPr>
          </w:p>
        </w:tc>
        <w:tc>
          <w:tcPr>
            <w:tcW w:w="622" w:type="dxa"/>
            <w:vMerge w:val="restart"/>
            <w:tcBorders>
              <w:top w:val="nil"/>
              <w:left w:val="nil"/>
              <w:right w:val="nil"/>
            </w:tcBorders>
          </w:tcPr>
          <w:p w14:paraId="5E420A29" w14:textId="77777777" w:rsidR="00E3287B" w:rsidRDefault="00E3287B" w:rsidP="00704B73">
            <w:pPr>
              <w:rPr>
                <w:rFonts w:cs="Arial"/>
                <w:b/>
                <w:szCs w:val="22"/>
              </w:rPr>
            </w:pPr>
          </w:p>
          <w:p w14:paraId="268CBC3C" w14:textId="77777777" w:rsidR="00E3287B" w:rsidRDefault="00E3287B" w:rsidP="00704B73">
            <w:pPr>
              <w:rPr>
                <w:rFonts w:cs="Arial"/>
                <w:b/>
                <w:szCs w:val="22"/>
              </w:rPr>
            </w:pPr>
          </w:p>
          <w:p w14:paraId="001E0E83" w14:textId="77777777" w:rsidR="00E3287B" w:rsidRDefault="00E3287B" w:rsidP="00704B73">
            <w:pPr>
              <w:rPr>
                <w:rFonts w:cs="Arial"/>
                <w:b/>
                <w:szCs w:val="22"/>
              </w:rPr>
            </w:pPr>
          </w:p>
          <w:p w14:paraId="3F59E070" w14:textId="77777777" w:rsidR="00924A81" w:rsidRDefault="00E3287B" w:rsidP="00704B73">
            <w:pPr>
              <w:rPr>
                <w:rFonts w:cs="Arial"/>
                <w:b/>
                <w:szCs w:val="22"/>
              </w:rPr>
            </w:pPr>
            <w:r>
              <w:rPr>
                <w:rFonts w:cs="Arial"/>
                <w:b/>
                <w:szCs w:val="22"/>
              </w:rPr>
              <w:t xml:space="preserve">  </w:t>
            </w:r>
          </w:p>
          <w:p w14:paraId="1C1F5A5C" w14:textId="69F03624" w:rsidR="00E3287B" w:rsidRPr="00E3287B" w:rsidRDefault="00E3287B" w:rsidP="00704B73">
            <w:pPr>
              <w:rPr>
                <w:rFonts w:cs="Arial"/>
                <w:szCs w:val="22"/>
              </w:rPr>
            </w:pPr>
            <w:r w:rsidRPr="00E3287B">
              <w:rPr>
                <w:rFonts w:cs="Arial"/>
                <w:szCs w:val="22"/>
              </w:rPr>
              <w:t>No</w:t>
            </w:r>
          </w:p>
        </w:tc>
        <w:tc>
          <w:tcPr>
            <w:tcW w:w="357" w:type="dxa"/>
            <w:tcBorders>
              <w:top w:val="nil"/>
              <w:left w:val="nil"/>
              <w:bottom w:val="nil"/>
              <w:right w:val="nil"/>
            </w:tcBorders>
          </w:tcPr>
          <w:p w14:paraId="79DA39B0" w14:textId="77777777" w:rsidR="00E3287B" w:rsidRDefault="00E3287B">
            <w:pPr>
              <w:spacing w:after="200" w:line="276" w:lineRule="auto"/>
              <w:rPr>
                <w:rFonts w:cs="Arial"/>
                <w:b/>
                <w:szCs w:val="22"/>
              </w:rPr>
            </w:pPr>
          </w:p>
          <w:p w14:paraId="43E3FAFD" w14:textId="77777777" w:rsidR="00E3287B" w:rsidRPr="00CC7333" w:rsidRDefault="00E3287B" w:rsidP="00704B73">
            <w:pPr>
              <w:rPr>
                <w:rFonts w:cs="Arial"/>
                <w:b/>
                <w:szCs w:val="22"/>
              </w:rPr>
            </w:pPr>
          </w:p>
        </w:tc>
        <w:tc>
          <w:tcPr>
            <w:tcW w:w="387" w:type="dxa"/>
            <w:vMerge w:val="restart"/>
            <w:tcBorders>
              <w:top w:val="nil"/>
              <w:left w:val="nil"/>
            </w:tcBorders>
          </w:tcPr>
          <w:p w14:paraId="1C20A509" w14:textId="77777777" w:rsidR="00E3287B" w:rsidRDefault="00E3287B">
            <w:pPr>
              <w:spacing w:after="200" w:line="276" w:lineRule="auto"/>
              <w:rPr>
                <w:rFonts w:cs="Arial"/>
                <w:b/>
                <w:szCs w:val="22"/>
              </w:rPr>
            </w:pPr>
          </w:p>
          <w:p w14:paraId="2B681E0A" w14:textId="77777777" w:rsidR="00E3287B" w:rsidRPr="00CC7333" w:rsidRDefault="00E3287B" w:rsidP="00704B73">
            <w:pPr>
              <w:rPr>
                <w:rFonts w:cs="Arial"/>
                <w:b/>
                <w:szCs w:val="22"/>
              </w:rPr>
            </w:pPr>
          </w:p>
        </w:tc>
      </w:tr>
      <w:tr w:rsidR="00E3287B" w:rsidRPr="00CC7333" w14:paraId="56AA10EE" w14:textId="77777777" w:rsidTr="00924A81">
        <w:trPr>
          <w:trHeight w:val="230"/>
          <w:jc w:val="center"/>
        </w:trPr>
        <w:tc>
          <w:tcPr>
            <w:tcW w:w="7313" w:type="dxa"/>
            <w:gridSpan w:val="2"/>
            <w:vMerge/>
            <w:tcBorders>
              <w:right w:val="nil"/>
            </w:tcBorders>
          </w:tcPr>
          <w:p w14:paraId="65DE11B6" w14:textId="77777777" w:rsidR="00E3287B" w:rsidRPr="00B234BD" w:rsidRDefault="00E3287B" w:rsidP="00C648E6">
            <w:pPr>
              <w:rPr>
                <w:rFonts w:cs="Arial"/>
                <w:szCs w:val="22"/>
              </w:rPr>
            </w:pPr>
          </w:p>
        </w:tc>
        <w:tc>
          <w:tcPr>
            <w:tcW w:w="337" w:type="dxa"/>
            <w:tcBorders>
              <w:top w:val="nil"/>
              <w:left w:val="nil"/>
              <w:bottom w:val="single" w:sz="4" w:space="0" w:color="auto"/>
              <w:right w:val="nil"/>
            </w:tcBorders>
          </w:tcPr>
          <w:p w14:paraId="135A6FBA" w14:textId="77777777" w:rsidR="00E3287B" w:rsidRPr="00CC7333" w:rsidRDefault="00E3287B" w:rsidP="00704B73">
            <w:pPr>
              <w:jc w:val="center"/>
              <w:rPr>
                <w:rFonts w:cs="Arial"/>
                <w:b/>
                <w:szCs w:val="22"/>
              </w:rPr>
            </w:pPr>
          </w:p>
        </w:tc>
        <w:tc>
          <w:tcPr>
            <w:tcW w:w="622" w:type="dxa"/>
            <w:vMerge/>
            <w:tcBorders>
              <w:left w:val="nil"/>
              <w:right w:val="nil"/>
            </w:tcBorders>
          </w:tcPr>
          <w:p w14:paraId="0F7CE8AC" w14:textId="77777777" w:rsidR="00E3287B" w:rsidRDefault="00E3287B" w:rsidP="00704B73">
            <w:pPr>
              <w:rPr>
                <w:rFonts w:cs="Arial"/>
                <w:b/>
                <w:szCs w:val="22"/>
              </w:rPr>
            </w:pPr>
          </w:p>
        </w:tc>
        <w:tc>
          <w:tcPr>
            <w:tcW w:w="357" w:type="dxa"/>
            <w:tcBorders>
              <w:top w:val="nil"/>
              <w:left w:val="nil"/>
              <w:bottom w:val="single" w:sz="4" w:space="0" w:color="auto"/>
              <w:right w:val="nil"/>
            </w:tcBorders>
          </w:tcPr>
          <w:p w14:paraId="45F6C781" w14:textId="77777777" w:rsidR="00E3287B" w:rsidRDefault="00E3287B" w:rsidP="00704B73">
            <w:pPr>
              <w:rPr>
                <w:rFonts w:cs="Arial"/>
                <w:b/>
                <w:szCs w:val="22"/>
              </w:rPr>
            </w:pPr>
          </w:p>
        </w:tc>
        <w:tc>
          <w:tcPr>
            <w:tcW w:w="387" w:type="dxa"/>
            <w:vMerge/>
            <w:tcBorders>
              <w:left w:val="nil"/>
            </w:tcBorders>
          </w:tcPr>
          <w:p w14:paraId="27508279" w14:textId="77777777" w:rsidR="00E3287B" w:rsidRDefault="00E3287B" w:rsidP="00704B73">
            <w:pPr>
              <w:rPr>
                <w:rFonts w:cs="Arial"/>
                <w:b/>
                <w:szCs w:val="22"/>
              </w:rPr>
            </w:pPr>
          </w:p>
        </w:tc>
      </w:tr>
      <w:tr w:rsidR="00E3287B" w:rsidRPr="00CC7333" w14:paraId="6542BD2C" w14:textId="77777777" w:rsidTr="00924A81">
        <w:trPr>
          <w:trHeight w:val="300"/>
          <w:jc w:val="center"/>
        </w:trPr>
        <w:tc>
          <w:tcPr>
            <w:tcW w:w="7313" w:type="dxa"/>
            <w:gridSpan w:val="2"/>
            <w:vMerge/>
          </w:tcPr>
          <w:p w14:paraId="55586469" w14:textId="77777777" w:rsidR="00E3287B" w:rsidRPr="00B234BD" w:rsidRDefault="00E3287B" w:rsidP="00C648E6">
            <w:pPr>
              <w:rPr>
                <w:rFonts w:cs="Arial"/>
                <w:szCs w:val="22"/>
              </w:rPr>
            </w:pPr>
          </w:p>
        </w:tc>
        <w:tc>
          <w:tcPr>
            <w:tcW w:w="337" w:type="dxa"/>
            <w:tcBorders>
              <w:top w:val="single" w:sz="4" w:space="0" w:color="auto"/>
              <w:left w:val="nil"/>
              <w:bottom w:val="single" w:sz="4" w:space="0" w:color="auto"/>
              <w:right w:val="nil"/>
            </w:tcBorders>
          </w:tcPr>
          <w:p w14:paraId="3B10E3D7" w14:textId="62355C28" w:rsidR="00E3287B" w:rsidRPr="00CC7333" w:rsidRDefault="00EB3327" w:rsidP="00704B73">
            <w:pPr>
              <w:jc w:val="center"/>
              <w:rPr>
                <w:rFonts w:cs="Arial"/>
                <w:b/>
                <w:szCs w:val="22"/>
              </w:rPr>
            </w:pPr>
            <w:r>
              <w:rPr>
                <w:rFonts w:cs="Arial"/>
                <w:b/>
                <w:szCs w:val="22"/>
              </w:rPr>
              <w:t>x</w:t>
            </w:r>
          </w:p>
        </w:tc>
        <w:tc>
          <w:tcPr>
            <w:tcW w:w="622" w:type="dxa"/>
            <w:vMerge/>
          </w:tcPr>
          <w:p w14:paraId="120184D4" w14:textId="77777777" w:rsidR="00E3287B" w:rsidRDefault="00E3287B" w:rsidP="00704B73">
            <w:pPr>
              <w:rPr>
                <w:rFonts w:cs="Arial"/>
                <w:b/>
                <w:szCs w:val="22"/>
              </w:rPr>
            </w:pPr>
          </w:p>
        </w:tc>
        <w:tc>
          <w:tcPr>
            <w:tcW w:w="357" w:type="dxa"/>
            <w:tcBorders>
              <w:top w:val="single" w:sz="4" w:space="0" w:color="auto"/>
              <w:left w:val="nil"/>
              <w:bottom w:val="single" w:sz="4" w:space="0" w:color="auto"/>
              <w:right w:val="nil"/>
            </w:tcBorders>
          </w:tcPr>
          <w:p w14:paraId="5F5164B2" w14:textId="77777777" w:rsidR="00E3287B" w:rsidRDefault="00E3287B" w:rsidP="00704B73">
            <w:pPr>
              <w:rPr>
                <w:rFonts w:cs="Arial"/>
                <w:b/>
                <w:szCs w:val="22"/>
              </w:rPr>
            </w:pPr>
          </w:p>
        </w:tc>
        <w:tc>
          <w:tcPr>
            <w:tcW w:w="387" w:type="dxa"/>
            <w:vMerge/>
          </w:tcPr>
          <w:p w14:paraId="5090FCE5" w14:textId="77777777" w:rsidR="00E3287B" w:rsidRDefault="00E3287B" w:rsidP="00704B73">
            <w:pPr>
              <w:rPr>
                <w:rFonts w:cs="Arial"/>
                <w:b/>
                <w:szCs w:val="22"/>
              </w:rPr>
            </w:pPr>
          </w:p>
        </w:tc>
      </w:tr>
      <w:tr w:rsidR="00B010FB" w:rsidRPr="00CC7333" w14:paraId="21DD1531" w14:textId="77777777" w:rsidTr="47E4ECE8">
        <w:trPr>
          <w:trHeight w:val="66"/>
          <w:jc w:val="center"/>
        </w:trPr>
        <w:tc>
          <w:tcPr>
            <w:tcW w:w="9016" w:type="dxa"/>
            <w:gridSpan w:val="6"/>
            <w:tcBorders>
              <w:top w:val="nil"/>
              <w:bottom w:val="single" w:sz="4" w:space="0" w:color="auto"/>
            </w:tcBorders>
          </w:tcPr>
          <w:p w14:paraId="4C6034F9" w14:textId="77777777" w:rsidR="00C648E6" w:rsidRPr="00CC7333" w:rsidRDefault="00C648E6" w:rsidP="00C648E6">
            <w:pPr>
              <w:rPr>
                <w:rFonts w:cs="Arial"/>
                <w:b/>
                <w:szCs w:val="22"/>
              </w:rPr>
            </w:pPr>
          </w:p>
        </w:tc>
      </w:tr>
      <w:tr w:rsidR="00C648E6" w:rsidRPr="00CC7333" w14:paraId="67F4F07C" w14:textId="77777777" w:rsidTr="47E4ECE8">
        <w:trPr>
          <w:jc w:val="center"/>
        </w:trPr>
        <w:tc>
          <w:tcPr>
            <w:tcW w:w="9016" w:type="dxa"/>
            <w:gridSpan w:val="6"/>
            <w:tcBorders>
              <w:top w:val="single" w:sz="4" w:space="0" w:color="auto"/>
              <w:left w:val="single" w:sz="4" w:space="0" w:color="auto"/>
              <w:bottom w:val="single" w:sz="4" w:space="0" w:color="auto"/>
              <w:right w:val="single" w:sz="4" w:space="0" w:color="auto"/>
            </w:tcBorders>
            <w:shd w:val="clear" w:color="auto" w:fill="FFFF99"/>
          </w:tcPr>
          <w:p w14:paraId="3982BF62" w14:textId="77777777" w:rsidR="00C648E6" w:rsidRPr="00CC7333" w:rsidRDefault="00C648E6" w:rsidP="00704B73">
            <w:pPr>
              <w:rPr>
                <w:rFonts w:cs="Arial"/>
                <w:b/>
                <w:color w:val="000000"/>
                <w:szCs w:val="22"/>
              </w:rPr>
            </w:pPr>
            <w:r w:rsidRPr="00CC7333">
              <w:rPr>
                <w:rFonts w:cs="Arial"/>
                <w:b/>
                <w:color w:val="000000"/>
                <w:szCs w:val="22"/>
              </w:rPr>
              <w:t>1.2 Person Responsible for the policy etc.</w:t>
            </w:r>
          </w:p>
        </w:tc>
      </w:tr>
      <w:tr w:rsidR="00B010FB" w:rsidRPr="00CC7333" w14:paraId="15EA0CC2" w14:textId="77777777" w:rsidTr="47E4ECE8">
        <w:trPr>
          <w:trHeight w:val="309"/>
          <w:jc w:val="center"/>
        </w:trPr>
        <w:tc>
          <w:tcPr>
            <w:tcW w:w="3376" w:type="dxa"/>
            <w:tcBorders>
              <w:top w:val="single" w:sz="4" w:space="0" w:color="auto"/>
              <w:left w:val="single" w:sz="4" w:space="0" w:color="auto"/>
              <w:bottom w:val="single" w:sz="4" w:space="0" w:color="auto"/>
              <w:right w:val="single" w:sz="4" w:space="0" w:color="auto"/>
            </w:tcBorders>
            <w:shd w:val="clear" w:color="auto" w:fill="FFFF99"/>
          </w:tcPr>
          <w:p w14:paraId="3ABAB5BD" w14:textId="77777777" w:rsidR="00B010FB" w:rsidRPr="00CC7333" w:rsidRDefault="00B010FB" w:rsidP="00704B73">
            <w:pPr>
              <w:rPr>
                <w:rFonts w:cs="Arial"/>
                <w:b/>
                <w:color w:val="000000"/>
                <w:szCs w:val="22"/>
              </w:rPr>
            </w:pPr>
            <w:r w:rsidRPr="00CC7333">
              <w:rPr>
                <w:rFonts w:cs="Arial"/>
                <w:b/>
                <w:color w:val="000000"/>
                <w:szCs w:val="22"/>
              </w:rPr>
              <w:t>Name:</w:t>
            </w:r>
          </w:p>
        </w:tc>
        <w:tc>
          <w:tcPr>
            <w:tcW w:w="5640" w:type="dxa"/>
            <w:gridSpan w:val="5"/>
            <w:tcBorders>
              <w:top w:val="single" w:sz="4" w:space="0" w:color="auto"/>
              <w:left w:val="single" w:sz="4" w:space="0" w:color="auto"/>
              <w:bottom w:val="single" w:sz="4" w:space="0" w:color="auto"/>
              <w:right w:val="single" w:sz="4" w:space="0" w:color="auto"/>
            </w:tcBorders>
            <w:shd w:val="clear" w:color="auto" w:fill="FFFF99"/>
          </w:tcPr>
          <w:p w14:paraId="27DAF4B2" w14:textId="77777777" w:rsidR="00B010FB" w:rsidRPr="00CC7333" w:rsidRDefault="00B010FB" w:rsidP="00704B73">
            <w:pPr>
              <w:rPr>
                <w:rFonts w:cs="Arial"/>
                <w:b/>
                <w:color w:val="000000"/>
                <w:szCs w:val="22"/>
              </w:rPr>
            </w:pPr>
            <w:r w:rsidRPr="00CC7333">
              <w:rPr>
                <w:rFonts w:cs="Arial"/>
                <w:b/>
                <w:color w:val="000000"/>
                <w:szCs w:val="22"/>
              </w:rPr>
              <w:t>Job Title and Service / Team:</w:t>
            </w:r>
          </w:p>
        </w:tc>
      </w:tr>
      <w:tr w:rsidR="00B010FB" w:rsidRPr="00CC7333" w14:paraId="2BEF779F" w14:textId="77777777" w:rsidTr="47E4ECE8">
        <w:trPr>
          <w:trHeight w:val="856"/>
          <w:jc w:val="center"/>
        </w:trPr>
        <w:tc>
          <w:tcPr>
            <w:tcW w:w="3376" w:type="dxa"/>
            <w:tcBorders>
              <w:top w:val="single" w:sz="4" w:space="0" w:color="auto"/>
              <w:bottom w:val="single" w:sz="4" w:space="0" w:color="052BA3"/>
              <w:right w:val="single" w:sz="4" w:space="0" w:color="auto"/>
            </w:tcBorders>
          </w:tcPr>
          <w:p w14:paraId="4EF83BE0" w14:textId="2EBF8947" w:rsidR="00B010FB" w:rsidRPr="007C7349" w:rsidRDefault="00A87F03" w:rsidP="00704B73">
            <w:pPr>
              <w:rPr>
                <w:rFonts w:cs="Arial"/>
                <w:szCs w:val="22"/>
              </w:rPr>
            </w:pPr>
            <w:r>
              <w:rPr>
                <w:rFonts w:cs="Arial"/>
                <w:szCs w:val="22"/>
              </w:rPr>
              <w:t>Margaret Kelly</w:t>
            </w:r>
          </w:p>
        </w:tc>
        <w:tc>
          <w:tcPr>
            <w:tcW w:w="5640" w:type="dxa"/>
            <w:gridSpan w:val="5"/>
            <w:tcBorders>
              <w:top w:val="single" w:sz="4" w:space="0" w:color="auto"/>
              <w:left w:val="single" w:sz="4" w:space="0" w:color="auto"/>
              <w:bottom w:val="single" w:sz="4" w:space="0" w:color="052BA3"/>
            </w:tcBorders>
          </w:tcPr>
          <w:p w14:paraId="241DF291" w14:textId="37DE64D5" w:rsidR="00B010FB" w:rsidRPr="00E3287B" w:rsidRDefault="00A87F03" w:rsidP="00704B73">
            <w:pPr>
              <w:rPr>
                <w:rFonts w:cs="Arial"/>
                <w:szCs w:val="22"/>
              </w:rPr>
            </w:pPr>
            <w:r>
              <w:rPr>
                <w:noProof/>
              </w:rPr>
              <w:t>Housing Strategy Manager, Enterprise and Communities</w:t>
            </w:r>
          </w:p>
        </w:tc>
      </w:tr>
    </w:tbl>
    <w:p w14:paraId="1CCCEB87" w14:textId="77777777" w:rsidR="00B010FB" w:rsidRPr="00CC7333" w:rsidRDefault="00B010FB" w:rsidP="00B010FB">
      <w:pPr>
        <w:rPr>
          <w:rFonts w:cs="Arial"/>
          <w:szCs w:val="22"/>
        </w:rPr>
      </w:pPr>
    </w:p>
    <w:p w14:paraId="7C744892" w14:textId="77777777" w:rsidR="005B313F" w:rsidRPr="00CC7333" w:rsidRDefault="005B313F" w:rsidP="00B010FB">
      <w:pPr>
        <w:rPr>
          <w:rFonts w:cs="Arial"/>
          <w:szCs w:val="22"/>
        </w:rPr>
      </w:pPr>
    </w:p>
    <w:tbl>
      <w:tblPr>
        <w:tblStyle w:val="TableGrid"/>
        <w:tblW w:w="9101" w:type="dxa"/>
        <w:tblInd w:w="-34" w:type="dxa"/>
        <w:tblLook w:val="04A0" w:firstRow="1" w:lastRow="0" w:firstColumn="1" w:lastColumn="0" w:noHBand="0" w:noVBand="1"/>
      </w:tblPr>
      <w:tblGrid>
        <w:gridCol w:w="3544"/>
        <w:gridCol w:w="426"/>
        <w:gridCol w:w="5131"/>
      </w:tblGrid>
      <w:tr w:rsidR="005B313F" w:rsidRPr="00CC7333" w14:paraId="3C209514" w14:textId="77777777" w:rsidTr="00C648E6">
        <w:tc>
          <w:tcPr>
            <w:tcW w:w="3544" w:type="dxa"/>
            <w:shd w:val="clear" w:color="auto" w:fill="FFFF99"/>
          </w:tcPr>
          <w:p w14:paraId="14110187" w14:textId="77777777" w:rsidR="005B313F" w:rsidRPr="00CC7333" w:rsidRDefault="00FE5B33" w:rsidP="00835812">
            <w:pPr>
              <w:rPr>
                <w:rFonts w:cs="Arial"/>
                <w:b/>
                <w:szCs w:val="22"/>
              </w:rPr>
            </w:pPr>
            <w:r w:rsidRPr="00CC7333">
              <w:rPr>
                <w:rFonts w:cs="Arial"/>
                <w:b/>
                <w:szCs w:val="22"/>
              </w:rPr>
              <w:t xml:space="preserve">1.3 </w:t>
            </w:r>
            <w:r w:rsidR="005B313F" w:rsidRPr="00CC7333">
              <w:rPr>
                <w:rFonts w:cs="Arial"/>
                <w:b/>
                <w:szCs w:val="22"/>
              </w:rPr>
              <w:t xml:space="preserve">What is the scope of the </w:t>
            </w:r>
            <w:r w:rsidR="00835812">
              <w:rPr>
                <w:rFonts w:cs="Arial"/>
                <w:b/>
                <w:szCs w:val="22"/>
              </w:rPr>
              <w:t>assessment</w:t>
            </w:r>
            <w:r w:rsidR="005B313F" w:rsidRPr="00CC7333">
              <w:rPr>
                <w:rFonts w:cs="Arial"/>
                <w:b/>
                <w:szCs w:val="22"/>
              </w:rPr>
              <w:t>?</w:t>
            </w:r>
          </w:p>
        </w:tc>
        <w:tc>
          <w:tcPr>
            <w:tcW w:w="426" w:type="dxa"/>
            <w:shd w:val="clear" w:color="auto" w:fill="FFFF99"/>
          </w:tcPr>
          <w:p w14:paraId="6B744E83" w14:textId="77777777" w:rsidR="005B313F" w:rsidRPr="00CC7333" w:rsidRDefault="005B313F" w:rsidP="005B313F">
            <w:pPr>
              <w:rPr>
                <w:rFonts w:cs="Arial"/>
                <w:b/>
                <w:szCs w:val="22"/>
              </w:rPr>
            </w:pPr>
            <w:r w:rsidRPr="00CC7333">
              <w:rPr>
                <w:rFonts w:ascii="Wingdings 2" w:eastAsia="Wingdings 2" w:hAnsi="Wingdings 2" w:cs="Wingdings 2"/>
                <w:b/>
                <w:szCs w:val="22"/>
              </w:rPr>
              <w:t>P</w:t>
            </w:r>
          </w:p>
        </w:tc>
        <w:tc>
          <w:tcPr>
            <w:tcW w:w="5131" w:type="dxa"/>
            <w:shd w:val="clear" w:color="auto" w:fill="FFFF99"/>
          </w:tcPr>
          <w:p w14:paraId="67F4F9D0" w14:textId="77777777" w:rsidR="005B313F" w:rsidRPr="00CC7333" w:rsidRDefault="005B313F" w:rsidP="005B313F">
            <w:pPr>
              <w:rPr>
                <w:rFonts w:cs="Arial"/>
                <w:b/>
                <w:szCs w:val="22"/>
              </w:rPr>
            </w:pPr>
            <w:r w:rsidRPr="00CC7333">
              <w:rPr>
                <w:rFonts w:cs="Arial"/>
                <w:b/>
                <w:szCs w:val="22"/>
              </w:rPr>
              <w:t>Detail where appropriate</w:t>
            </w:r>
          </w:p>
        </w:tc>
      </w:tr>
      <w:tr w:rsidR="005B313F" w:rsidRPr="00CC7333" w14:paraId="28232D27" w14:textId="77777777" w:rsidTr="00C648E6">
        <w:tc>
          <w:tcPr>
            <w:tcW w:w="3544" w:type="dxa"/>
          </w:tcPr>
          <w:p w14:paraId="4903E50D" w14:textId="77777777" w:rsidR="005B313F" w:rsidRPr="00CC7333" w:rsidRDefault="005B313F" w:rsidP="00B010FB">
            <w:pPr>
              <w:rPr>
                <w:rFonts w:cs="Arial"/>
                <w:szCs w:val="22"/>
              </w:rPr>
            </w:pPr>
            <w:r w:rsidRPr="00CC7333">
              <w:rPr>
                <w:rFonts w:cs="Arial"/>
                <w:szCs w:val="22"/>
              </w:rPr>
              <w:t>Whole of the organisation</w:t>
            </w:r>
          </w:p>
        </w:tc>
        <w:tc>
          <w:tcPr>
            <w:tcW w:w="426" w:type="dxa"/>
          </w:tcPr>
          <w:p w14:paraId="3576F3D2" w14:textId="77777777" w:rsidR="005B313F" w:rsidRPr="00CC7333" w:rsidRDefault="005B313F" w:rsidP="005B313F">
            <w:pPr>
              <w:rPr>
                <w:rFonts w:cs="Arial"/>
                <w:szCs w:val="22"/>
              </w:rPr>
            </w:pPr>
          </w:p>
        </w:tc>
        <w:tc>
          <w:tcPr>
            <w:tcW w:w="5131" w:type="dxa"/>
          </w:tcPr>
          <w:p w14:paraId="2F749FCC" w14:textId="77777777" w:rsidR="005B313F" w:rsidRPr="00CC7333" w:rsidRDefault="005B313F" w:rsidP="00B010FB">
            <w:pPr>
              <w:rPr>
                <w:rFonts w:cs="Arial"/>
                <w:szCs w:val="22"/>
              </w:rPr>
            </w:pPr>
          </w:p>
        </w:tc>
      </w:tr>
      <w:tr w:rsidR="005B313F" w:rsidRPr="00CC7333" w14:paraId="0DBD373B" w14:textId="77777777" w:rsidTr="00C648E6">
        <w:tc>
          <w:tcPr>
            <w:tcW w:w="3544" w:type="dxa"/>
          </w:tcPr>
          <w:p w14:paraId="6887F50D" w14:textId="77777777" w:rsidR="005B313F" w:rsidRPr="00CC7333" w:rsidRDefault="005B313F" w:rsidP="00B010FB">
            <w:pPr>
              <w:rPr>
                <w:rFonts w:cs="Arial"/>
                <w:szCs w:val="22"/>
              </w:rPr>
            </w:pPr>
            <w:r w:rsidRPr="00CC7333">
              <w:rPr>
                <w:rFonts w:cs="Arial"/>
                <w:szCs w:val="22"/>
              </w:rPr>
              <w:t>Service specific</w:t>
            </w:r>
          </w:p>
        </w:tc>
        <w:tc>
          <w:tcPr>
            <w:tcW w:w="426" w:type="dxa"/>
          </w:tcPr>
          <w:p w14:paraId="42D0E34B" w14:textId="69CF2115" w:rsidR="005B313F" w:rsidRPr="00CC7333" w:rsidRDefault="00A87F03" w:rsidP="005B313F">
            <w:pPr>
              <w:rPr>
                <w:rFonts w:cs="Arial"/>
                <w:szCs w:val="22"/>
              </w:rPr>
            </w:pPr>
            <w:r>
              <w:rPr>
                <w:rFonts w:cs="Arial"/>
                <w:szCs w:val="22"/>
              </w:rPr>
              <w:t>x</w:t>
            </w:r>
          </w:p>
        </w:tc>
        <w:tc>
          <w:tcPr>
            <w:tcW w:w="5131" w:type="dxa"/>
          </w:tcPr>
          <w:p w14:paraId="62AC797A" w14:textId="77777777" w:rsidR="005B313F" w:rsidRPr="00CC7333" w:rsidRDefault="005B313F" w:rsidP="00B010FB">
            <w:pPr>
              <w:rPr>
                <w:rFonts w:cs="Arial"/>
                <w:szCs w:val="22"/>
              </w:rPr>
            </w:pPr>
          </w:p>
        </w:tc>
      </w:tr>
      <w:tr w:rsidR="005B313F" w:rsidRPr="00CC7333" w14:paraId="528DC81A" w14:textId="77777777" w:rsidTr="00C648E6">
        <w:tc>
          <w:tcPr>
            <w:tcW w:w="3544" w:type="dxa"/>
          </w:tcPr>
          <w:p w14:paraId="2EFC9A37" w14:textId="77777777" w:rsidR="005B313F" w:rsidRPr="00CC7333" w:rsidRDefault="005B313F" w:rsidP="00B010FB">
            <w:pPr>
              <w:rPr>
                <w:rFonts w:cs="Arial"/>
                <w:szCs w:val="22"/>
              </w:rPr>
            </w:pPr>
            <w:r w:rsidRPr="00CC7333">
              <w:rPr>
                <w:rFonts w:cs="Arial"/>
                <w:szCs w:val="22"/>
              </w:rPr>
              <w:t>Discipline specific</w:t>
            </w:r>
          </w:p>
        </w:tc>
        <w:tc>
          <w:tcPr>
            <w:tcW w:w="426" w:type="dxa"/>
          </w:tcPr>
          <w:p w14:paraId="2BB50A45" w14:textId="77777777" w:rsidR="005B313F" w:rsidRPr="00CC7333" w:rsidRDefault="005B313F" w:rsidP="005B313F">
            <w:pPr>
              <w:rPr>
                <w:rFonts w:cs="Arial"/>
                <w:szCs w:val="22"/>
              </w:rPr>
            </w:pPr>
          </w:p>
        </w:tc>
        <w:tc>
          <w:tcPr>
            <w:tcW w:w="5131" w:type="dxa"/>
          </w:tcPr>
          <w:p w14:paraId="5B57CE2F" w14:textId="77777777" w:rsidR="005B313F" w:rsidRPr="00CC7333" w:rsidRDefault="005B313F" w:rsidP="00B010FB">
            <w:pPr>
              <w:rPr>
                <w:rFonts w:cs="Arial"/>
                <w:szCs w:val="22"/>
              </w:rPr>
            </w:pPr>
          </w:p>
        </w:tc>
      </w:tr>
      <w:tr w:rsidR="005B313F" w:rsidRPr="00CC7333" w14:paraId="5D121EAE" w14:textId="77777777" w:rsidTr="00C648E6">
        <w:tc>
          <w:tcPr>
            <w:tcW w:w="3544" w:type="dxa"/>
          </w:tcPr>
          <w:p w14:paraId="24425DEC" w14:textId="77777777" w:rsidR="005B313F" w:rsidRPr="00CC7333" w:rsidRDefault="005B313F" w:rsidP="00B010FB">
            <w:pPr>
              <w:rPr>
                <w:rFonts w:cs="Arial"/>
                <w:szCs w:val="22"/>
              </w:rPr>
            </w:pPr>
            <w:r w:rsidRPr="00CC7333">
              <w:rPr>
                <w:rFonts w:cs="Arial"/>
                <w:szCs w:val="22"/>
              </w:rPr>
              <w:t>Other</w:t>
            </w:r>
          </w:p>
        </w:tc>
        <w:tc>
          <w:tcPr>
            <w:tcW w:w="426" w:type="dxa"/>
          </w:tcPr>
          <w:p w14:paraId="2119DD5C" w14:textId="77777777" w:rsidR="005B313F" w:rsidRPr="00CC7333" w:rsidRDefault="005B313F" w:rsidP="005B313F">
            <w:pPr>
              <w:rPr>
                <w:rFonts w:cs="Arial"/>
                <w:szCs w:val="22"/>
              </w:rPr>
            </w:pPr>
          </w:p>
        </w:tc>
        <w:tc>
          <w:tcPr>
            <w:tcW w:w="5131" w:type="dxa"/>
          </w:tcPr>
          <w:p w14:paraId="784DD5DB" w14:textId="77777777" w:rsidR="005B313F" w:rsidRPr="00CC7333" w:rsidRDefault="005B313F" w:rsidP="00B010FB">
            <w:pPr>
              <w:rPr>
                <w:rFonts w:cs="Arial"/>
                <w:szCs w:val="22"/>
              </w:rPr>
            </w:pPr>
          </w:p>
        </w:tc>
      </w:tr>
    </w:tbl>
    <w:p w14:paraId="1B2FD740" w14:textId="77777777" w:rsidR="005B313F" w:rsidRPr="00CC7333" w:rsidRDefault="005B313F" w:rsidP="00B010FB">
      <w:pPr>
        <w:rPr>
          <w:rFonts w:cs="Arial"/>
          <w:szCs w:val="22"/>
        </w:rPr>
      </w:pPr>
    </w:p>
    <w:p w14:paraId="15616428" w14:textId="77777777" w:rsidR="005B313F" w:rsidRPr="00CC7333" w:rsidRDefault="005B313F" w:rsidP="00B010FB">
      <w:pPr>
        <w:rPr>
          <w:rFonts w:cs="Arial"/>
          <w:szCs w:val="22"/>
        </w:rPr>
      </w:pPr>
    </w:p>
    <w:p w14:paraId="544C04F5" w14:textId="77777777" w:rsidR="005B313F" w:rsidRPr="00CC7333" w:rsidRDefault="005B313F" w:rsidP="00B010FB">
      <w:pPr>
        <w:rPr>
          <w:rFonts w:cs="Arial"/>
          <w:szCs w:val="22"/>
        </w:rPr>
      </w:pP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9016"/>
      </w:tblGrid>
      <w:tr w:rsidR="00B010FB" w:rsidRPr="00CC7333" w14:paraId="2398F3FA" w14:textId="77777777" w:rsidTr="00C074F1">
        <w:trPr>
          <w:trHeight w:val="333"/>
          <w:jc w:val="center"/>
        </w:trPr>
        <w:tc>
          <w:tcPr>
            <w:tcW w:w="9346" w:type="dxa"/>
            <w:shd w:val="clear" w:color="auto" w:fill="FFFF99"/>
          </w:tcPr>
          <w:p w14:paraId="03670E37" w14:textId="77777777" w:rsidR="00B010FB" w:rsidRPr="00CC7333" w:rsidRDefault="00B010FB" w:rsidP="00B234BD">
            <w:pPr>
              <w:rPr>
                <w:rFonts w:cs="Arial"/>
                <w:b/>
                <w:color w:val="000000"/>
                <w:szCs w:val="22"/>
              </w:rPr>
            </w:pPr>
            <w:bookmarkStart w:id="0" w:name="stage11"/>
            <w:r w:rsidRPr="00CC7333">
              <w:rPr>
                <w:rFonts w:cs="Arial"/>
                <w:b/>
                <w:color w:val="000000"/>
                <w:szCs w:val="22"/>
              </w:rPr>
              <w:t xml:space="preserve"> </w:t>
            </w:r>
            <w:bookmarkEnd w:id="0"/>
            <w:r w:rsidR="00FE5B33" w:rsidRPr="00CC7333">
              <w:rPr>
                <w:rFonts w:cs="Arial"/>
                <w:b/>
                <w:color w:val="000000"/>
                <w:szCs w:val="22"/>
              </w:rPr>
              <w:t xml:space="preserve">1.4 </w:t>
            </w:r>
            <w:r w:rsidRPr="00CC7333">
              <w:rPr>
                <w:rFonts w:cs="Arial"/>
                <w:b/>
                <w:color w:val="000000"/>
                <w:szCs w:val="22"/>
              </w:rPr>
              <w:t>What is the policy/</w:t>
            </w:r>
            <w:r w:rsidR="00A873DA" w:rsidRPr="00CC7333">
              <w:rPr>
                <w:rFonts w:cs="Arial"/>
                <w:b/>
                <w:color w:val="000000"/>
                <w:szCs w:val="22"/>
              </w:rPr>
              <w:t xml:space="preserve"> </w:t>
            </w:r>
            <w:r w:rsidR="00B234BD">
              <w:rPr>
                <w:rFonts w:cs="Arial"/>
                <w:b/>
                <w:color w:val="000000"/>
                <w:szCs w:val="22"/>
              </w:rPr>
              <w:t>strategy</w:t>
            </w:r>
            <w:r w:rsidRPr="00CC7333">
              <w:rPr>
                <w:rFonts w:cs="Arial"/>
                <w:b/>
                <w:color w:val="000000"/>
                <w:szCs w:val="22"/>
              </w:rPr>
              <w:t>/</w:t>
            </w:r>
            <w:r w:rsidR="00B234BD">
              <w:rPr>
                <w:rFonts w:cs="Arial"/>
                <w:b/>
                <w:color w:val="000000"/>
                <w:szCs w:val="22"/>
              </w:rPr>
              <w:t xml:space="preserve"> </w:t>
            </w:r>
            <w:r w:rsidRPr="00CC7333">
              <w:rPr>
                <w:rFonts w:cs="Arial"/>
                <w:b/>
                <w:color w:val="000000"/>
                <w:szCs w:val="22"/>
              </w:rPr>
              <w:t>function/</w:t>
            </w:r>
            <w:r w:rsidR="00B234BD">
              <w:rPr>
                <w:rFonts w:cs="Arial"/>
                <w:b/>
                <w:color w:val="000000"/>
                <w:szCs w:val="22"/>
              </w:rPr>
              <w:t xml:space="preserve"> </w:t>
            </w:r>
            <w:r w:rsidRPr="00CC7333">
              <w:rPr>
                <w:rFonts w:cs="Arial"/>
                <w:b/>
                <w:color w:val="000000"/>
                <w:szCs w:val="22"/>
              </w:rPr>
              <w:t xml:space="preserve">saving trying to achieve / do? </w:t>
            </w:r>
          </w:p>
        </w:tc>
      </w:tr>
      <w:tr w:rsidR="00B010FB" w:rsidRPr="00CC7333" w14:paraId="1D443D2B" w14:textId="77777777" w:rsidTr="00704B73">
        <w:trPr>
          <w:trHeight w:val="1003"/>
          <w:jc w:val="center"/>
        </w:trPr>
        <w:tc>
          <w:tcPr>
            <w:tcW w:w="9346" w:type="dxa"/>
            <w:tcBorders>
              <w:bottom w:val="single" w:sz="4" w:space="0" w:color="052BA3"/>
            </w:tcBorders>
          </w:tcPr>
          <w:p w14:paraId="52E09F65" w14:textId="03918765" w:rsidR="00EF0E08" w:rsidRDefault="00EF0E08" w:rsidP="007C7349">
            <w:pPr>
              <w:rPr>
                <w:rFonts w:cs="Arial"/>
                <w:szCs w:val="22"/>
              </w:rPr>
            </w:pPr>
            <w:r w:rsidRPr="00EF0E08">
              <w:rPr>
                <w:rFonts w:cs="Arial"/>
                <w:szCs w:val="22"/>
              </w:rPr>
              <w:t xml:space="preserve">The Local Housing Strategy </w:t>
            </w:r>
            <w:r>
              <w:rPr>
                <w:rFonts w:cs="Arial"/>
                <w:szCs w:val="22"/>
              </w:rPr>
              <w:t xml:space="preserve">(LHS) </w:t>
            </w:r>
            <w:r w:rsidRPr="00EF0E08">
              <w:rPr>
                <w:rFonts w:cs="Arial"/>
                <w:szCs w:val="22"/>
              </w:rPr>
              <w:t>is the main overarching plan for housing</w:t>
            </w:r>
            <w:r>
              <w:rPr>
                <w:rFonts w:cs="Arial"/>
                <w:szCs w:val="22"/>
              </w:rPr>
              <w:t xml:space="preserve"> and housing related services</w:t>
            </w:r>
            <w:r w:rsidRPr="00EF0E08">
              <w:rPr>
                <w:rFonts w:cs="Arial"/>
                <w:szCs w:val="22"/>
              </w:rPr>
              <w:t xml:space="preserve">. </w:t>
            </w:r>
            <w:r w:rsidR="00D3441C" w:rsidRPr="00D3441C">
              <w:rPr>
                <w:rFonts w:cs="Arial"/>
                <w:szCs w:val="22"/>
              </w:rPr>
              <w:t>This interim two</w:t>
            </w:r>
            <w:r w:rsidR="00D3441C" w:rsidRPr="00D3441C">
              <w:rPr>
                <w:rFonts w:cs="Arial"/>
                <w:szCs w:val="22"/>
              </w:rPr>
              <w:noBreakHyphen/>
              <w:t xml:space="preserve">year strategy </w:t>
            </w:r>
            <w:r w:rsidRPr="00D3441C">
              <w:rPr>
                <w:rFonts w:cs="Arial"/>
                <w:szCs w:val="22"/>
              </w:rPr>
              <w:t>sets out</w:t>
            </w:r>
            <w:r w:rsidRPr="00EF0E08">
              <w:rPr>
                <w:rFonts w:cs="Arial"/>
                <w:szCs w:val="22"/>
              </w:rPr>
              <w:t xml:space="preserve"> the priorities and actions we will take to achieve our vision:</w:t>
            </w:r>
          </w:p>
          <w:p w14:paraId="00916BA9" w14:textId="01BD44CF" w:rsidR="00427DA0" w:rsidRDefault="00427DA0" w:rsidP="007C7349">
            <w:pPr>
              <w:rPr>
                <w:rFonts w:cs="Arial"/>
                <w:szCs w:val="22"/>
              </w:rPr>
            </w:pPr>
            <w:r w:rsidRPr="00427DA0">
              <w:rPr>
                <w:rFonts w:cs="Arial"/>
                <w:i/>
                <w:iCs/>
                <w:szCs w:val="22"/>
              </w:rPr>
              <w:t>"Affordable and sustainable living for all: a North Lanarkshire where every individual has access to safe, affordable and sustainable housing, fostering vibrant communities and enhancing quality of life"</w:t>
            </w:r>
            <w:r>
              <w:rPr>
                <w:rFonts w:cs="Arial"/>
                <w:i/>
                <w:iCs/>
                <w:szCs w:val="22"/>
              </w:rPr>
              <w:t>.</w:t>
            </w:r>
          </w:p>
          <w:p w14:paraId="3DD486CD" w14:textId="58947886" w:rsidR="008B118E" w:rsidRPr="007C7349" w:rsidRDefault="008B118E" w:rsidP="007C7349">
            <w:pPr>
              <w:rPr>
                <w:rFonts w:cs="Arial"/>
                <w:szCs w:val="22"/>
              </w:rPr>
            </w:pPr>
            <w:r w:rsidRPr="008B118E">
              <w:rPr>
                <w:rFonts w:cs="Arial"/>
                <w:szCs w:val="22"/>
              </w:rPr>
              <w:t>It applies to all types of housing – council, housing association, private rented and owner-occupied homes – and addresses key issues such as housing availability, place-making, homelessness, property condition, energy efficiency, and support for people with specific needs.</w:t>
            </w:r>
          </w:p>
        </w:tc>
      </w:tr>
      <w:tr w:rsidR="00B010FB" w:rsidRPr="00CC7333" w14:paraId="2808BC48" w14:textId="77777777" w:rsidTr="00C074F1">
        <w:trPr>
          <w:trHeight w:val="399"/>
          <w:jc w:val="center"/>
        </w:trPr>
        <w:tc>
          <w:tcPr>
            <w:tcW w:w="9346" w:type="dxa"/>
            <w:shd w:val="clear" w:color="auto" w:fill="FFFF99"/>
          </w:tcPr>
          <w:p w14:paraId="5DEB542A" w14:textId="77777777" w:rsidR="00B010FB" w:rsidRPr="00CC7333" w:rsidRDefault="00FE5B33" w:rsidP="00F638E7">
            <w:pPr>
              <w:rPr>
                <w:rFonts w:cs="Arial"/>
                <w:b/>
                <w:color w:val="000000"/>
                <w:szCs w:val="22"/>
              </w:rPr>
            </w:pPr>
            <w:r w:rsidRPr="00CC7333">
              <w:rPr>
                <w:rFonts w:cs="Arial"/>
                <w:b/>
                <w:color w:val="000000"/>
                <w:szCs w:val="22"/>
              </w:rPr>
              <w:t>1.5</w:t>
            </w:r>
            <w:r w:rsidR="00C25D7D" w:rsidRPr="00CC7333">
              <w:rPr>
                <w:rFonts w:cs="Arial"/>
                <w:b/>
                <w:color w:val="000000"/>
                <w:szCs w:val="22"/>
              </w:rPr>
              <w:t xml:space="preserve"> I</w:t>
            </w:r>
            <w:r w:rsidR="00B010FB" w:rsidRPr="00CC7333">
              <w:rPr>
                <w:rFonts w:cs="Arial"/>
                <w:b/>
                <w:color w:val="000000"/>
                <w:szCs w:val="22"/>
              </w:rPr>
              <w:t>f this is a budget saving, h</w:t>
            </w:r>
            <w:r w:rsidR="006D0EC5" w:rsidRPr="00CC7333">
              <w:rPr>
                <w:rFonts w:cs="Arial"/>
                <w:b/>
                <w:color w:val="000000"/>
                <w:szCs w:val="22"/>
              </w:rPr>
              <w:t>ow will the saving be achieved?</w:t>
            </w:r>
          </w:p>
        </w:tc>
      </w:tr>
      <w:tr w:rsidR="00B010FB" w:rsidRPr="00CC7333" w14:paraId="1689AA84" w14:textId="77777777" w:rsidTr="00704B73">
        <w:trPr>
          <w:trHeight w:val="1144"/>
          <w:jc w:val="center"/>
        </w:trPr>
        <w:tc>
          <w:tcPr>
            <w:tcW w:w="9346" w:type="dxa"/>
          </w:tcPr>
          <w:p w14:paraId="722BD4A5" w14:textId="1D25D267" w:rsidR="00C074F1" w:rsidRPr="00310470" w:rsidRDefault="00C02CA1" w:rsidP="00310470">
            <w:pPr>
              <w:rPr>
                <w:rFonts w:cs="Arial"/>
                <w:szCs w:val="22"/>
              </w:rPr>
            </w:pPr>
            <w:r>
              <w:rPr>
                <w:rFonts w:cs="Arial"/>
                <w:szCs w:val="22"/>
              </w:rPr>
              <w:t>N/A</w:t>
            </w:r>
          </w:p>
        </w:tc>
      </w:tr>
    </w:tbl>
    <w:p w14:paraId="3A5F4512" w14:textId="77777777" w:rsidR="00062C25" w:rsidRPr="00062C25" w:rsidRDefault="00062C25" w:rsidP="00062C25">
      <w:bookmarkStart w:id="1" w:name="_Stage_One_Sign-Off"/>
      <w:bookmarkEnd w:id="1"/>
    </w:p>
    <w:p w14:paraId="73E9A970" w14:textId="77777777" w:rsidR="00B010FB" w:rsidRPr="00CC7333" w:rsidRDefault="002C267D" w:rsidP="00F638E7">
      <w:pPr>
        <w:pStyle w:val="Heading2"/>
        <w:rPr>
          <w:sz w:val="22"/>
          <w:szCs w:val="22"/>
        </w:rPr>
      </w:pPr>
      <w:r w:rsidRPr="00CC7333">
        <w:rPr>
          <w:i w:val="0"/>
          <w:sz w:val="22"/>
          <w:szCs w:val="22"/>
        </w:rPr>
        <w:lastRenderedPageBreak/>
        <w:t>Section 2</w:t>
      </w:r>
      <w:r w:rsidR="00C25D7D" w:rsidRPr="00CC7333">
        <w:rPr>
          <w:i w:val="0"/>
          <w:sz w:val="22"/>
          <w:szCs w:val="22"/>
        </w:rPr>
        <w:t>.</w:t>
      </w:r>
      <w:r w:rsidRPr="00CC7333">
        <w:rPr>
          <w:sz w:val="22"/>
          <w:szCs w:val="22"/>
        </w:rPr>
        <w:t xml:space="preserve"> </w:t>
      </w:r>
      <w:r w:rsidR="00B010FB" w:rsidRPr="00CC7333">
        <w:rPr>
          <w:sz w:val="22"/>
          <w:szCs w:val="22"/>
        </w:rPr>
        <w:t>What do I know now?</w:t>
      </w: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3218"/>
        <w:gridCol w:w="596"/>
        <w:gridCol w:w="1953"/>
        <w:gridCol w:w="534"/>
        <w:gridCol w:w="1948"/>
        <w:gridCol w:w="767"/>
      </w:tblGrid>
      <w:tr w:rsidR="00B010FB" w:rsidRPr="00CC7333" w14:paraId="7C195381" w14:textId="77777777" w:rsidTr="005F45AB">
        <w:trPr>
          <w:jc w:val="center"/>
        </w:trPr>
        <w:tc>
          <w:tcPr>
            <w:tcW w:w="9016" w:type="dxa"/>
            <w:gridSpan w:val="6"/>
            <w:shd w:val="clear" w:color="auto" w:fill="FFFF99"/>
          </w:tcPr>
          <w:p w14:paraId="66162F16" w14:textId="77777777" w:rsidR="00B010FB" w:rsidRPr="00CC7333" w:rsidRDefault="00FE5B33" w:rsidP="00F638E7">
            <w:pPr>
              <w:rPr>
                <w:rFonts w:cs="Arial"/>
                <w:color w:val="000000"/>
                <w:szCs w:val="22"/>
              </w:rPr>
            </w:pPr>
            <w:r w:rsidRPr="00CC7333">
              <w:rPr>
                <w:rFonts w:cs="Arial"/>
                <w:b/>
                <w:color w:val="000000"/>
                <w:szCs w:val="22"/>
              </w:rPr>
              <w:t xml:space="preserve">2.1 </w:t>
            </w:r>
            <w:r w:rsidR="00B010FB" w:rsidRPr="00CC7333">
              <w:rPr>
                <w:rFonts w:cs="Arial"/>
                <w:b/>
                <w:color w:val="000000"/>
                <w:szCs w:val="22"/>
              </w:rPr>
              <w:t xml:space="preserve">Who are the stakeholders and beneficiaries? </w:t>
            </w:r>
          </w:p>
        </w:tc>
      </w:tr>
      <w:tr w:rsidR="00B010FB" w:rsidRPr="00CC7333" w14:paraId="4E6DAE56" w14:textId="77777777" w:rsidTr="005F45AB">
        <w:trPr>
          <w:trHeight w:val="1143"/>
          <w:jc w:val="center"/>
        </w:trPr>
        <w:tc>
          <w:tcPr>
            <w:tcW w:w="9016" w:type="dxa"/>
            <w:gridSpan w:val="6"/>
            <w:tcBorders>
              <w:bottom w:val="single" w:sz="4" w:space="0" w:color="052BA3"/>
            </w:tcBorders>
          </w:tcPr>
          <w:p w14:paraId="60C1BC93" w14:textId="036C4D2A" w:rsidR="002A6F34" w:rsidRDefault="002A6F34" w:rsidP="00704B73">
            <w:pPr>
              <w:rPr>
                <w:rFonts w:cs="Arial"/>
              </w:rPr>
            </w:pPr>
            <w:r>
              <w:rPr>
                <w:rFonts w:cs="Arial"/>
              </w:rPr>
              <w:t>Residents of North Lanarkshire</w:t>
            </w:r>
          </w:p>
          <w:p w14:paraId="5B990DFA" w14:textId="77777777" w:rsidR="00C074F1" w:rsidRDefault="00C0074D" w:rsidP="00704B73">
            <w:pPr>
              <w:rPr>
                <w:rFonts w:cs="Arial"/>
              </w:rPr>
            </w:pPr>
            <w:r>
              <w:rPr>
                <w:rFonts w:cs="Arial"/>
              </w:rPr>
              <w:t>North</w:t>
            </w:r>
            <w:r w:rsidR="002A6F34">
              <w:rPr>
                <w:rFonts w:cs="Arial"/>
              </w:rPr>
              <w:t xml:space="preserve"> Lanarkshire Council tenants</w:t>
            </w:r>
          </w:p>
          <w:p w14:paraId="00F18059" w14:textId="77777777" w:rsidR="002A6F34" w:rsidRDefault="002A6F34" w:rsidP="00704B73">
            <w:pPr>
              <w:rPr>
                <w:rFonts w:cs="Arial"/>
              </w:rPr>
            </w:pPr>
            <w:r>
              <w:rPr>
                <w:rFonts w:cs="Arial"/>
              </w:rPr>
              <w:t xml:space="preserve">Registered Social Landlord </w:t>
            </w:r>
            <w:r w:rsidR="00A129EC">
              <w:rPr>
                <w:rFonts w:cs="Arial"/>
              </w:rPr>
              <w:t>tenants</w:t>
            </w:r>
          </w:p>
          <w:p w14:paraId="0607A9E9" w14:textId="4F3EA59D" w:rsidR="00A129EC" w:rsidRDefault="00D2619F" w:rsidP="00704B73">
            <w:pPr>
              <w:rPr>
                <w:rFonts w:cs="Arial"/>
              </w:rPr>
            </w:pPr>
            <w:r>
              <w:rPr>
                <w:rFonts w:cs="Arial"/>
              </w:rPr>
              <w:t xml:space="preserve">Private </w:t>
            </w:r>
            <w:r w:rsidR="00E07A4F">
              <w:rPr>
                <w:rFonts w:cs="Arial"/>
              </w:rPr>
              <w:t>l</w:t>
            </w:r>
            <w:r>
              <w:rPr>
                <w:rFonts w:cs="Arial"/>
              </w:rPr>
              <w:t>andlords</w:t>
            </w:r>
          </w:p>
          <w:p w14:paraId="6583C3A0" w14:textId="560A5E0A" w:rsidR="00D2619F" w:rsidRDefault="00D2619F" w:rsidP="00704B73">
            <w:pPr>
              <w:rPr>
                <w:rFonts w:cs="Arial"/>
              </w:rPr>
            </w:pPr>
            <w:r>
              <w:rPr>
                <w:rFonts w:cs="Arial"/>
              </w:rPr>
              <w:t xml:space="preserve">Tenants of </w:t>
            </w:r>
            <w:r w:rsidR="00E07A4F">
              <w:rPr>
                <w:rFonts w:cs="Arial"/>
              </w:rPr>
              <w:t>p</w:t>
            </w:r>
            <w:r>
              <w:rPr>
                <w:rFonts w:cs="Arial"/>
              </w:rPr>
              <w:t xml:space="preserve">rivate </w:t>
            </w:r>
            <w:r w:rsidR="00E07A4F">
              <w:rPr>
                <w:rFonts w:cs="Arial"/>
              </w:rPr>
              <w:t>l</w:t>
            </w:r>
            <w:r>
              <w:rPr>
                <w:rFonts w:cs="Arial"/>
              </w:rPr>
              <w:t>andlords</w:t>
            </w:r>
          </w:p>
          <w:p w14:paraId="7875AC55" w14:textId="1A1D7558" w:rsidR="0087061D" w:rsidRDefault="0087061D" w:rsidP="00704B73">
            <w:pPr>
              <w:rPr>
                <w:rFonts w:cs="Arial"/>
              </w:rPr>
            </w:pPr>
            <w:r>
              <w:rPr>
                <w:rFonts w:cs="Arial"/>
              </w:rPr>
              <w:t>Owner occupiers</w:t>
            </w:r>
          </w:p>
          <w:p w14:paraId="5758B0A2" w14:textId="2587C014" w:rsidR="00D2619F" w:rsidRDefault="0087061D" w:rsidP="00704B73">
            <w:pPr>
              <w:rPr>
                <w:rFonts w:cs="Arial"/>
              </w:rPr>
            </w:pPr>
            <w:r>
              <w:rPr>
                <w:rFonts w:cs="Arial"/>
              </w:rPr>
              <w:t>Owners of empty or second homes</w:t>
            </w:r>
          </w:p>
          <w:p w14:paraId="17D77586" w14:textId="2808CFB7" w:rsidR="00D2619F" w:rsidRDefault="00D2619F" w:rsidP="00704B73">
            <w:pPr>
              <w:rPr>
                <w:rFonts w:cs="Arial"/>
              </w:rPr>
            </w:pPr>
            <w:r>
              <w:rPr>
                <w:rFonts w:cs="Arial"/>
              </w:rPr>
              <w:t xml:space="preserve">Housing </w:t>
            </w:r>
            <w:r w:rsidR="00E07A4F">
              <w:rPr>
                <w:rFonts w:cs="Arial"/>
              </w:rPr>
              <w:t>d</w:t>
            </w:r>
            <w:r>
              <w:rPr>
                <w:rFonts w:cs="Arial"/>
              </w:rPr>
              <w:t>evelopers</w:t>
            </w:r>
          </w:p>
          <w:p w14:paraId="3EEE8DD2" w14:textId="1A9D4B58" w:rsidR="005C4743" w:rsidRDefault="005C4743" w:rsidP="00704B73">
            <w:pPr>
              <w:rPr>
                <w:rFonts w:cs="Arial"/>
              </w:rPr>
            </w:pPr>
            <w:r>
              <w:rPr>
                <w:rFonts w:cs="Arial"/>
              </w:rPr>
              <w:t>Health and Social Care</w:t>
            </w:r>
            <w:r w:rsidR="009757AA">
              <w:rPr>
                <w:rFonts w:cs="Arial"/>
              </w:rPr>
              <w:t xml:space="preserve"> Partnership</w:t>
            </w:r>
          </w:p>
          <w:p w14:paraId="45F3C2A3" w14:textId="2D1F2AD6" w:rsidR="009757AA" w:rsidRDefault="009757AA" w:rsidP="00704B73">
            <w:pPr>
              <w:rPr>
                <w:rFonts w:cs="Arial"/>
              </w:rPr>
            </w:pPr>
            <w:r>
              <w:rPr>
                <w:rFonts w:cs="Arial"/>
              </w:rPr>
              <w:t>NHS Lanarkshire</w:t>
            </w:r>
          </w:p>
          <w:p w14:paraId="564F64AD" w14:textId="19415A2B" w:rsidR="00351047" w:rsidRDefault="00351047" w:rsidP="00704B73">
            <w:pPr>
              <w:rPr>
                <w:rFonts w:cs="Arial"/>
              </w:rPr>
            </w:pPr>
            <w:r>
              <w:rPr>
                <w:rFonts w:cs="Arial"/>
              </w:rPr>
              <w:t>Tenants’ and Residents’ Groups</w:t>
            </w:r>
          </w:p>
          <w:p w14:paraId="11A03028" w14:textId="107AEEEF" w:rsidR="00435803" w:rsidRDefault="00435803" w:rsidP="00704B73">
            <w:pPr>
              <w:rPr>
                <w:rFonts w:cs="Arial"/>
              </w:rPr>
            </w:pPr>
            <w:r>
              <w:rPr>
                <w:rFonts w:cs="Arial"/>
              </w:rPr>
              <w:t>Landlord Registration team</w:t>
            </w:r>
          </w:p>
          <w:p w14:paraId="77202463" w14:textId="4BD9A93E" w:rsidR="002170DD" w:rsidRDefault="002170DD" w:rsidP="00704B73">
            <w:pPr>
              <w:rPr>
                <w:rFonts w:cs="Arial"/>
              </w:rPr>
            </w:pPr>
            <w:r>
              <w:rPr>
                <w:rFonts w:cs="Arial"/>
              </w:rPr>
              <w:t>Elected members</w:t>
            </w:r>
          </w:p>
          <w:p w14:paraId="766ED55D" w14:textId="4C58BFF4" w:rsidR="00435803" w:rsidRDefault="00BF0D12" w:rsidP="00704B73">
            <w:pPr>
              <w:rPr>
                <w:rFonts w:cs="Arial"/>
              </w:rPr>
            </w:pPr>
            <w:r>
              <w:rPr>
                <w:rFonts w:cs="Arial"/>
              </w:rPr>
              <w:t>Gypsy</w:t>
            </w:r>
            <w:r w:rsidR="000A759D">
              <w:rPr>
                <w:rFonts w:cs="Arial"/>
              </w:rPr>
              <w:t>/</w:t>
            </w:r>
            <w:r>
              <w:rPr>
                <w:rFonts w:cs="Arial"/>
              </w:rPr>
              <w:t xml:space="preserve"> Travellers</w:t>
            </w:r>
          </w:p>
          <w:p w14:paraId="244BAEF0" w14:textId="77777777" w:rsidR="00BF0D12" w:rsidRDefault="003F6A7F" w:rsidP="00704B73">
            <w:pPr>
              <w:rPr>
                <w:rFonts w:cs="Arial"/>
              </w:rPr>
            </w:pPr>
            <w:r>
              <w:rPr>
                <w:rFonts w:cs="Arial"/>
              </w:rPr>
              <w:t>Scottish Government</w:t>
            </w:r>
          </w:p>
          <w:p w14:paraId="43EF9DA1" w14:textId="24973D55" w:rsidR="00B1321D" w:rsidRDefault="00B1321D" w:rsidP="00704B73">
            <w:pPr>
              <w:rPr>
                <w:rFonts w:cs="Arial"/>
              </w:rPr>
            </w:pPr>
            <w:r w:rsidRPr="00B1321D">
              <w:rPr>
                <w:rFonts w:cs="Arial"/>
              </w:rPr>
              <w:t xml:space="preserve">Third and </w:t>
            </w:r>
            <w:r w:rsidR="00B90011">
              <w:rPr>
                <w:rFonts w:cs="Arial"/>
              </w:rPr>
              <w:t>i</w:t>
            </w:r>
            <w:r w:rsidRPr="00B1321D">
              <w:rPr>
                <w:rFonts w:cs="Arial"/>
              </w:rPr>
              <w:t xml:space="preserve">ndependent </w:t>
            </w:r>
            <w:r w:rsidR="00B90011">
              <w:rPr>
                <w:rFonts w:cs="Arial"/>
              </w:rPr>
              <w:t>s</w:t>
            </w:r>
            <w:r w:rsidRPr="00B1321D">
              <w:rPr>
                <w:rFonts w:cs="Arial"/>
              </w:rPr>
              <w:t xml:space="preserve">ector organisations </w:t>
            </w:r>
          </w:p>
          <w:p w14:paraId="0C154E26" w14:textId="6C9BD61A" w:rsidR="00C63B8E" w:rsidRDefault="00C63B8E" w:rsidP="00704B73">
            <w:pPr>
              <w:rPr>
                <w:rFonts w:cs="Arial"/>
              </w:rPr>
            </w:pPr>
            <w:r>
              <w:rPr>
                <w:rFonts w:cs="Arial"/>
              </w:rPr>
              <w:t>Homeless households</w:t>
            </w:r>
          </w:p>
          <w:p w14:paraId="110A4342" w14:textId="137C7789" w:rsidR="002170DD" w:rsidRDefault="002170DD" w:rsidP="00704B73">
            <w:pPr>
              <w:rPr>
                <w:rFonts w:cs="Arial"/>
              </w:rPr>
            </w:pPr>
            <w:r>
              <w:rPr>
                <w:rFonts w:cs="Arial"/>
              </w:rPr>
              <w:t>Care Experienced Young People</w:t>
            </w:r>
          </w:p>
          <w:p w14:paraId="16CF737D" w14:textId="754FBD90" w:rsidR="00430ACC" w:rsidRDefault="00430ACC" w:rsidP="00704B73">
            <w:pPr>
              <w:rPr>
                <w:rFonts w:cs="Arial"/>
              </w:rPr>
            </w:pPr>
            <w:r>
              <w:rPr>
                <w:rFonts w:cs="Arial"/>
              </w:rPr>
              <w:t>Survivors of domestic abuse</w:t>
            </w:r>
          </w:p>
          <w:p w14:paraId="11F88EE1" w14:textId="31645745" w:rsidR="00430ACC" w:rsidRDefault="005E0249" w:rsidP="00704B73">
            <w:pPr>
              <w:rPr>
                <w:rFonts w:cs="Arial"/>
              </w:rPr>
            </w:pPr>
            <w:r>
              <w:rPr>
                <w:rFonts w:cs="Arial"/>
              </w:rPr>
              <w:t>Common Housing Register a</w:t>
            </w:r>
            <w:r w:rsidR="00E07A4F">
              <w:rPr>
                <w:rFonts w:cs="Arial"/>
              </w:rPr>
              <w:t>pplicants</w:t>
            </w:r>
          </w:p>
          <w:p w14:paraId="15C17091" w14:textId="6BD18509" w:rsidR="0004612D" w:rsidRDefault="0004612D" w:rsidP="00704B73">
            <w:pPr>
              <w:rPr>
                <w:rFonts w:cs="Arial"/>
              </w:rPr>
            </w:pPr>
            <w:r>
              <w:rPr>
                <w:rFonts w:cs="Arial"/>
              </w:rPr>
              <w:t>Landowners</w:t>
            </w:r>
          </w:p>
          <w:p w14:paraId="476E2396" w14:textId="199D7155" w:rsidR="00471382" w:rsidRPr="00CD5389" w:rsidRDefault="00471382" w:rsidP="00704B73">
            <w:pPr>
              <w:rPr>
                <w:rFonts w:cs="Arial"/>
              </w:rPr>
            </w:pPr>
            <w:r w:rsidRPr="00CD5389">
              <w:rPr>
                <w:rFonts w:cs="Arial"/>
              </w:rPr>
              <w:t>Gl</w:t>
            </w:r>
            <w:r w:rsidR="00A44692" w:rsidRPr="00CD5389">
              <w:rPr>
                <w:rFonts w:cs="Arial"/>
              </w:rPr>
              <w:t>asgow and City Region (GCR) Housing Market Partnership (HMP)</w:t>
            </w:r>
          </w:p>
          <w:p w14:paraId="27F8FDE1" w14:textId="13715E12" w:rsidR="00E07A4F" w:rsidRDefault="00E514FE" w:rsidP="00704B73">
            <w:pPr>
              <w:rPr>
                <w:rFonts w:cs="Arial"/>
              </w:rPr>
            </w:pPr>
            <w:r w:rsidRPr="00CD5389">
              <w:rPr>
                <w:rFonts w:cs="Arial"/>
              </w:rPr>
              <w:t>Those looking to move to North Lanarkshire</w:t>
            </w:r>
          </w:p>
          <w:p w14:paraId="02DDD642" w14:textId="52E8AA42" w:rsidR="00E514FE" w:rsidRDefault="00E514FE" w:rsidP="00704B73">
            <w:pPr>
              <w:rPr>
                <w:rFonts w:cs="Arial"/>
              </w:rPr>
            </w:pPr>
            <w:r>
              <w:rPr>
                <w:rFonts w:cs="Arial"/>
              </w:rPr>
              <w:t>Key workers</w:t>
            </w:r>
          </w:p>
          <w:p w14:paraId="064D6ADF" w14:textId="2DE07881" w:rsidR="00E514FE" w:rsidRDefault="00EF19C6" w:rsidP="00704B73">
            <w:pPr>
              <w:rPr>
                <w:rFonts w:cs="Arial"/>
              </w:rPr>
            </w:pPr>
            <w:r>
              <w:rPr>
                <w:rFonts w:cs="Arial"/>
              </w:rPr>
              <w:t>Residents under Resettlement Schemes</w:t>
            </w:r>
          </w:p>
          <w:p w14:paraId="00AB4E47" w14:textId="65D30A92" w:rsidR="00EF19C6" w:rsidRDefault="00CF748A" w:rsidP="00704B73">
            <w:pPr>
              <w:rPr>
                <w:rFonts w:cs="Arial"/>
              </w:rPr>
            </w:pPr>
            <w:r>
              <w:rPr>
                <w:rFonts w:cs="Arial"/>
              </w:rPr>
              <w:t>Residents affected by re-provisioning</w:t>
            </w:r>
          </w:p>
          <w:p w14:paraId="756C0E6B" w14:textId="35139258" w:rsidR="00BC4C16" w:rsidRDefault="00BC4C16" w:rsidP="00704B73">
            <w:pPr>
              <w:rPr>
                <w:rFonts w:cs="Arial"/>
              </w:rPr>
            </w:pPr>
            <w:r>
              <w:rPr>
                <w:rFonts w:cs="Arial"/>
              </w:rPr>
              <w:t>Scottish Fire and Rescue Service</w:t>
            </w:r>
          </w:p>
          <w:p w14:paraId="47727987" w14:textId="5EB70F4B" w:rsidR="00392CFC" w:rsidRDefault="00392CFC" w:rsidP="00704B73">
            <w:pPr>
              <w:rPr>
                <w:rFonts w:cs="Arial"/>
              </w:rPr>
            </w:pPr>
            <w:r>
              <w:rPr>
                <w:rFonts w:cs="Arial"/>
              </w:rPr>
              <w:t>Police Scotland</w:t>
            </w:r>
          </w:p>
          <w:p w14:paraId="6633EF8F" w14:textId="2D502076" w:rsidR="00FF5835" w:rsidRDefault="00FF5835" w:rsidP="00704B73">
            <w:pPr>
              <w:rPr>
                <w:rFonts w:cs="Arial"/>
              </w:rPr>
            </w:pPr>
            <w:r>
              <w:rPr>
                <w:rFonts w:cs="Arial"/>
              </w:rPr>
              <w:t>Scottish Prison Service</w:t>
            </w:r>
          </w:p>
          <w:p w14:paraId="72A56702" w14:textId="6D6B2FC3" w:rsidR="003F6A7F" w:rsidRPr="00CD5389" w:rsidRDefault="00F83E35" w:rsidP="00704B73">
            <w:pPr>
              <w:rPr>
                <w:rFonts w:cs="Arial"/>
              </w:rPr>
            </w:pPr>
            <w:r>
              <w:rPr>
                <w:rFonts w:cs="Arial"/>
              </w:rPr>
              <w:t xml:space="preserve">Those </w:t>
            </w:r>
            <w:r w:rsidRPr="00F83E35">
              <w:rPr>
                <w:rFonts w:cs="Arial"/>
              </w:rPr>
              <w:t>discharge</w:t>
            </w:r>
            <w:r>
              <w:rPr>
                <w:rFonts w:cs="Arial"/>
              </w:rPr>
              <w:t>d</w:t>
            </w:r>
            <w:r w:rsidRPr="00F83E35">
              <w:rPr>
                <w:rFonts w:cs="Arial"/>
              </w:rPr>
              <w:t xml:space="preserve"> from prison/hospital/care</w:t>
            </w:r>
          </w:p>
        </w:tc>
      </w:tr>
      <w:tr w:rsidR="00B010FB" w:rsidRPr="00CC7333" w14:paraId="28249A9C" w14:textId="77777777" w:rsidTr="005F45AB">
        <w:trPr>
          <w:jc w:val="center"/>
        </w:trPr>
        <w:tc>
          <w:tcPr>
            <w:tcW w:w="9016" w:type="dxa"/>
            <w:gridSpan w:val="6"/>
            <w:tcBorders>
              <w:top w:val="single" w:sz="4" w:space="0" w:color="052BA3"/>
              <w:left w:val="single" w:sz="4" w:space="0" w:color="052BA3"/>
              <w:bottom w:val="single" w:sz="4" w:space="0" w:color="052BA3"/>
              <w:right w:val="single" w:sz="4" w:space="0" w:color="052BA3"/>
            </w:tcBorders>
            <w:shd w:val="clear" w:color="auto" w:fill="FFFF99"/>
          </w:tcPr>
          <w:p w14:paraId="60C607C2" w14:textId="31A7D7AB" w:rsidR="00B010FB" w:rsidRPr="00CC7333" w:rsidRDefault="00FE5B33" w:rsidP="00A873DA">
            <w:pPr>
              <w:rPr>
                <w:rFonts w:cs="Arial"/>
                <w:color w:val="000000"/>
                <w:szCs w:val="22"/>
              </w:rPr>
            </w:pPr>
            <w:r w:rsidRPr="00CC7333">
              <w:rPr>
                <w:rFonts w:cs="Arial"/>
                <w:b/>
                <w:color w:val="000000"/>
                <w:szCs w:val="22"/>
              </w:rPr>
              <w:t xml:space="preserve">2.2 </w:t>
            </w:r>
            <w:r w:rsidR="00B010FB" w:rsidRPr="00CC7333">
              <w:rPr>
                <w:rFonts w:cs="Arial"/>
                <w:b/>
                <w:color w:val="000000"/>
                <w:szCs w:val="22"/>
              </w:rPr>
              <w:t xml:space="preserve">What </w:t>
            </w:r>
            <w:r w:rsidR="007033FF">
              <w:rPr>
                <w:rFonts w:cs="Arial"/>
                <w:b/>
                <w:color w:val="000000"/>
                <w:szCs w:val="22"/>
              </w:rPr>
              <w:t xml:space="preserve">current </w:t>
            </w:r>
            <w:r w:rsidR="00B010FB" w:rsidRPr="00CC7333">
              <w:rPr>
                <w:rFonts w:cs="Arial"/>
                <w:b/>
                <w:color w:val="000000"/>
                <w:szCs w:val="22"/>
              </w:rPr>
              <w:t xml:space="preserve">data, consultation, research and other evidence or information is available relevant to this </w:t>
            </w:r>
            <w:r w:rsidR="00A873DA" w:rsidRPr="00CC7333">
              <w:rPr>
                <w:rFonts w:cs="Arial"/>
                <w:b/>
                <w:color w:val="000000"/>
                <w:szCs w:val="22"/>
              </w:rPr>
              <w:t>assessment</w:t>
            </w:r>
            <w:r w:rsidR="00B010FB" w:rsidRPr="00CC7333">
              <w:rPr>
                <w:rFonts w:cs="Arial"/>
                <w:b/>
                <w:color w:val="000000"/>
                <w:szCs w:val="22"/>
              </w:rPr>
              <w:t xml:space="preserve">? (This is a desktop exercise) </w:t>
            </w:r>
          </w:p>
        </w:tc>
      </w:tr>
      <w:tr w:rsidR="00B010FB" w:rsidRPr="00CC7333" w14:paraId="4488DAF9" w14:textId="77777777" w:rsidTr="005F45AB">
        <w:trPr>
          <w:trHeight w:val="1040"/>
          <w:jc w:val="center"/>
        </w:trPr>
        <w:tc>
          <w:tcPr>
            <w:tcW w:w="9016" w:type="dxa"/>
            <w:gridSpan w:val="6"/>
            <w:tcBorders>
              <w:top w:val="single" w:sz="4" w:space="0" w:color="052BA3"/>
              <w:left w:val="single" w:sz="4" w:space="0" w:color="052BA3"/>
              <w:bottom w:val="single" w:sz="4" w:space="0" w:color="052BA3"/>
              <w:right w:val="single" w:sz="4" w:space="0" w:color="052BA3"/>
            </w:tcBorders>
          </w:tcPr>
          <w:p w14:paraId="361A80D4" w14:textId="77777777" w:rsidR="00515554" w:rsidRDefault="009D79BD" w:rsidP="00A4280E">
            <w:pPr>
              <w:spacing w:line="240" w:lineRule="atLeast"/>
              <w:jc w:val="both"/>
              <w:rPr>
                <w:rFonts w:cs="Arial"/>
              </w:rPr>
            </w:pPr>
            <w:r>
              <w:rPr>
                <w:rFonts w:cs="Arial"/>
              </w:rPr>
              <w:t>Local Housing Strategy 20</w:t>
            </w:r>
            <w:r w:rsidR="00386AC1">
              <w:rPr>
                <w:rFonts w:cs="Arial"/>
              </w:rPr>
              <w:t>26-28 Consultation Report</w:t>
            </w:r>
          </w:p>
          <w:p w14:paraId="65DE9724" w14:textId="0296E846" w:rsidR="00675F62" w:rsidRDefault="00675F62" w:rsidP="00A4280E">
            <w:pPr>
              <w:spacing w:line="240" w:lineRule="atLeast"/>
              <w:jc w:val="both"/>
              <w:rPr>
                <w:rFonts w:cs="Arial"/>
              </w:rPr>
            </w:pPr>
            <w:r>
              <w:rPr>
                <w:rFonts w:cs="Arial"/>
              </w:rPr>
              <w:t>Local Housing Strategy 2026-28 Thematic Evidence Papers</w:t>
            </w:r>
          </w:p>
          <w:p w14:paraId="6B86F754" w14:textId="69634081" w:rsidR="00386AC1" w:rsidRDefault="004C3DE6" w:rsidP="00A4280E">
            <w:pPr>
              <w:spacing w:line="240" w:lineRule="atLeast"/>
              <w:jc w:val="both"/>
              <w:rPr>
                <w:rFonts w:cs="Arial"/>
              </w:rPr>
            </w:pPr>
            <w:r>
              <w:rPr>
                <w:rFonts w:cs="Arial"/>
              </w:rPr>
              <w:t xml:space="preserve">Glasgow &amp; Clyde Valley (GCV) </w:t>
            </w:r>
            <w:r w:rsidR="002D163C">
              <w:rPr>
                <w:rFonts w:cs="Arial"/>
              </w:rPr>
              <w:t>Housing Need &amp; Demand Assessment</w:t>
            </w:r>
            <w:r>
              <w:rPr>
                <w:rFonts w:cs="Arial"/>
              </w:rPr>
              <w:t xml:space="preserve"> 3</w:t>
            </w:r>
          </w:p>
          <w:p w14:paraId="24F57226" w14:textId="7366FFE7" w:rsidR="0060708F" w:rsidRDefault="0060708F" w:rsidP="0060708F">
            <w:pPr>
              <w:spacing w:line="240" w:lineRule="atLeast"/>
              <w:jc w:val="both"/>
              <w:rPr>
                <w:rFonts w:cs="Arial"/>
              </w:rPr>
            </w:pPr>
            <w:r>
              <w:rPr>
                <w:rFonts w:cs="Arial"/>
              </w:rPr>
              <w:t>NRS Population</w:t>
            </w:r>
            <w:r w:rsidR="00444DBA">
              <w:rPr>
                <w:rFonts w:cs="Arial"/>
              </w:rPr>
              <w:t>/Household</w:t>
            </w:r>
            <w:r>
              <w:rPr>
                <w:rFonts w:cs="Arial"/>
              </w:rPr>
              <w:t xml:space="preserve"> Estimates</w:t>
            </w:r>
            <w:r w:rsidR="00444DBA">
              <w:rPr>
                <w:rFonts w:cs="Arial"/>
              </w:rPr>
              <w:t>/</w:t>
            </w:r>
            <w:r>
              <w:rPr>
                <w:rFonts w:cs="Arial"/>
              </w:rPr>
              <w:t>Projections</w:t>
            </w:r>
          </w:p>
          <w:p w14:paraId="4139BFFF" w14:textId="763F854D" w:rsidR="003B5F7B" w:rsidRDefault="00BA0B35" w:rsidP="0060708F">
            <w:pPr>
              <w:spacing w:line="240" w:lineRule="atLeast"/>
              <w:jc w:val="both"/>
              <w:rPr>
                <w:rFonts w:cs="Arial"/>
              </w:rPr>
            </w:pPr>
            <w:r>
              <w:rPr>
                <w:rFonts w:cs="Arial"/>
              </w:rPr>
              <w:t>Affordability Analysis</w:t>
            </w:r>
          </w:p>
          <w:p w14:paraId="25197BC8" w14:textId="3AACC9FC" w:rsidR="002850A9" w:rsidRDefault="002850A9" w:rsidP="0060708F">
            <w:pPr>
              <w:spacing w:line="240" w:lineRule="atLeast"/>
              <w:jc w:val="both"/>
              <w:rPr>
                <w:rFonts w:cs="Arial"/>
              </w:rPr>
            </w:pPr>
            <w:r>
              <w:rPr>
                <w:rFonts w:cs="Arial"/>
              </w:rPr>
              <w:t>Pressure Analysis</w:t>
            </w:r>
          </w:p>
          <w:p w14:paraId="17193A08" w14:textId="48C07585" w:rsidR="00CB22B6" w:rsidRDefault="00CB22B6" w:rsidP="0060708F">
            <w:pPr>
              <w:spacing w:line="240" w:lineRule="atLeast"/>
              <w:jc w:val="both"/>
              <w:rPr>
                <w:rFonts w:cs="Arial"/>
              </w:rPr>
            </w:pPr>
            <w:r w:rsidRPr="00CB22B6">
              <w:rPr>
                <w:rFonts w:cs="Arial"/>
              </w:rPr>
              <w:t>Temporary Accommodation Strategy</w:t>
            </w:r>
          </w:p>
          <w:p w14:paraId="37CF5F87" w14:textId="479B740E" w:rsidR="00AF0E19" w:rsidRDefault="005C744F" w:rsidP="0060708F">
            <w:pPr>
              <w:spacing w:line="240" w:lineRule="atLeast"/>
              <w:jc w:val="both"/>
              <w:rPr>
                <w:rFonts w:cs="Arial"/>
              </w:rPr>
            </w:pPr>
            <w:r>
              <w:rPr>
                <w:rFonts w:cs="Arial"/>
              </w:rPr>
              <w:t>Children’s Services Plan</w:t>
            </w:r>
          </w:p>
          <w:p w14:paraId="282C878F" w14:textId="69EA29BF" w:rsidR="00CF71F5" w:rsidRDefault="00CF71F5" w:rsidP="0060708F">
            <w:pPr>
              <w:spacing w:line="240" w:lineRule="atLeast"/>
              <w:jc w:val="both"/>
              <w:rPr>
                <w:rFonts w:cs="Arial"/>
              </w:rPr>
            </w:pPr>
            <w:r w:rsidRPr="00CF71F5">
              <w:rPr>
                <w:rFonts w:cs="Arial"/>
              </w:rPr>
              <w:t xml:space="preserve">Joint Inspection of Services for Children and Young People in need of care and protection </w:t>
            </w:r>
          </w:p>
          <w:p w14:paraId="4EAA454E" w14:textId="10AA3978" w:rsidR="00B237B4" w:rsidRDefault="00B237B4" w:rsidP="0060708F">
            <w:pPr>
              <w:spacing w:line="240" w:lineRule="atLeast"/>
              <w:jc w:val="both"/>
              <w:rPr>
                <w:rFonts w:cs="Arial"/>
              </w:rPr>
            </w:pPr>
            <w:r w:rsidRPr="00B237B4">
              <w:rPr>
                <w:rFonts w:cs="Arial"/>
              </w:rPr>
              <w:t>Homelessness Action Plan</w:t>
            </w:r>
          </w:p>
          <w:p w14:paraId="44C2DF00" w14:textId="5ACEFF96" w:rsidR="00CB22B6" w:rsidRDefault="00CB22B6" w:rsidP="0060708F">
            <w:pPr>
              <w:spacing w:line="240" w:lineRule="atLeast"/>
              <w:jc w:val="both"/>
              <w:rPr>
                <w:rFonts w:cs="Arial"/>
              </w:rPr>
            </w:pPr>
            <w:r w:rsidRPr="00CB22B6">
              <w:rPr>
                <w:rFonts w:cs="Arial"/>
              </w:rPr>
              <w:t>Strategic Housing Investment Plan (SHIP)</w:t>
            </w:r>
          </w:p>
          <w:p w14:paraId="62556542" w14:textId="72DBD859" w:rsidR="00CB22B6" w:rsidRDefault="00CB22B6" w:rsidP="0060708F">
            <w:pPr>
              <w:spacing w:line="240" w:lineRule="atLeast"/>
              <w:jc w:val="both"/>
              <w:rPr>
                <w:rFonts w:cs="Arial"/>
              </w:rPr>
            </w:pPr>
            <w:r w:rsidRPr="00CB22B6">
              <w:rPr>
                <w:rFonts w:cs="Arial"/>
              </w:rPr>
              <w:t>Housing Asset Management Plan</w:t>
            </w:r>
          </w:p>
          <w:p w14:paraId="18E0B7B9" w14:textId="40FA5DA3" w:rsidR="001A5F12" w:rsidRDefault="001A5F12" w:rsidP="0060708F">
            <w:pPr>
              <w:spacing w:line="240" w:lineRule="atLeast"/>
              <w:jc w:val="both"/>
              <w:rPr>
                <w:rFonts w:cs="Arial"/>
              </w:rPr>
            </w:pPr>
            <w:r>
              <w:rPr>
                <w:rFonts w:cs="Arial"/>
              </w:rPr>
              <w:t xml:space="preserve">Specialist Housing </w:t>
            </w:r>
            <w:r w:rsidR="00992965">
              <w:rPr>
                <w:rFonts w:cs="Arial"/>
              </w:rPr>
              <w:t>Pressure Analysis</w:t>
            </w:r>
          </w:p>
          <w:p w14:paraId="30AE53E6" w14:textId="27BB9416" w:rsidR="00BD2273" w:rsidRPr="00BD2273" w:rsidRDefault="00BD2273" w:rsidP="0060708F">
            <w:pPr>
              <w:spacing w:line="240" w:lineRule="atLeast"/>
              <w:jc w:val="both"/>
              <w:rPr>
                <w:rFonts w:cs="Arial"/>
              </w:rPr>
            </w:pPr>
            <w:r w:rsidRPr="00BD2273">
              <w:rPr>
                <w:rFonts w:cs="Arial"/>
              </w:rPr>
              <w:t>Tackling Scotland's Housing Emergency: Housing Emergency Action Plan</w:t>
            </w:r>
          </w:p>
          <w:p w14:paraId="6F887AE3" w14:textId="41D4FA95" w:rsidR="00200193" w:rsidRDefault="00200193" w:rsidP="0060708F">
            <w:pPr>
              <w:spacing w:line="240" w:lineRule="atLeast"/>
              <w:jc w:val="both"/>
              <w:rPr>
                <w:rFonts w:cs="Arial"/>
              </w:rPr>
            </w:pPr>
            <w:r>
              <w:rPr>
                <w:rFonts w:cs="Arial"/>
              </w:rPr>
              <w:t xml:space="preserve">Private </w:t>
            </w:r>
            <w:r w:rsidR="00A27C93">
              <w:rPr>
                <w:rFonts w:cs="Arial"/>
              </w:rPr>
              <w:t xml:space="preserve">Rented Sector </w:t>
            </w:r>
            <w:r w:rsidR="007D0D77">
              <w:rPr>
                <w:rFonts w:cs="Arial"/>
              </w:rPr>
              <w:t>Stati</w:t>
            </w:r>
            <w:r w:rsidR="005C2032">
              <w:rPr>
                <w:rFonts w:cs="Arial"/>
              </w:rPr>
              <w:t>stics (Scottish</w:t>
            </w:r>
            <w:r w:rsidR="003809C1">
              <w:rPr>
                <w:rFonts w:cs="Arial"/>
              </w:rPr>
              <w:t xml:space="preserve"> Government</w:t>
            </w:r>
            <w:r w:rsidR="00D55502">
              <w:rPr>
                <w:rFonts w:cs="Arial"/>
              </w:rPr>
              <w:t xml:space="preserve"> &amp; Local Analysis)</w:t>
            </w:r>
          </w:p>
          <w:p w14:paraId="20FECF73" w14:textId="7248B8B3" w:rsidR="00D55502" w:rsidRDefault="002F4F44" w:rsidP="0060708F">
            <w:pPr>
              <w:spacing w:line="240" w:lineRule="atLeast"/>
              <w:jc w:val="both"/>
              <w:rPr>
                <w:rFonts w:cs="Arial"/>
              </w:rPr>
            </w:pPr>
            <w:r>
              <w:rPr>
                <w:rFonts w:cs="Arial"/>
              </w:rPr>
              <w:t>Glasgow C</w:t>
            </w:r>
            <w:r w:rsidR="00E31866">
              <w:rPr>
                <w:rFonts w:cs="Arial"/>
              </w:rPr>
              <w:t>i</w:t>
            </w:r>
            <w:r>
              <w:rPr>
                <w:rFonts w:cs="Arial"/>
              </w:rPr>
              <w:t>ty Region</w:t>
            </w:r>
            <w:r w:rsidR="00D55502">
              <w:rPr>
                <w:rFonts w:cs="Arial"/>
              </w:rPr>
              <w:t xml:space="preserve"> Toolkit</w:t>
            </w:r>
          </w:p>
          <w:p w14:paraId="780A7FED" w14:textId="512A78F7" w:rsidR="00AC31FB" w:rsidRDefault="00AC31FB" w:rsidP="0060708F">
            <w:pPr>
              <w:spacing w:line="240" w:lineRule="atLeast"/>
              <w:jc w:val="both"/>
              <w:rPr>
                <w:rFonts w:cs="Arial"/>
              </w:rPr>
            </w:pPr>
            <w:r w:rsidRPr="00AC31FB">
              <w:rPr>
                <w:rFonts w:cs="Arial"/>
              </w:rPr>
              <w:t>Local Child Poverty Action Report</w:t>
            </w:r>
          </w:p>
          <w:p w14:paraId="79ABAE03" w14:textId="41D5CA6F" w:rsidR="001117F5" w:rsidRDefault="00537B0B" w:rsidP="0060708F">
            <w:pPr>
              <w:spacing w:line="240" w:lineRule="atLeast"/>
              <w:jc w:val="both"/>
              <w:rPr>
                <w:rFonts w:cs="Arial"/>
              </w:rPr>
            </w:pPr>
            <w:r>
              <w:rPr>
                <w:rFonts w:cs="Arial"/>
              </w:rPr>
              <w:t>Scottish Household Condition Survey</w:t>
            </w:r>
          </w:p>
          <w:p w14:paraId="1ADA9EB3" w14:textId="43BD4E68" w:rsidR="0064670F" w:rsidRDefault="00537B0B" w:rsidP="0060708F">
            <w:pPr>
              <w:spacing w:line="240" w:lineRule="atLeast"/>
              <w:jc w:val="both"/>
              <w:rPr>
                <w:rFonts w:cs="Arial"/>
              </w:rPr>
            </w:pPr>
            <w:r>
              <w:rPr>
                <w:rFonts w:cs="Arial"/>
              </w:rPr>
              <w:t>Scottish Housing Regulator – Local Authority comparison tables</w:t>
            </w:r>
          </w:p>
          <w:p w14:paraId="0ED13A1F" w14:textId="7DAC8F91" w:rsidR="009D6AD2" w:rsidRDefault="009D6AD2" w:rsidP="0060708F">
            <w:pPr>
              <w:spacing w:line="240" w:lineRule="atLeast"/>
              <w:jc w:val="both"/>
              <w:rPr>
                <w:rFonts w:cs="Arial"/>
              </w:rPr>
            </w:pPr>
            <w:r>
              <w:rPr>
                <w:rFonts w:cs="Arial"/>
              </w:rPr>
              <w:t>Local Heat and Energy Efficiency Strategy</w:t>
            </w:r>
          </w:p>
          <w:p w14:paraId="128A04F6" w14:textId="475A19E7" w:rsidR="00DB5836" w:rsidRDefault="00DB5836" w:rsidP="0060708F">
            <w:pPr>
              <w:spacing w:line="240" w:lineRule="atLeast"/>
              <w:jc w:val="both"/>
              <w:rPr>
                <w:rFonts w:cs="Arial"/>
              </w:rPr>
            </w:pPr>
            <w:r>
              <w:rPr>
                <w:rFonts w:cs="Arial"/>
              </w:rPr>
              <w:lastRenderedPageBreak/>
              <w:t>The Plan for North Lanarkshire: Programme of Work</w:t>
            </w:r>
          </w:p>
          <w:p w14:paraId="6E98D0A6" w14:textId="67745BB6" w:rsidR="009D7774" w:rsidRDefault="009D7774" w:rsidP="0060708F">
            <w:pPr>
              <w:spacing w:line="240" w:lineRule="atLeast"/>
              <w:jc w:val="both"/>
              <w:rPr>
                <w:rFonts w:cs="Arial"/>
              </w:rPr>
            </w:pPr>
            <w:r>
              <w:rPr>
                <w:rFonts w:cs="Arial"/>
              </w:rPr>
              <w:t>Tackling Poverty Strategy</w:t>
            </w:r>
          </w:p>
          <w:p w14:paraId="1F4C1330" w14:textId="53694028" w:rsidR="004C3DE6" w:rsidRPr="00310470" w:rsidRDefault="00AF487B" w:rsidP="00A4280E">
            <w:pPr>
              <w:spacing w:line="240" w:lineRule="atLeast"/>
              <w:jc w:val="both"/>
              <w:rPr>
                <w:rFonts w:cs="Arial"/>
              </w:rPr>
            </w:pPr>
            <w:r>
              <w:rPr>
                <w:rFonts w:cs="Arial"/>
              </w:rPr>
              <w:t>Sc</w:t>
            </w:r>
            <w:r w:rsidR="002B6BB8">
              <w:rPr>
                <w:rFonts w:cs="Arial"/>
              </w:rPr>
              <w:t>ottish Index of Multiple Deprivation (SIMD)</w:t>
            </w:r>
          </w:p>
        </w:tc>
      </w:tr>
      <w:tr w:rsidR="00FE5B33" w:rsidRPr="00CC7333" w14:paraId="6EA78D9F" w14:textId="77777777" w:rsidTr="00BB1C66">
        <w:trPr>
          <w:trHeight w:val="409"/>
          <w:jc w:val="center"/>
        </w:trPr>
        <w:tc>
          <w:tcPr>
            <w:tcW w:w="9016" w:type="dxa"/>
            <w:gridSpan w:val="6"/>
            <w:tcBorders>
              <w:top w:val="single" w:sz="4" w:space="0" w:color="052BA3"/>
              <w:left w:val="single" w:sz="4" w:space="0" w:color="052BA3"/>
              <w:bottom w:val="single" w:sz="4" w:space="0" w:color="052BA3"/>
              <w:right w:val="single" w:sz="4" w:space="0" w:color="052BA3"/>
            </w:tcBorders>
            <w:shd w:val="clear" w:color="auto" w:fill="FFFF99"/>
          </w:tcPr>
          <w:p w14:paraId="514567AF" w14:textId="77777777" w:rsidR="00FE5B33" w:rsidRPr="00CC7333" w:rsidRDefault="00FE5B33" w:rsidP="00BB1C66">
            <w:pPr>
              <w:autoSpaceDE w:val="0"/>
              <w:autoSpaceDN w:val="0"/>
              <w:adjustRightInd w:val="0"/>
              <w:rPr>
                <w:rFonts w:cs="Arial"/>
                <w:b/>
                <w:szCs w:val="22"/>
              </w:rPr>
            </w:pPr>
            <w:r w:rsidRPr="00CC7333">
              <w:rPr>
                <w:rFonts w:cs="Arial"/>
                <w:b/>
                <w:szCs w:val="22"/>
              </w:rPr>
              <w:lastRenderedPageBreak/>
              <w:t xml:space="preserve">2.3 </w:t>
            </w:r>
            <w:r w:rsidR="00BB1C66">
              <w:rPr>
                <w:rFonts w:cs="Arial"/>
                <w:b/>
                <w:szCs w:val="22"/>
              </w:rPr>
              <w:t>Considering</w:t>
            </w:r>
            <w:r w:rsidRPr="00CC7333">
              <w:rPr>
                <w:rFonts w:cs="Arial"/>
                <w:b/>
                <w:szCs w:val="22"/>
              </w:rPr>
              <w:t xml:space="preserve"> the information </w:t>
            </w:r>
            <w:r w:rsidR="00357248" w:rsidRPr="00CC7333">
              <w:rPr>
                <w:rFonts w:cs="Arial"/>
                <w:b/>
                <w:szCs w:val="22"/>
              </w:rPr>
              <w:t>in Section 1 and 2.1 and 2.2</w:t>
            </w:r>
            <w:r w:rsidRPr="00CC7333">
              <w:rPr>
                <w:rFonts w:cs="Arial"/>
                <w:b/>
                <w:szCs w:val="22"/>
              </w:rPr>
              <w:t xml:space="preserve"> </w:t>
            </w:r>
          </w:p>
        </w:tc>
      </w:tr>
      <w:tr w:rsidR="00E77F4B" w:rsidRPr="00CC7333" w14:paraId="349707FB" w14:textId="77777777" w:rsidTr="00E77F4B">
        <w:trPr>
          <w:trHeight w:val="415"/>
          <w:jc w:val="center"/>
        </w:trPr>
        <w:tc>
          <w:tcPr>
            <w:tcW w:w="9016" w:type="dxa"/>
            <w:gridSpan w:val="6"/>
            <w:tcBorders>
              <w:top w:val="single" w:sz="4" w:space="0" w:color="052BA3"/>
              <w:left w:val="single" w:sz="4" w:space="0" w:color="052BA3"/>
              <w:bottom w:val="single" w:sz="4" w:space="0" w:color="052BA3"/>
              <w:right w:val="single" w:sz="4" w:space="0" w:color="052BA3"/>
            </w:tcBorders>
            <w:shd w:val="clear" w:color="auto" w:fill="FFFF99"/>
          </w:tcPr>
          <w:p w14:paraId="2CF0FFEE" w14:textId="2C1D6BB2" w:rsidR="00E77F4B" w:rsidRPr="00CC7333" w:rsidRDefault="00E77F4B" w:rsidP="001A5F0D">
            <w:pPr>
              <w:autoSpaceDE w:val="0"/>
              <w:autoSpaceDN w:val="0"/>
              <w:adjustRightInd w:val="0"/>
              <w:rPr>
                <w:rFonts w:cs="Arial"/>
                <w:b/>
                <w:szCs w:val="22"/>
              </w:rPr>
            </w:pPr>
            <w:r w:rsidRPr="00CC7333">
              <w:rPr>
                <w:rFonts w:cs="Arial"/>
                <w:b/>
                <w:szCs w:val="22"/>
              </w:rPr>
              <w:t xml:space="preserve">2.3.1 </w:t>
            </w:r>
            <w:r w:rsidR="001A5F0D">
              <w:rPr>
                <w:rFonts w:cs="Arial"/>
                <w:b/>
                <w:szCs w:val="22"/>
              </w:rPr>
              <w:t>If this policy is subject to the FSD w</w:t>
            </w:r>
            <w:r w:rsidR="00BB1C66">
              <w:rPr>
                <w:rFonts w:cs="Arial"/>
                <w:b/>
                <w:szCs w:val="22"/>
              </w:rPr>
              <w:t xml:space="preserve">hat does it </w:t>
            </w:r>
            <w:r w:rsidR="00BB1C66" w:rsidRPr="00CC7333">
              <w:rPr>
                <w:rFonts w:cs="Arial"/>
                <w:b/>
                <w:szCs w:val="22"/>
              </w:rPr>
              <w:t xml:space="preserve">suggest about the impact or potential impact </w:t>
            </w:r>
            <w:r w:rsidRPr="00CC7333">
              <w:rPr>
                <w:rFonts w:cs="Arial"/>
                <w:b/>
                <w:szCs w:val="22"/>
              </w:rPr>
              <w:t>on socio-economic disadvantage?</w:t>
            </w:r>
            <w:r w:rsidR="00F8628C">
              <w:rPr>
                <w:rFonts w:cs="Arial"/>
                <w:b/>
                <w:szCs w:val="22"/>
              </w:rPr>
              <w:t xml:space="preserve"> (please refer to </w:t>
            </w:r>
            <w:hyperlink r:id="rId15" w:history="1">
              <w:r w:rsidR="00F8628C" w:rsidRPr="00C13EAA">
                <w:rPr>
                  <w:rStyle w:val="Hyperlink"/>
                  <w:rFonts w:cs="Arial"/>
                  <w:b/>
                  <w:szCs w:val="22"/>
                </w:rPr>
                <w:t>FSD Interim Guidance</w:t>
              </w:r>
            </w:hyperlink>
            <w:r w:rsidR="00F8628C">
              <w:rPr>
                <w:rFonts w:cs="Arial"/>
                <w:b/>
                <w:szCs w:val="22"/>
              </w:rPr>
              <w:t>)</w:t>
            </w:r>
          </w:p>
        </w:tc>
      </w:tr>
      <w:tr w:rsidR="00E11FA6" w:rsidRPr="00CC7333" w14:paraId="11B1335A" w14:textId="77777777" w:rsidTr="00EA3B51">
        <w:trPr>
          <w:trHeight w:val="405"/>
          <w:jc w:val="center"/>
        </w:trPr>
        <w:tc>
          <w:tcPr>
            <w:tcW w:w="3218" w:type="dxa"/>
            <w:tcBorders>
              <w:top w:val="single" w:sz="4" w:space="0" w:color="auto"/>
              <w:right w:val="single" w:sz="4" w:space="0" w:color="auto"/>
            </w:tcBorders>
          </w:tcPr>
          <w:p w14:paraId="2119FCB4" w14:textId="77777777" w:rsidR="000E55CE" w:rsidRPr="003B5F7B" w:rsidRDefault="000E55CE" w:rsidP="005F45AB">
            <w:pPr>
              <w:jc w:val="right"/>
              <w:rPr>
                <w:rFonts w:cs="Arial"/>
                <w:szCs w:val="22"/>
              </w:rPr>
            </w:pPr>
            <w:r w:rsidRPr="003B5F7B">
              <w:rPr>
                <w:rFonts w:cs="Arial"/>
                <w:szCs w:val="22"/>
              </w:rPr>
              <w:t xml:space="preserve">                                          Low income</w:t>
            </w:r>
          </w:p>
        </w:tc>
        <w:tc>
          <w:tcPr>
            <w:tcW w:w="5798" w:type="dxa"/>
            <w:gridSpan w:val="5"/>
            <w:tcBorders>
              <w:top w:val="single" w:sz="4" w:space="0" w:color="auto"/>
            </w:tcBorders>
          </w:tcPr>
          <w:p w14:paraId="42F2CD3C" w14:textId="4309EFA3" w:rsidR="008C1876" w:rsidRDefault="008C1876" w:rsidP="00515554">
            <w:pPr>
              <w:rPr>
                <w:rFonts w:cs="Arial"/>
                <w:szCs w:val="22"/>
              </w:rPr>
            </w:pPr>
            <w:r w:rsidRPr="008C1876">
              <w:rPr>
                <w:rFonts w:cs="Arial"/>
                <w:szCs w:val="22"/>
              </w:rPr>
              <w:t>Low</w:t>
            </w:r>
            <w:r w:rsidRPr="008C1876">
              <w:rPr>
                <w:rFonts w:ascii="Cambria Math" w:hAnsi="Cambria Math" w:cs="Cambria Math"/>
                <w:szCs w:val="22"/>
              </w:rPr>
              <w:t>‑</w:t>
            </w:r>
            <w:r w:rsidRPr="008C1876">
              <w:rPr>
                <w:rFonts w:cs="Arial"/>
                <w:szCs w:val="22"/>
              </w:rPr>
              <w:t>income households are known to experience several housing</w:t>
            </w:r>
            <w:r w:rsidRPr="008C1876">
              <w:rPr>
                <w:rFonts w:ascii="Cambria Math" w:hAnsi="Cambria Math" w:cs="Cambria Math"/>
                <w:szCs w:val="22"/>
              </w:rPr>
              <w:t>‑</w:t>
            </w:r>
            <w:r w:rsidRPr="008C1876">
              <w:rPr>
                <w:rFonts w:cs="Arial"/>
                <w:szCs w:val="22"/>
              </w:rPr>
              <w:t>related disadvantages, with increasing affordability pressures evident across tenures. These households are more reliant on social rented housing, and with waiting list demand rising in recent years, access to suitable affordable homes has become more limited. As a result, many are pushed into less secure and less affordable housing options, including the private rented sector, where rents have recently risen above CPI. Low</w:t>
            </w:r>
            <w:r w:rsidRPr="008C1876">
              <w:rPr>
                <w:rFonts w:ascii="Cambria Math" w:hAnsi="Cambria Math" w:cs="Cambria Math"/>
                <w:szCs w:val="22"/>
              </w:rPr>
              <w:t>‑</w:t>
            </w:r>
            <w:r w:rsidRPr="008C1876">
              <w:rPr>
                <w:rFonts w:cs="Arial"/>
                <w:szCs w:val="22"/>
              </w:rPr>
              <w:t>income households are also at increased risk of homelessness due to financial hardship</w:t>
            </w:r>
            <w:r w:rsidR="001B6BC3">
              <w:rPr>
                <w:rFonts w:cs="Arial"/>
                <w:szCs w:val="22"/>
              </w:rPr>
              <w:t xml:space="preserve"> (with </w:t>
            </w:r>
            <w:r w:rsidR="005B36BE" w:rsidRPr="005B36BE">
              <w:rPr>
                <w:rFonts w:cs="Arial"/>
                <w:szCs w:val="22"/>
              </w:rPr>
              <w:t>applications due to tenancy/mortgage default</w:t>
            </w:r>
            <w:r w:rsidR="005B36BE">
              <w:rPr>
                <w:rFonts w:cs="Arial"/>
                <w:szCs w:val="22"/>
              </w:rPr>
              <w:t xml:space="preserve"> rising by </w:t>
            </w:r>
            <w:r w:rsidR="005F578A">
              <w:rPr>
                <w:rFonts w:cs="Arial"/>
                <w:szCs w:val="22"/>
              </w:rPr>
              <w:t>156% in the last two years)</w:t>
            </w:r>
            <w:r w:rsidRPr="008C1876">
              <w:rPr>
                <w:rFonts w:cs="Arial"/>
                <w:szCs w:val="22"/>
              </w:rPr>
              <w:t>, as well as fuel poverty</w:t>
            </w:r>
            <w:r w:rsidR="00895D96">
              <w:rPr>
                <w:rFonts w:cs="Arial"/>
                <w:szCs w:val="22"/>
              </w:rPr>
              <w:t xml:space="preserve"> -</w:t>
            </w:r>
            <w:r w:rsidRPr="008C1876">
              <w:rPr>
                <w:rFonts w:cs="Arial"/>
                <w:szCs w:val="22"/>
              </w:rPr>
              <w:t xml:space="preserve"> both of which continue to disproportionately affect those on the lowest incomes.</w:t>
            </w:r>
          </w:p>
          <w:p w14:paraId="07667C45" w14:textId="6D107D56" w:rsidR="001A7219" w:rsidRPr="001A7219" w:rsidRDefault="00372D50" w:rsidP="001A7219">
            <w:pPr>
              <w:rPr>
                <w:rFonts w:cs="Arial"/>
                <w:szCs w:val="22"/>
              </w:rPr>
            </w:pPr>
            <w:r w:rsidRPr="00372D50">
              <w:rPr>
                <w:rFonts w:cs="Arial"/>
                <w:szCs w:val="22"/>
              </w:rPr>
              <w:t>The LHS is likely to have a broadly positive impact on low</w:t>
            </w:r>
            <w:r w:rsidRPr="00372D50">
              <w:rPr>
                <w:rFonts w:cs="Arial"/>
                <w:szCs w:val="22"/>
              </w:rPr>
              <w:noBreakHyphen/>
              <w:t xml:space="preserve">income households, as many of its core </w:t>
            </w:r>
            <w:r w:rsidR="004324EB">
              <w:rPr>
                <w:rFonts w:cs="Arial"/>
                <w:szCs w:val="22"/>
              </w:rPr>
              <w:t>actions</w:t>
            </w:r>
            <w:r w:rsidRPr="00372D50">
              <w:rPr>
                <w:rFonts w:cs="Arial"/>
                <w:szCs w:val="22"/>
              </w:rPr>
              <w:t xml:space="preserve"> directly address these drivers of socio</w:t>
            </w:r>
            <w:r w:rsidRPr="00372D50">
              <w:rPr>
                <w:rFonts w:cs="Arial"/>
                <w:szCs w:val="22"/>
              </w:rPr>
              <w:noBreakHyphen/>
              <w:t xml:space="preserve">economic disadvantage. The LHS </w:t>
            </w:r>
            <w:r w:rsidR="00986222">
              <w:rPr>
                <w:rFonts w:cs="Arial"/>
                <w:szCs w:val="22"/>
              </w:rPr>
              <w:t>makes a commitment to</w:t>
            </w:r>
            <w:r w:rsidRPr="00372D50">
              <w:rPr>
                <w:rFonts w:cs="Arial"/>
                <w:szCs w:val="22"/>
              </w:rPr>
              <w:t xml:space="preserve"> increasing the supply of affordable homes,</w:t>
            </w:r>
            <w:r w:rsidR="00986222">
              <w:rPr>
                <w:rFonts w:cs="Arial"/>
                <w:szCs w:val="22"/>
              </w:rPr>
              <w:t xml:space="preserve"> through</w:t>
            </w:r>
            <w:r w:rsidR="00107758">
              <w:rPr>
                <w:rFonts w:cs="Arial"/>
                <w:szCs w:val="22"/>
              </w:rPr>
              <w:t xml:space="preserve"> delivering 6,000 new affordable homes by 2035,</w:t>
            </w:r>
            <w:r w:rsidRPr="00372D50">
              <w:rPr>
                <w:rFonts w:cs="Arial"/>
                <w:szCs w:val="22"/>
              </w:rPr>
              <w:t xml:space="preserve"> expanding buy</w:t>
            </w:r>
            <w:r w:rsidRPr="00372D50">
              <w:rPr>
                <w:rFonts w:cs="Arial"/>
                <w:szCs w:val="22"/>
              </w:rPr>
              <w:noBreakHyphen/>
              <w:t xml:space="preserve">back </w:t>
            </w:r>
            <w:r w:rsidR="00A66D1C">
              <w:rPr>
                <w:rFonts w:cs="Arial"/>
                <w:szCs w:val="22"/>
              </w:rPr>
              <w:t>schemes</w:t>
            </w:r>
            <w:r w:rsidRPr="00372D50">
              <w:rPr>
                <w:rFonts w:cs="Arial"/>
                <w:szCs w:val="22"/>
              </w:rPr>
              <w:t>, and tackling empty homes</w:t>
            </w:r>
            <w:r w:rsidR="00A66D1C">
              <w:rPr>
                <w:rFonts w:cs="Arial"/>
                <w:szCs w:val="22"/>
              </w:rPr>
              <w:t xml:space="preserve"> -</w:t>
            </w:r>
            <w:r w:rsidRPr="00372D50">
              <w:rPr>
                <w:rFonts w:cs="Arial"/>
                <w:szCs w:val="22"/>
              </w:rPr>
              <w:t xml:space="preserve"> all of which help improve access to secure, affordable housing for households </w:t>
            </w:r>
            <w:r w:rsidR="002C17E1" w:rsidRPr="002C17E1">
              <w:rPr>
                <w:rFonts w:cs="Arial"/>
                <w:szCs w:val="22"/>
              </w:rPr>
              <w:t>who may struggle to access other tenures due to cost</w:t>
            </w:r>
            <w:r w:rsidRPr="00372D50">
              <w:rPr>
                <w:rFonts w:cs="Arial"/>
                <w:szCs w:val="22"/>
              </w:rPr>
              <w:t>. Measures to improve energy efficiency and provide targeted fuel</w:t>
            </w:r>
            <w:r w:rsidRPr="00372D50">
              <w:rPr>
                <w:rFonts w:cs="Arial"/>
                <w:szCs w:val="22"/>
              </w:rPr>
              <w:noBreakHyphen/>
              <w:t>poverty support are particularly important given the disproportionate impact of energy costs on low</w:t>
            </w:r>
            <w:r w:rsidRPr="00372D50">
              <w:rPr>
                <w:rFonts w:cs="Arial"/>
                <w:szCs w:val="22"/>
              </w:rPr>
              <w:noBreakHyphen/>
              <w:t>income households. Strengthened homelessness prevention activity, enhanced partnership working, and actions set out in the Homelessness Action Plan</w:t>
            </w:r>
            <w:r w:rsidR="001A7219">
              <w:rPr>
                <w:rFonts w:cs="Arial"/>
                <w:szCs w:val="22"/>
              </w:rPr>
              <w:t xml:space="preserve"> </w:t>
            </w:r>
            <w:r w:rsidR="00012985">
              <w:rPr>
                <w:rFonts w:cs="Arial"/>
                <w:szCs w:val="22"/>
              </w:rPr>
              <w:t>reduc</w:t>
            </w:r>
            <w:r w:rsidR="00641609">
              <w:rPr>
                <w:rFonts w:cs="Arial"/>
                <w:szCs w:val="22"/>
              </w:rPr>
              <w:t>e</w:t>
            </w:r>
            <w:r w:rsidR="00012985">
              <w:rPr>
                <w:rFonts w:cs="Arial"/>
                <w:szCs w:val="22"/>
              </w:rPr>
              <w:t xml:space="preserve"> </w:t>
            </w:r>
            <w:r w:rsidR="00012985" w:rsidRPr="00012985">
              <w:rPr>
                <w:rFonts w:cs="Arial"/>
                <w:szCs w:val="22"/>
              </w:rPr>
              <w:t xml:space="preserve">the likelihood that financial difficulties escalate into homelessness, an event which </w:t>
            </w:r>
            <w:r w:rsidR="00012985" w:rsidRPr="00F6362B">
              <w:rPr>
                <w:rFonts w:cs="Arial"/>
                <w:szCs w:val="22"/>
              </w:rPr>
              <w:t>significantly deepens socio</w:t>
            </w:r>
            <w:r w:rsidR="00012985" w:rsidRPr="00F6362B">
              <w:rPr>
                <w:rFonts w:cs="Arial"/>
                <w:szCs w:val="22"/>
              </w:rPr>
              <w:noBreakHyphen/>
              <w:t>economic disadvantage.</w:t>
            </w:r>
            <w:r w:rsidR="00EB4124" w:rsidRPr="00F6362B">
              <w:rPr>
                <w:rFonts w:ascii="Segoe UI" w:hAnsi="Segoe UI" w:cs="Segoe UI"/>
                <w:sz w:val="21"/>
                <w:szCs w:val="21"/>
              </w:rPr>
              <w:t xml:space="preserve"> </w:t>
            </w:r>
            <w:r w:rsidR="00EB4124" w:rsidRPr="00F6362B">
              <w:rPr>
                <w:rFonts w:cs="Segoe UI"/>
                <w:sz w:val="21"/>
                <w:szCs w:val="21"/>
              </w:rPr>
              <w:t>T</w:t>
            </w:r>
            <w:r w:rsidR="00EB4124" w:rsidRPr="00F6362B">
              <w:rPr>
                <w:rFonts w:cs="Arial"/>
                <w:szCs w:val="22"/>
              </w:rPr>
              <w:t xml:space="preserve">he LHS </w:t>
            </w:r>
            <w:r w:rsidR="00385844" w:rsidRPr="00F6362B">
              <w:rPr>
                <w:rFonts w:cs="Arial"/>
                <w:szCs w:val="22"/>
              </w:rPr>
              <w:t>supports the ongoing</w:t>
            </w:r>
            <w:r w:rsidR="00E710A7" w:rsidRPr="00F6362B">
              <w:rPr>
                <w:rFonts w:cs="Arial"/>
                <w:szCs w:val="22"/>
              </w:rPr>
              <w:t xml:space="preserve"> </w:t>
            </w:r>
            <w:r w:rsidR="00EB4124" w:rsidRPr="00F6362B">
              <w:rPr>
                <w:rFonts w:cs="Arial"/>
                <w:szCs w:val="22"/>
              </w:rPr>
              <w:t>income maximisation</w:t>
            </w:r>
            <w:r w:rsidR="00E710A7" w:rsidRPr="00F6362B">
              <w:rPr>
                <w:rFonts w:cs="Arial"/>
                <w:szCs w:val="22"/>
              </w:rPr>
              <w:t xml:space="preserve"> </w:t>
            </w:r>
            <w:r w:rsidR="00385844" w:rsidRPr="00F6362B">
              <w:rPr>
                <w:rFonts w:cs="Arial"/>
                <w:szCs w:val="22"/>
              </w:rPr>
              <w:t>work</w:t>
            </w:r>
            <w:r w:rsidR="00EB4124" w:rsidRPr="00F6362B">
              <w:rPr>
                <w:rFonts w:cs="Arial"/>
                <w:szCs w:val="22"/>
              </w:rPr>
              <w:t>, including</w:t>
            </w:r>
            <w:r w:rsidR="00EB4124" w:rsidRPr="00EB4124">
              <w:rPr>
                <w:rFonts w:cs="Arial"/>
                <w:szCs w:val="22"/>
              </w:rPr>
              <w:t xml:space="preserve"> welfare rights support, energy advice, and financial inclusion services, helping low</w:t>
            </w:r>
            <w:r w:rsidR="00EB4124" w:rsidRPr="00EB4124">
              <w:rPr>
                <w:rFonts w:cs="Arial"/>
                <w:szCs w:val="22"/>
              </w:rPr>
              <w:noBreakHyphen/>
              <w:t>income households increase income, sustain tenancies, and reduce arrears risk.</w:t>
            </w:r>
          </w:p>
          <w:p w14:paraId="7D005B08" w14:textId="3F49E3ED" w:rsidR="000E55CE" w:rsidRPr="002B4F4E" w:rsidRDefault="003C61F2" w:rsidP="00AF729A">
            <w:pPr>
              <w:rPr>
                <w:rFonts w:cs="Arial"/>
                <w:szCs w:val="22"/>
              </w:rPr>
            </w:pPr>
            <w:r w:rsidRPr="003C61F2">
              <w:rPr>
                <w:rFonts w:cs="Arial"/>
                <w:szCs w:val="22"/>
              </w:rPr>
              <w:t xml:space="preserve">While the LHS is designed to improve housing outcomes, there are </w:t>
            </w:r>
            <w:r w:rsidR="00E169CE">
              <w:rPr>
                <w:rFonts w:cs="Arial"/>
                <w:szCs w:val="22"/>
              </w:rPr>
              <w:t xml:space="preserve">potential </w:t>
            </w:r>
            <w:r w:rsidRPr="003C61F2">
              <w:rPr>
                <w:rFonts w:cs="Arial"/>
                <w:szCs w:val="22"/>
              </w:rPr>
              <w:t>short</w:t>
            </w:r>
            <w:r w:rsidRPr="003C61F2">
              <w:rPr>
                <w:rFonts w:ascii="Cambria Math" w:hAnsi="Cambria Math" w:cs="Cambria Math"/>
                <w:szCs w:val="22"/>
              </w:rPr>
              <w:t>‑</w:t>
            </w:r>
            <w:r w:rsidRPr="003C61F2">
              <w:rPr>
                <w:rFonts w:cs="Arial"/>
                <w:szCs w:val="22"/>
              </w:rPr>
              <w:t>term risks for low</w:t>
            </w:r>
            <w:r w:rsidRPr="003C61F2">
              <w:rPr>
                <w:rFonts w:ascii="Cambria Math" w:hAnsi="Cambria Math" w:cs="Cambria Math"/>
                <w:szCs w:val="22"/>
              </w:rPr>
              <w:t>‑</w:t>
            </w:r>
            <w:r w:rsidRPr="003C61F2">
              <w:rPr>
                <w:rFonts w:cs="Arial"/>
                <w:szCs w:val="22"/>
              </w:rPr>
              <w:t>income households arising from specific actions within the strategy. In particular, the continuation of the large</w:t>
            </w:r>
            <w:r w:rsidRPr="003C61F2">
              <w:rPr>
                <w:rFonts w:ascii="Cambria Math" w:hAnsi="Cambria Math" w:cs="Cambria Math"/>
                <w:szCs w:val="22"/>
              </w:rPr>
              <w:t>‑</w:t>
            </w:r>
            <w:r w:rsidRPr="003C61F2">
              <w:rPr>
                <w:rFonts w:cs="Arial"/>
                <w:szCs w:val="22"/>
              </w:rPr>
              <w:t xml:space="preserve">scale reprovisioning programme </w:t>
            </w:r>
            <w:r w:rsidR="00B8146F">
              <w:rPr>
                <w:rFonts w:cs="Arial"/>
                <w:szCs w:val="22"/>
              </w:rPr>
              <w:t xml:space="preserve">which </w:t>
            </w:r>
            <w:r w:rsidRPr="003C61F2">
              <w:rPr>
                <w:rFonts w:cs="Arial"/>
                <w:szCs w:val="22"/>
              </w:rPr>
              <w:t>will temporarily reduce the supply of social rented homes as demolition and redevelopment phases progress. As low</w:t>
            </w:r>
            <w:r w:rsidRPr="003C61F2">
              <w:rPr>
                <w:rFonts w:ascii="Cambria Math" w:hAnsi="Cambria Math" w:cs="Cambria Math"/>
                <w:szCs w:val="22"/>
              </w:rPr>
              <w:t>‑</w:t>
            </w:r>
            <w:r w:rsidRPr="003C61F2">
              <w:rPr>
                <w:rFonts w:cs="Arial"/>
                <w:szCs w:val="22"/>
              </w:rPr>
              <w:t xml:space="preserve">income households are most reliant on social housing, this may </w:t>
            </w:r>
            <w:r w:rsidRPr="003C61F2">
              <w:rPr>
                <w:rFonts w:cs="Arial"/>
                <w:szCs w:val="22"/>
              </w:rPr>
              <w:lastRenderedPageBreak/>
              <w:t xml:space="preserve">limit the availability of suitable homes in the short term and increase pressure on allocations. Additionally, the transition to new heating systems associated with net-zero objectives may increase running costs if not carefully managed. </w:t>
            </w:r>
            <w:r w:rsidR="00AF729A" w:rsidRPr="00AF729A">
              <w:rPr>
                <w:rFonts w:cs="Arial"/>
                <w:szCs w:val="22"/>
              </w:rPr>
              <w:t>The LHS acknowledges this risk and includes a commitment to monitor the costs and impacts of transitioning to new heating systems to ensure that changes do not create financial pressure for tenants or households on low incomes.</w:t>
            </w:r>
          </w:p>
        </w:tc>
      </w:tr>
      <w:tr w:rsidR="00E11FA6" w:rsidRPr="00CC7333" w14:paraId="4A3081FC" w14:textId="77777777" w:rsidTr="00EA3B51">
        <w:trPr>
          <w:trHeight w:val="405"/>
          <w:jc w:val="center"/>
        </w:trPr>
        <w:tc>
          <w:tcPr>
            <w:tcW w:w="3218" w:type="dxa"/>
            <w:tcBorders>
              <w:top w:val="single" w:sz="4" w:space="0" w:color="auto"/>
              <w:right w:val="single" w:sz="4" w:space="0" w:color="auto"/>
            </w:tcBorders>
          </w:tcPr>
          <w:p w14:paraId="560BB778" w14:textId="497AF02A" w:rsidR="000E55CE" w:rsidRPr="003B5F7B" w:rsidRDefault="000E55CE" w:rsidP="005F45AB">
            <w:pPr>
              <w:jc w:val="right"/>
              <w:rPr>
                <w:rFonts w:cs="Arial"/>
                <w:szCs w:val="22"/>
              </w:rPr>
            </w:pPr>
            <w:r w:rsidRPr="003B5F7B">
              <w:rPr>
                <w:rFonts w:cs="Arial"/>
                <w:szCs w:val="22"/>
              </w:rPr>
              <w:lastRenderedPageBreak/>
              <w:t xml:space="preserve">                                          Low wealth</w:t>
            </w:r>
          </w:p>
        </w:tc>
        <w:tc>
          <w:tcPr>
            <w:tcW w:w="5798" w:type="dxa"/>
            <w:gridSpan w:val="5"/>
            <w:tcBorders>
              <w:top w:val="single" w:sz="4" w:space="0" w:color="auto"/>
            </w:tcBorders>
          </w:tcPr>
          <w:p w14:paraId="00EB40E2" w14:textId="13A77EDB" w:rsidR="006D5EBB" w:rsidRPr="006D5EBB" w:rsidRDefault="006D5EBB" w:rsidP="006D5EBB">
            <w:pPr>
              <w:rPr>
                <w:rFonts w:cs="Arial"/>
                <w:szCs w:val="22"/>
              </w:rPr>
            </w:pPr>
            <w:r w:rsidRPr="006D5EBB">
              <w:rPr>
                <w:rFonts w:cs="Arial"/>
                <w:szCs w:val="22"/>
              </w:rPr>
              <w:t>Those with little or no savings or financial buffer often struggle to meet up</w:t>
            </w:r>
            <w:r w:rsidR="0069582D">
              <w:rPr>
                <w:rFonts w:cs="Arial"/>
                <w:szCs w:val="22"/>
              </w:rPr>
              <w:t xml:space="preserve"> </w:t>
            </w:r>
            <w:r w:rsidRPr="006D5EBB">
              <w:rPr>
                <w:rFonts w:cs="Arial"/>
                <w:szCs w:val="22"/>
              </w:rPr>
              <w:t>front or unexpected costs, such as deposits, moving expenses</w:t>
            </w:r>
            <w:r w:rsidR="00130D06">
              <w:rPr>
                <w:rFonts w:cs="Arial"/>
                <w:szCs w:val="22"/>
              </w:rPr>
              <w:t xml:space="preserve"> or</w:t>
            </w:r>
            <w:r w:rsidRPr="006D5EBB">
              <w:rPr>
                <w:rFonts w:cs="Arial"/>
                <w:szCs w:val="22"/>
              </w:rPr>
              <w:t xml:space="preserve"> rent in advance</w:t>
            </w:r>
            <w:r w:rsidR="00130D06">
              <w:rPr>
                <w:rFonts w:cs="Arial"/>
                <w:szCs w:val="22"/>
              </w:rPr>
              <w:t>.</w:t>
            </w:r>
          </w:p>
          <w:p w14:paraId="3BF8A84F" w14:textId="587A3CD4" w:rsidR="00C51006" w:rsidRPr="006D5EBB" w:rsidRDefault="006D5EBB" w:rsidP="006D5EBB">
            <w:pPr>
              <w:rPr>
                <w:rFonts w:cs="Arial"/>
                <w:szCs w:val="22"/>
              </w:rPr>
            </w:pPr>
            <w:r w:rsidRPr="006D5EBB">
              <w:rPr>
                <w:rFonts w:cs="Arial"/>
                <w:szCs w:val="22"/>
              </w:rPr>
              <w:t>Low</w:t>
            </w:r>
            <w:r w:rsidR="0069582D">
              <w:rPr>
                <w:rFonts w:cs="Arial"/>
                <w:szCs w:val="22"/>
              </w:rPr>
              <w:t xml:space="preserve"> </w:t>
            </w:r>
            <w:r w:rsidRPr="006D5EBB">
              <w:rPr>
                <w:rFonts w:cs="Arial"/>
                <w:szCs w:val="22"/>
              </w:rPr>
              <w:t>wealth owner</w:t>
            </w:r>
            <w:r w:rsidR="0069582D">
              <w:rPr>
                <w:rFonts w:cs="Arial"/>
                <w:szCs w:val="22"/>
              </w:rPr>
              <w:t xml:space="preserve"> </w:t>
            </w:r>
            <w:r w:rsidRPr="006D5EBB">
              <w:rPr>
                <w:rFonts w:cs="Arial"/>
                <w:szCs w:val="22"/>
              </w:rPr>
              <w:t>occupiers may struggle to contribute to essential repairs or energy</w:t>
            </w:r>
            <w:r w:rsidR="0069582D">
              <w:rPr>
                <w:rFonts w:cs="Arial"/>
                <w:szCs w:val="22"/>
              </w:rPr>
              <w:t xml:space="preserve"> </w:t>
            </w:r>
            <w:r w:rsidRPr="006D5EBB">
              <w:rPr>
                <w:rFonts w:cs="Arial"/>
                <w:szCs w:val="22"/>
              </w:rPr>
              <w:t>efficiency improvements in mixed</w:t>
            </w:r>
            <w:r w:rsidRPr="006D5EBB">
              <w:rPr>
                <w:rFonts w:cs="Arial"/>
                <w:szCs w:val="22"/>
              </w:rPr>
              <w:noBreakHyphen/>
              <w:t>tenure blocks, as many lack the savings or financial reserves to meet their share of common works. This can lead to delays in improvement programmes, deterioration of building conditions, and unequal access to energy</w:t>
            </w:r>
            <w:r w:rsidR="0069582D">
              <w:rPr>
                <w:rFonts w:cs="Arial"/>
                <w:szCs w:val="22"/>
              </w:rPr>
              <w:t xml:space="preserve"> </w:t>
            </w:r>
            <w:r w:rsidRPr="006D5EBB">
              <w:rPr>
                <w:rFonts w:cs="Arial"/>
                <w:szCs w:val="22"/>
              </w:rPr>
              <w:t>efficiency benefits. Where upgrades require financial contributions</w:t>
            </w:r>
            <w:r w:rsidR="00A97CE2">
              <w:rPr>
                <w:rFonts w:cs="Arial"/>
                <w:szCs w:val="22"/>
              </w:rPr>
              <w:t xml:space="preserve">, </w:t>
            </w:r>
            <w:r w:rsidRPr="006D5EBB">
              <w:rPr>
                <w:rFonts w:cs="Arial"/>
                <w:szCs w:val="22"/>
              </w:rPr>
              <w:t>including measures linked to net</w:t>
            </w:r>
            <w:r w:rsidR="000D70A3">
              <w:rPr>
                <w:rFonts w:cs="Arial"/>
                <w:szCs w:val="22"/>
              </w:rPr>
              <w:t xml:space="preserve"> </w:t>
            </w:r>
            <w:r w:rsidRPr="006D5EBB">
              <w:rPr>
                <w:rFonts w:cs="Arial"/>
                <w:szCs w:val="22"/>
              </w:rPr>
              <w:t>zero targets</w:t>
            </w:r>
            <w:r w:rsidR="00A97CE2">
              <w:rPr>
                <w:rFonts w:cs="Arial"/>
                <w:szCs w:val="22"/>
              </w:rPr>
              <w:t xml:space="preserve">, </w:t>
            </w:r>
            <w:r w:rsidRPr="006D5EBB">
              <w:rPr>
                <w:rFonts w:cs="Arial"/>
                <w:szCs w:val="22"/>
              </w:rPr>
              <w:t>low</w:t>
            </w:r>
            <w:r w:rsidR="000D70A3">
              <w:rPr>
                <w:rFonts w:cs="Arial"/>
                <w:szCs w:val="22"/>
              </w:rPr>
              <w:t xml:space="preserve"> </w:t>
            </w:r>
            <w:r w:rsidRPr="006D5EBB">
              <w:rPr>
                <w:rFonts w:cs="Arial"/>
                <w:szCs w:val="22"/>
              </w:rPr>
              <w:t>wealth owners are at particular risk of exclusion, potentially worsening housing quality and increasing long</w:t>
            </w:r>
            <w:r w:rsidR="000D70A3">
              <w:rPr>
                <w:rFonts w:cs="Arial"/>
                <w:szCs w:val="22"/>
              </w:rPr>
              <w:t xml:space="preserve"> </w:t>
            </w:r>
            <w:r w:rsidRPr="006D5EBB">
              <w:rPr>
                <w:rFonts w:cs="Arial"/>
                <w:szCs w:val="22"/>
              </w:rPr>
              <w:t xml:space="preserve">term costs. The LHS acknowledges these challenges, </w:t>
            </w:r>
            <w:r w:rsidR="00DA7A48">
              <w:rPr>
                <w:rFonts w:cs="Arial"/>
                <w:szCs w:val="22"/>
              </w:rPr>
              <w:t xml:space="preserve">employing </w:t>
            </w:r>
            <w:r w:rsidRPr="006D5EBB">
              <w:rPr>
                <w:rFonts w:cs="Arial"/>
                <w:szCs w:val="22"/>
              </w:rPr>
              <w:t>mitigating measures such as advice, support and targeted assistance through the Scheme of Assistance</w:t>
            </w:r>
            <w:r w:rsidR="00C51006">
              <w:rPr>
                <w:rFonts w:cs="Arial"/>
                <w:szCs w:val="22"/>
              </w:rPr>
              <w:t>.</w:t>
            </w:r>
          </w:p>
          <w:p w14:paraId="6348956E" w14:textId="77777777" w:rsidR="00CA489A" w:rsidRDefault="00C51006" w:rsidP="002B4F4E">
            <w:pPr>
              <w:rPr>
                <w:rFonts w:cs="Arial"/>
                <w:bCs/>
                <w:szCs w:val="22"/>
              </w:rPr>
            </w:pPr>
            <w:r w:rsidRPr="006D5EBB">
              <w:rPr>
                <w:rFonts w:cs="Arial"/>
                <w:bCs/>
                <w:szCs w:val="22"/>
              </w:rPr>
              <w:t>The LHS includes several measures likely to benefit households with low wealth, including increasing the supply of affordable homes, expanding buy</w:t>
            </w:r>
            <w:r w:rsidRPr="006D5EBB">
              <w:rPr>
                <w:rFonts w:ascii="Cambria Math" w:hAnsi="Cambria Math" w:cs="Cambria Math"/>
                <w:bCs/>
                <w:szCs w:val="22"/>
              </w:rPr>
              <w:t>‑</w:t>
            </w:r>
            <w:r w:rsidRPr="006D5EBB">
              <w:rPr>
                <w:rFonts w:cs="Arial"/>
                <w:bCs/>
                <w:szCs w:val="22"/>
              </w:rPr>
              <w:t>back schemes, tackling empty homes, delivering targeted fuel</w:t>
            </w:r>
            <w:r w:rsidRPr="006D5EBB">
              <w:rPr>
                <w:rFonts w:ascii="Cambria Math" w:hAnsi="Cambria Math" w:cs="Cambria Math"/>
                <w:bCs/>
                <w:szCs w:val="22"/>
              </w:rPr>
              <w:t>‑</w:t>
            </w:r>
            <w:r w:rsidRPr="006D5EBB">
              <w:rPr>
                <w:rFonts w:cs="Arial"/>
                <w:bCs/>
                <w:szCs w:val="22"/>
              </w:rPr>
              <w:t>poverty and energy</w:t>
            </w:r>
            <w:r w:rsidRPr="006D5EBB">
              <w:rPr>
                <w:rFonts w:ascii="Cambria Math" w:hAnsi="Cambria Math" w:cs="Cambria Math"/>
                <w:bCs/>
                <w:szCs w:val="22"/>
              </w:rPr>
              <w:t>‑</w:t>
            </w:r>
            <w:r w:rsidRPr="006D5EBB">
              <w:rPr>
                <w:rFonts w:cs="Arial"/>
                <w:bCs/>
                <w:szCs w:val="22"/>
              </w:rPr>
              <w:t>efficiency support</w:t>
            </w:r>
            <w:r w:rsidR="00CA489A">
              <w:rPr>
                <w:rFonts w:cs="Arial"/>
                <w:bCs/>
                <w:szCs w:val="22"/>
              </w:rPr>
              <w:t>.</w:t>
            </w:r>
          </w:p>
          <w:p w14:paraId="61A176AB" w14:textId="5B07871E" w:rsidR="00CA489A" w:rsidRPr="00CA489A" w:rsidRDefault="00CA489A" w:rsidP="00CA489A">
            <w:pPr>
              <w:rPr>
                <w:rFonts w:cs="Arial"/>
                <w:bCs/>
                <w:szCs w:val="22"/>
              </w:rPr>
            </w:pPr>
            <w:r>
              <w:rPr>
                <w:rFonts w:cs="Arial"/>
                <w:bCs/>
                <w:szCs w:val="22"/>
              </w:rPr>
              <w:t>T</w:t>
            </w:r>
            <w:r w:rsidRPr="00CA489A">
              <w:rPr>
                <w:rFonts w:cs="Arial"/>
                <w:bCs/>
                <w:szCs w:val="22"/>
              </w:rPr>
              <w:t xml:space="preserve">he LHS commitment to </w:t>
            </w:r>
            <w:r w:rsidR="00B543A7">
              <w:rPr>
                <w:rFonts w:cs="Arial"/>
                <w:bCs/>
                <w:szCs w:val="22"/>
              </w:rPr>
              <w:t>improve digital connectivity</w:t>
            </w:r>
            <w:r w:rsidRPr="00CA489A">
              <w:rPr>
                <w:rFonts w:cs="Arial"/>
                <w:bCs/>
                <w:szCs w:val="22"/>
              </w:rPr>
              <w:t xml:space="preserve"> also has benefits for households with low wealth, digital exclusion may </w:t>
            </w:r>
            <w:proofErr w:type="gramStart"/>
            <w:r w:rsidRPr="00CA489A">
              <w:rPr>
                <w:rFonts w:cs="Arial"/>
                <w:bCs/>
                <w:szCs w:val="22"/>
              </w:rPr>
              <w:t>still persist</w:t>
            </w:r>
            <w:proofErr w:type="gramEnd"/>
            <w:r w:rsidRPr="00CA489A">
              <w:rPr>
                <w:rFonts w:cs="Arial"/>
                <w:bCs/>
                <w:szCs w:val="22"/>
              </w:rPr>
              <w:t xml:space="preserve"> where households lack access to devices or the financial means to repair or replace equipment, highlighting an ongoing barrier for those with limited savings.</w:t>
            </w:r>
          </w:p>
          <w:p w14:paraId="1A8A6424" w14:textId="08D1898B" w:rsidR="000E55CE" w:rsidRPr="0090038E" w:rsidRDefault="00C51006" w:rsidP="002B4F4E">
            <w:pPr>
              <w:rPr>
                <w:rFonts w:cs="Arial"/>
                <w:bCs/>
                <w:szCs w:val="22"/>
              </w:rPr>
            </w:pPr>
            <w:r w:rsidRPr="006D5EBB">
              <w:rPr>
                <w:rFonts w:cs="Arial"/>
                <w:bCs/>
                <w:szCs w:val="22"/>
              </w:rPr>
              <w:t>Income</w:t>
            </w:r>
            <w:r w:rsidRPr="006D5EBB">
              <w:rPr>
                <w:rFonts w:ascii="Cambria Math" w:hAnsi="Cambria Math" w:cs="Cambria Math"/>
                <w:bCs/>
                <w:szCs w:val="22"/>
              </w:rPr>
              <w:t>‑</w:t>
            </w:r>
            <w:r w:rsidRPr="006D5EBB">
              <w:rPr>
                <w:rFonts w:cs="Arial"/>
                <w:bCs/>
                <w:szCs w:val="22"/>
              </w:rPr>
              <w:t>maximisation support provided through the council’s wider welfare and financial inclusion work also directly helps low</w:t>
            </w:r>
            <w:r w:rsidRPr="006D5EBB">
              <w:rPr>
                <w:rFonts w:ascii="Cambria Math" w:hAnsi="Cambria Math" w:cs="Cambria Math"/>
                <w:bCs/>
                <w:szCs w:val="22"/>
              </w:rPr>
              <w:t>‑</w:t>
            </w:r>
            <w:r w:rsidRPr="006D5EBB">
              <w:rPr>
                <w:rFonts w:cs="Arial"/>
                <w:bCs/>
                <w:szCs w:val="22"/>
              </w:rPr>
              <w:t>wealth households build financial resilience.</w:t>
            </w:r>
          </w:p>
        </w:tc>
      </w:tr>
      <w:tr w:rsidR="00E11FA6" w:rsidRPr="00CC7333" w14:paraId="6E39E45D" w14:textId="77777777" w:rsidTr="00EA3B51">
        <w:trPr>
          <w:trHeight w:val="405"/>
          <w:jc w:val="center"/>
        </w:trPr>
        <w:tc>
          <w:tcPr>
            <w:tcW w:w="3218" w:type="dxa"/>
            <w:tcBorders>
              <w:top w:val="single" w:sz="4" w:space="0" w:color="auto"/>
              <w:right w:val="single" w:sz="4" w:space="0" w:color="auto"/>
            </w:tcBorders>
          </w:tcPr>
          <w:p w14:paraId="41F77045" w14:textId="77777777" w:rsidR="000E55CE" w:rsidRPr="003B5F7B" w:rsidRDefault="000E55CE" w:rsidP="005F45AB">
            <w:pPr>
              <w:jc w:val="right"/>
              <w:rPr>
                <w:rFonts w:cs="Arial"/>
                <w:szCs w:val="22"/>
              </w:rPr>
            </w:pPr>
            <w:r w:rsidRPr="003B5F7B">
              <w:rPr>
                <w:rFonts w:cs="Arial"/>
                <w:szCs w:val="22"/>
              </w:rPr>
              <w:t xml:space="preserve">                             Material deprivation</w:t>
            </w:r>
          </w:p>
        </w:tc>
        <w:tc>
          <w:tcPr>
            <w:tcW w:w="5798" w:type="dxa"/>
            <w:gridSpan w:val="5"/>
            <w:tcBorders>
              <w:top w:val="single" w:sz="4" w:space="0" w:color="auto"/>
            </w:tcBorders>
          </w:tcPr>
          <w:p w14:paraId="1C49AD44" w14:textId="47782B84" w:rsidR="000E55CE" w:rsidRDefault="00E65B5A" w:rsidP="00621B34">
            <w:pPr>
              <w:rPr>
                <w:rFonts w:cs="Arial"/>
                <w:bCs/>
                <w:szCs w:val="22"/>
              </w:rPr>
            </w:pPr>
            <w:r w:rsidRPr="00E65B5A">
              <w:rPr>
                <w:rFonts w:cs="Arial"/>
                <w:bCs/>
                <w:szCs w:val="22"/>
              </w:rPr>
              <w:t>Material deprivation affects households who are unable to afford basic goods, household essentials or activities that support an adequate standard of living. In a housing context, this includes the ability to furnish a home, replace essential items, meet the costs associated with moving, maintain a warm and safe living environment, or access digital devices and connectivity. Households experiencing material deprivation may therefore face significant challenges in sustaining their tenancies or managing transitions linked to changes in their housing circumstances. The LHS includes several actions that can help reduce material deprivation. Increasing the supply of affordable homes, expanding buy</w:t>
            </w:r>
            <w:r w:rsidRPr="00E65B5A">
              <w:rPr>
                <w:rFonts w:cs="Arial"/>
                <w:bCs/>
                <w:szCs w:val="22"/>
              </w:rPr>
              <w:noBreakHyphen/>
              <w:t xml:space="preserve">back </w:t>
            </w:r>
            <w:r w:rsidRPr="00E65B5A">
              <w:rPr>
                <w:rFonts w:cs="Arial"/>
                <w:bCs/>
                <w:szCs w:val="22"/>
              </w:rPr>
              <w:lastRenderedPageBreak/>
              <w:t>schemes and tackling empty homes will improve access to homes that meet required standards, reducing the need for households to finance costly repairs. Energy</w:t>
            </w:r>
            <w:r w:rsidR="00666B7C">
              <w:rPr>
                <w:rFonts w:cs="Arial"/>
                <w:bCs/>
                <w:szCs w:val="22"/>
              </w:rPr>
              <w:t xml:space="preserve"> </w:t>
            </w:r>
            <w:r w:rsidRPr="00E65B5A">
              <w:rPr>
                <w:rFonts w:cs="Arial"/>
                <w:bCs/>
                <w:szCs w:val="22"/>
              </w:rPr>
              <w:t>efficiency improvements and targeted fuel</w:t>
            </w:r>
            <w:r w:rsidRPr="00E65B5A">
              <w:rPr>
                <w:rFonts w:cs="Arial"/>
                <w:bCs/>
                <w:szCs w:val="22"/>
              </w:rPr>
              <w:noBreakHyphen/>
              <w:t xml:space="preserve">poverty support can reduce energy costs, helping households avoid having to sacrifice other essentials. The commitment to </w:t>
            </w:r>
            <w:r w:rsidR="0029473E">
              <w:rPr>
                <w:rFonts w:cs="Arial"/>
                <w:bCs/>
                <w:szCs w:val="22"/>
              </w:rPr>
              <w:t>improving digital connectivity</w:t>
            </w:r>
            <w:r w:rsidRPr="00E65B5A">
              <w:rPr>
                <w:rFonts w:cs="Arial"/>
                <w:bCs/>
                <w:szCs w:val="22"/>
              </w:rPr>
              <w:t xml:space="preserve"> may assist households who </w:t>
            </w:r>
            <w:r w:rsidR="007D1B2D">
              <w:rPr>
                <w:rFonts w:cs="Arial"/>
                <w:bCs/>
                <w:szCs w:val="22"/>
              </w:rPr>
              <w:t xml:space="preserve">experience material deprivation, </w:t>
            </w:r>
            <w:r w:rsidRPr="00E65B5A">
              <w:rPr>
                <w:rFonts w:cs="Arial"/>
                <w:bCs/>
                <w:szCs w:val="22"/>
              </w:rPr>
              <w:t>although digital exclusion may persist where households cannot afford digital devices. Income</w:t>
            </w:r>
            <w:r w:rsidRPr="00E65B5A">
              <w:rPr>
                <w:rFonts w:cs="Arial"/>
                <w:bCs/>
                <w:szCs w:val="22"/>
              </w:rPr>
              <w:noBreakHyphen/>
              <w:t>maximisation support delivered through wider council services further assists households at risk of material deprivation by helping them increase income and access entitlements required to maintain a home.</w:t>
            </w:r>
          </w:p>
          <w:p w14:paraId="544BC395" w14:textId="111C8CD9" w:rsidR="00394019" w:rsidRDefault="005D7666" w:rsidP="00394019">
            <w:pPr>
              <w:rPr>
                <w:rFonts w:cs="Arial"/>
                <w:bCs/>
                <w:szCs w:val="22"/>
              </w:rPr>
            </w:pPr>
            <w:r w:rsidRPr="005D7666">
              <w:rPr>
                <w:rFonts w:cs="Arial"/>
                <w:bCs/>
                <w:szCs w:val="22"/>
              </w:rPr>
              <w:t>Material deprivation is especially acute for homeless households, who often move into permanent accommodation with very few possessions and may require substantial support to obtain basic items such as flooring, furniture, white goods, bedding and cooking equipment. Even once housed, the cost of replacing household essentials can create immediate financial strain and increase the risk of tenancy breakdown. Material deprivation is also a significant issue for survivors of domestic abuse, many of whom leave their homes suddenly with little or nothing due to safety concerns or financial abuse</w:t>
            </w:r>
            <w:r w:rsidR="00394019" w:rsidRPr="00394019">
              <w:rPr>
                <w:rFonts w:cs="Arial"/>
                <w:bCs/>
                <w:szCs w:val="22"/>
              </w:rPr>
              <w:t xml:space="preserve"> and may be unable to afford essential household items when establishing a new tenancy. This can create immediate pressures in setting up and sustaining a home, particularly for families with children. The LHS actions relating to domestic abuse support improved housing responses, but material support may still be required to ensure survivors can safely re</w:t>
            </w:r>
            <w:r w:rsidR="00394019" w:rsidRPr="00394019">
              <w:rPr>
                <w:rFonts w:cs="Arial"/>
                <w:bCs/>
                <w:szCs w:val="22"/>
              </w:rPr>
              <w:noBreakHyphen/>
              <w:t>establish their households.</w:t>
            </w:r>
          </w:p>
          <w:p w14:paraId="4C9AEB18" w14:textId="7DAA5907" w:rsidR="00394019" w:rsidRPr="00CC7333" w:rsidRDefault="005E406B" w:rsidP="00F920E3">
            <w:pPr>
              <w:rPr>
                <w:rFonts w:cs="Arial"/>
                <w:b/>
                <w:szCs w:val="22"/>
              </w:rPr>
            </w:pPr>
            <w:r>
              <w:rPr>
                <w:rFonts w:cs="Arial"/>
                <w:bCs/>
                <w:szCs w:val="22"/>
              </w:rPr>
              <w:t xml:space="preserve">Other groups who are at </w:t>
            </w:r>
            <w:r w:rsidR="004709BC">
              <w:rPr>
                <w:rFonts w:cs="Arial"/>
                <w:bCs/>
                <w:szCs w:val="22"/>
              </w:rPr>
              <w:t>particular risk of material deprivation include those with No Recourse to Public Funds, young people leaving care</w:t>
            </w:r>
            <w:r w:rsidR="00CA00AD">
              <w:rPr>
                <w:rFonts w:cs="Arial"/>
                <w:bCs/>
                <w:szCs w:val="22"/>
              </w:rPr>
              <w:t>, prison-leavers, those leaving hospital or other institution</w:t>
            </w:r>
            <w:r w:rsidR="00EC0189">
              <w:rPr>
                <w:rFonts w:cs="Arial"/>
                <w:bCs/>
                <w:szCs w:val="22"/>
              </w:rPr>
              <w:t>,</w:t>
            </w:r>
            <w:r w:rsidR="00CA00AD">
              <w:rPr>
                <w:rFonts w:cs="Arial"/>
                <w:bCs/>
                <w:szCs w:val="22"/>
              </w:rPr>
              <w:t xml:space="preserve"> and refugees and asylum see</w:t>
            </w:r>
            <w:r w:rsidR="009A62C2">
              <w:rPr>
                <w:rFonts w:cs="Arial"/>
                <w:bCs/>
                <w:szCs w:val="22"/>
              </w:rPr>
              <w:t xml:space="preserve">kers. </w:t>
            </w:r>
            <w:r w:rsidR="00902392">
              <w:rPr>
                <w:rFonts w:cs="Arial"/>
                <w:bCs/>
                <w:szCs w:val="22"/>
              </w:rPr>
              <w:t xml:space="preserve">To </w:t>
            </w:r>
            <w:r w:rsidR="009B7A23">
              <w:rPr>
                <w:rFonts w:cs="Arial"/>
                <w:bCs/>
                <w:szCs w:val="22"/>
              </w:rPr>
              <w:t>help address</w:t>
            </w:r>
            <w:r w:rsidR="00902392">
              <w:rPr>
                <w:rFonts w:cs="Arial"/>
                <w:bCs/>
                <w:szCs w:val="22"/>
              </w:rPr>
              <w:t xml:space="preserve"> this, t</w:t>
            </w:r>
            <w:r w:rsidR="00D93B5C" w:rsidRPr="00D93B5C">
              <w:rPr>
                <w:rFonts w:cs="Arial"/>
                <w:bCs/>
                <w:szCs w:val="22"/>
              </w:rPr>
              <w:t xml:space="preserve">he council provides practical support for households with very few belongings, including essential starter items, </w:t>
            </w:r>
            <w:r w:rsidR="00F920E3">
              <w:rPr>
                <w:rFonts w:cs="Arial"/>
                <w:bCs/>
                <w:szCs w:val="22"/>
              </w:rPr>
              <w:t>help from</w:t>
            </w:r>
            <w:r w:rsidR="00D93B5C" w:rsidRPr="00D93B5C">
              <w:rPr>
                <w:rFonts w:cs="Arial"/>
                <w:bCs/>
                <w:szCs w:val="22"/>
              </w:rPr>
              <w:t xml:space="preserve"> commissioned support services, and assistance to access the Scottish Welfare Fund.</w:t>
            </w:r>
          </w:p>
        </w:tc>
      </w:tr>
      <w:tr w:rsidR="00E11FA6" w:rsidRPr="00CC7333" w14:paraId="51B88E28" w14:textId="77777777" w:rsidTr="00EA3B51">
        <w:trPr>
          <w:trHeight w:val="405"/>
          <w:jc w:val="center"/>
        </w:trPr>
        <w:tc>
          <w:tcPr>
            <w:tcW w:w="3218" w:type="dxa"/>
            <w:tcBorders>
              <w:top w:val="single" w:sz="4" w:space="0" w:color="auto"/>
              <w:right w:val="single" w:sz="4" w:space="0" w:color="auto"/>
            </w:tcBorders>
          </w:tcPr>
          <w:p w14:paraId="3DFAAC29" w14:textId="77777777" w:rsidR="000E55CE" w:rsidRPr="003B5F7B" w:rsidRDefault="000E55CE" w:rsidP="005F45AB">
            <w:pPr>
              <w:jc w:val="right"/>
              <w:rPr>
                <w:rFonts w:cs="Arial"/>
                <w:szCs w:val="22"/>
              </w:rPr>
            </w:pPr>
            <w:r w:rsidRPr="003B5F7B">
              <w:rPr>
                <w:rFonts w:cs="Arial"/>
                <w:szCs w:val="22"/>
              </w:rPr>
              <w:lastRenderedPageBreak/>
              <w:t xml:space="preserve">                                  Area deprivation</w:t>
            </w:r>
          </w:p>
        </w:tc>
        <w:tc>
          <w:tcPr>
            <w:tcW w:w="5798" w:type="dxa"/>
            <w:gridSpan w:val="5"/>
            <w:tcBorders>
              <w:top w:val="single" w:sz="4" w:space="0" w:color="auto"/>
            </w:tcBorders>
          </w:tcPr>
          <w:p w14:paraId="3725BEED" w14:textId="77777777" w:rsidR="00871D10" w:rsidRPr="00871D10" w:rsidRDefault="00871D10" w:rsidP="00871D10">
            <w:pPr>
              <w:rPr>
                <w:rFonts w:cs="Arial"/>
                <w:szCs w:val="22"/>
              </w:rPr>
            </w:pPr>
            <w:r w:rsidRPr="00871D10">
              <w:rPr>
                <w:rFonts w:cs="Arial"/>
                <w:szCs w:val="22"/>
              </w:rPr>
              <w:t>People living in the most deprived areas of North Lanarkshire often experience poorer housing conditions, higher fuel</w:t>
            </w:r>
            <w:r w:rsidRPr="00871D10">
              <w:rPr>
                <w:rFonts w:cs="Arial"/>
                <w:szCs w:val="22"/>
              </w:rPr>
              <w:noBreakHyphen/>
              <w:t xml:space="preserve">poverty rates, lower educational and health outcomes, and </w:t>
            </w:r>
            <w:commentRangeStart w:id="2"/>
            <w:r w:rsidRPr="00871D10">
              <w:rPr>
                <w:rFonts w:cs="Arial"/>
                <w:szCs w:val="22"/>
              </w:rPr>
              <w:t>more li</w:t>
            </w:r>
            <w:commentRangeEnd w:id="2"/>
            <w:r w:rsidR="00935E7B">
              <w:rPr>
                <w:rStyle w:val="CommentReference"/>
              </w:rPr>
              <w:commentReference w:id="2"/>
            </w:r>
            <w:r w:rsidRPr="00871D10">
              <w:rPr>
                <w:rFonts w:cs="Arial"/>
                <w:szCs w:val="22"/>
              </w:rPr>
              <w:t>mited access to services and employment opportunities. North Lanarkshire contains a significant number of SIMD</w:t>
            </w:r>
            <w:r w:rsidRPr="00871D10">
              <w:rPr>
                <w:rFonts w:cs="Arial"/>
                <w:szCs w:val="22"/>
              </w:rPr>
              <w:noBreakHyphen/>
              <w:t xml:space="preserve">identified deprived </w:t>
            </w:r>
            <w:proofErr w:type="spellStart"/>
            <w:r w:rsidRPr="00871D10">
              <w:rPr>
                <w:rFonts w:cs="Arial"/>
                <w:szCs w:val="22"/>
              </w:rPr>
              <w:t>datazones</w:t>
            </w:r>
            <w:proofErr w:type="spellEnd"/>
            <w:r w:rsidRPr="00871D10">
              <w:rPr>
                <w:rFonts w:cs="Arial"/>
                <w:szCs w:val="22"/>
              </w:rPr>
              <w:t>, with income, health and education being the main drivers. Many of the council’s regeneration and housing programmes are located within these communities, meaning that the Local Housing Strategy has a particularly important role in addressing place</w:t>
            </w:r>
            <w:r w:rsidRPr="00871D10">
              <w:rPr>
                <w:rFonts w:cs="Arial"/>
                <w:szCs w:val="22"/>
              </w:rPr>
              <w:noBreakHyphen/>
              <w:t>based disadvantage.</w:t>
            </w:r>
          </w:p>
          <w:p w14:paraId="54AB7BC8" w14:textId="35A6E216" w:rsidR="000E55CE" w:rsidRPr="002B4F4E" w:rsidRDefault="00871D10" w:rsidP="002B4F4E">
            <w:pPr>
              <w:rPr>
                <w:rFonts w:cs="Arial"/>
                <w:szCs w:val="22"/>
              </w:rPr>
            </w:pPr>
            <w:r w:rsidRPr="00871D10">
              <w:rPr>
                <w:rFonts w:cs="Arial"/>
                <w:szCs w:val="22"/>
              </w:rPr>
              <w:lastRenderedPageBreak/>
              <w:t>The LHS includes several actions likely to have a positive impact on people living in deprived areas. Investment in new and improved housing through reprovisioning, buy</w:t>
            </w:r>
            <w:r w:rsidRPr="00871D10">
              <w:rPr>
                <w:rFonts w:cs="Arial"/>
                <w:szCs w:val="22"/>
              </w:rPr>
              <w:noBreakHyphen/>
              <w:t>backs and tackling empty homes will help address concentrations of poorer</w:t>
            </w:r>
            <w:r w:rsidRPr="00871D10">
              <w:rPr>
                <w:rFonts w:cs="Arial"/>
                <w:szCs w:val="22"/>
              </w:rPr>
              <w:noBreakHyphen/>
              <w:t>quality stock and improve the overall condition of neighbourhoods. Regeneration activity, including town</w:t>
            </w:r>
            <w:r w:rsidRPr="00871D10">
              <w:rPr>
                <w:rFonts w:cs="Arial"/>
                <w:szCs w:val="22"/>
              </w:rPr>
              <w:noBreakHyphen/>
              <w:t>centre redevelopment and enhancements to the local environment, has the potential to improve community amenities, connectivity and access to services. Targeted energy</w:t>
            </w:r>
            <w:r w:rsidR="009332BE">
              <w:rPr>
                <w:rFonts w:cs="Arial"/>
                <w:szCs w:val="22"/>
              </w:rPr>
              <w:t xml:space="preserve"> </w:t>
            </w:r>
            <w:r w:rsidRPr="00871D10">
              <w:rPr>
                <w:rFonts w:cs="Arial"/>
                <w:szCs w:val="22"/>
              </w:rPr>
              <w:t>efficiency measures and fuel</w:t>
            </w:r>
            <w:r w:rsidR="009332BE">
              <w:rPr>
                <w:rFonts w:cs="Arial"/>
                <w:szCs w:val="22"/>
              </w:rPr>
              <w:t xml:space="preserve"> </w:t>
            </w:r>
            <w:r w:rsidRPr="00871D10">
              <w:rPr>
                <w:rFonts w:cs="Arial"/>
                <w:szCs w:val="22"/>
              </w:rPr>
              <w:t>poverty support will help reduce the higher energy costs faced by many households in these areas. Income</w:t>
            </w:r>
            <w:r w:rsidR="009332BE">
              <w:rPr>
                <w:rFonts w:cs="Arial"/>
                <w:szCs w:val="22"/>
              </w:rPr>
              <w:t xml:space="preserve"> </w:t>
            </w:r>
            <w:r w:rsidRPr="00871D10">
              <w:rPr>
                <w:rFonts w:cs="Arial"/>
                <w:szCs w:val="22"/>
              </w:rPr>
              <w:t xml:space="preserve">maximisation support and </w:t>
            </w:r>
            <w:r w:rsidR="009332BE">
              <w:rPr>
                <w:rFonts w:cs="Arial"/>
                <w:szCs w:val="22"/>
              </w:rPr>
              <w:t>digital connectivity improvements</w:t>
            </w:r>
            <w:r w:rsidRPr="00871D10">
              <w:rPr>
                <w:rFonts w:cs="Arial"/>
                <w:szCs w:val="22"/>
              </w:rPr>
              <w:t xml:space="preserve"> also help address wider inequalities experienced in deprived communities.</w:t>
            </w:r>
          </w:p>
        </w:tc>
      </w:tr>
      <w:tr w:rsidR="000E55CE" w:rsidRPr="00CC7333" w14:paraId="1C89E41D" w14:textId="77777777" w:rsidTr="000E55CE">
        <w:trPr>
          <w:trHeight w:val="405"/>
          <w:jc w:val="center"/>
        </w:trPr>
        <w:tc>
          <w:tcPr>
            <w:tcW w:w="9016" w:type="dxa"/>
            <w:gridSpan w:val="6"/>
            <w:tcBorders>
              <w:top w:val="single" w:sz="4" w:space="0" w:color="auto"/>
            </w:tcBorders>
            <w:shd w:val="clear" w:color="auto" w:fill="FFFF99"/>
          </w:tcPr>
          <w:p w14:paraId="303280F4" w14:textId="2937F492" w:rsidR="000E55CE" w:rsidRPr="00CC7333" w:rsidRDefault="00E77F4B" w:rsidP="00CC7333">
            <w:pPr>
              <w:rPr>
                <w:rFonts w:cs="Arial"/>
                <w:b/>
                <w:szCs w:val="22"/>
              </w:rPr>
            </w:pPr>
            <w:r w:rsidRPr="00CC7333">
              <w:rPr>
                <w:rFonts w:cs="Arial"/>
                <w:b/>
                <w:szCs w:val="22"/>
              </w:rPr>
              <w:lastRenderedPageBreak/>
              <w:t xml:space="preserve">2.3.2 </w:t>
            </w:r>
            <w:r w:rsidR="000E55CE" w:rsidRPr="00CC7333">
              <w:rPr>
                <w:rFonts w:cs="Arial"/>
                <w:b/>
                <w:szCs w:val="22"/>
              </w:rPr>
              <w:t xml:space="preserve">Are any of the people communities listed below </w:t>
            </w:r>
            <w:r w:rsidR="007F169C">
              <w:rPr>
                <w:rFonts w:cs="Arial"/>
                <w:b/>
                <w:szCs w:val="22"/>
              </w:rPr>
              <w:t xml:space="preserve">likely to be </w:t>
            </w:r>
            <w:r w:rsidR="000E55CE" w:rsidRPr="00CC7333">
              <w:rPr>
                <w:rFonts w:cs="Arial"/>
                <w:b/>
                <w:szCs w:val="22"/>
              </w:rPr>
              <w:t>more affected</w:t>
            </w:r>
            <w:r w:rsidR="00B2037C">
              <w:rPr>
                <w:rFonts w:cs="Arial"/>
                <w:b/>
                <w:szCs w:val="22"/>
              </w:rPr>
              <w:t xml:space="preserve"> (benefit more or les</w:t>
            </w:r>
            <w:r w:rsidR="002D266E">
              <w:rPr>
                <w:rFonts w:cs="Arial"/>
                <w:b/>
                <w:szCs w:val="22"/>
              </w:rPr>
              <w:t xml:space="preserve">s) </w:t>
            </w:r>
            <w:r w:rsidR="000E55CE" w:rsidRPr="00CC7333">
              <w:rPr>
                <w:rFonts w:cs="Arial"/>
                <w:b/>
                <w:szCs w:val="22"/>
              </w:rPr>
              <w:t>by</w:t>
            </w:r>
            <w:r w:rsidR="00CC7333" w:rsidRPr="00CC7333">
              <w:rPr>
                <w:rFonts w:cs="Arial"/>
                <w:b/>
                <w:szCs w:val="22"/>
              </w:rPr>
              <w:t xml:space="preserve"> this policy</w:t>
            </w:r>
            <w:r w:rsidR="000E55CE" w:rsidRPr="00CC7333">
              <w:rPr>
                <w:rFonts w:cs="Arial"/>
                <w:b/>
                <w:szCs w:val="22"/>
              </w:rPr>
              <w:t xml:space="preserve"> than others?  </w:t>
            </w:r>
          </w:p>
        </w:tc>
      </w:tr>
      <w:tr w:rsidR="009555F7" w:rsidRPr="007F169C" w14:paraId="44E7F408" w14:textId="77777777" w:rsidTr="00EA3B51">
        <w:trPr>
          <w:trHeight w:val="405"/>
          <w:jc w:val="center"/>
        </w:trPr>
        <w:tc>
          <w:tcPr>
            <w:tcW w:w="3218" w:type="dxa"/>
            <w:tcBorders>
              <w:top w:val="single" w:sz="4" w:space="0" w:color="auto"/>
              <w:right w:val="single" w:sz="4" w:space="0" w:color="auto"/>
            </w:tcBorders>
            <w:shd w:val="clear" w:color="auto" w:fill="F2F2F2" w:themeFill="background1" w:themeFillShade="F2"/>
          </w:tcPr>
          <w:p w14:paraId="7100ED58" w14:textId="77777777" w:rsidR="005F45AB" w:rsidRPr="007F169C" w:rsidRDefault="005F45AB" w:rsidP="001A5024">
            <w:pPr>
              <w:rPr>
                <w:rFonts w:cs="Arial"/>
                <w:szCs w:val="22"/>
              </w:rPr>
            </w:pPr>
            <w:r w:rsidRPr="007F169C">
              <w:rPr>
                <w:rFonts w:cs="Arial"/>
                <w:szCs w:val="22"/>
              </w:rPr>
              <w:t>People who share one or more of the protected characteristics of the Equality Act 2010</w:t>
            </w:r>
          </w:p>
        </w:tc>
        <w:tc>
          <w:tcPr>
            <w:tcW w:w="596" w:type="dxa"/>
            <w:tcBorders>
              <w:top w:val="single" w:sz="4" w:space="0" w:color="auto"/>
              <w:right w:val="single" w:sz="4" w:space="0" w:color="auto"/>
            </w:tcBorders>
            <w:shd w:val="clear" w:color="auto" w:fill="F2F2F2" w:themeFill="background1" w:themeFillShade="F2"/>
          </w:tcPr>
          <w:p w14:paraId="4B9E4DBE" w14:textId="77777777" w:rsidR="005F45AB" w:rsidRPr="007F169C" w:rsidRDefault="000E55CE" w:rsidP="005F45AB">
            <w:pPr>
              <w:rPr>
                <w:rFonts w:cs="Arial"/>
                <w:bCs/>
                <w:szCs w:val="22"/>
              </w:rPr>
            </w:pPr>
            <w:r w:rsidRPr="007F169C">
              <w:rPr>
                <w:rFonts w:cs="Arial"/>
                <w:bCs/>
                <w:color w:val="000000"/>
                <w:szCs w:val="22"/>
              </w:rPr>
              <w:t>Yes</w:t>
            </w:r>
          </w:p>
        </w:tc>
        <w:tc>
          <w:tcPr>
            <w:tcW w:w="1953" w:type="dxa"/>
            <w:tcBorders>
              <w:top w:val="single" w:sz="4" w:space="0" w:color="auto"/>
              <w:right w:val="single" w:sz="4" w:space="0" w:color="auto"/>
            </w:tcBorders>
            <w:shd w:val="clear" w:color="auto" w:fill="F2F2F2" w:themeFill="background1" w:themeFillShade="F2"/>
          </w:tcPr>
          <w:p w14:paraId="131946C5" w14:textId="77777777" w:rsidR="005F45AB" w:rsidRPr="007F169C" w:rsidRDefault="000E55CE" w:rsidP="00DC06DB">
            <w:pPr>
              <w:rPr>
                <w:rFonts w:cs="Arial"/>
                <w:bCs/>
                <w:szCs w:val="22"/>
              </w:rPr>
            </w:pPr>
            <w:r w:rsidRPr="007F169C">
              <w:rPr>
                <w:rFonts w:cs="Arial"/>
                <w:bCs/>
                <w:color w:val="000000"/>
                <w:szCs w:val="22"/>
              </w:rPr>
              <w:t>Details</w:t>
            </w:r>
          </w:p>
        </w:tc>
        <w:tc>
          <w:tcPr>
            <w:tcW w:w="534" w:type="dxa"/>
            <w:tcBorders>
              <w:top w:val="single" w:sz="4" w:space="0" w:color="auto"/>
              <w:right w:val="single" w:sz="4" w:space="0" w:color="auto"/>
            </w:tcBorders>
            <w:shd w:val="clear" w:color="auto" w:fill="F2F2F2" w:themeFill="background1" w:themeFillShade="F2"/>
          </w:tcPr>
          <w:p w14:paraId="4BBCB7C0" w14:textId="77777777" w:rsidR="005F45AB" w:rsidRPr="007F169C" w:rsidRDefault="000E55CE" w:rsidP="009042B9">
            <w:pPr>
              <w:jc w:val="center"/>
              <w:rPr>
                <w:rFonts w:cs="Arial"/>
                <w:bCs/>
                <w:szCs w:val="22"/>
              </w:rPr>
            </w:pPr>
            <w:r w:rsidRPr="007F169C">
              <w:rPr>
                <w:rFonts w:cs="Arial"/>
                <w:bCs/>
                <w:color w:val="000000"/>
                <w:szCs w:val="22"/>
              </w:rPr>
              <w:t>No</w:t>
            </w:r>
          </w:p>
        </w:tc>
        <w:tc>
          <w:tcPr>
            <w:tcW w:w="1948" w:type="dxa"/>
            <w:tcBorders>
              <w:top w:val="single" w:sz="4" w:space="0" w:color="auto"/>
              <w:right w:val="single" w:sz="4" w:space="0" w:color="auto"/>
            </w:tcBorders>
            <w:shd w:val="clear" w:color="auto" w:fill="F2F2F2" w:themeFill="background1" w:themeFillShade="F2"/>
          </w:tcPr>
          <w:p w14:paraId="21E225D5" w14:textId="77777777" w:rsidR="005F45AB" w:rsidRPr="007F169C" w:rsidRDefault="000E55CE" w:rsidP="00DC06DB">
            <w:pPr>
              <w:rPr>
                <w:rFonts w:cs="Arial"/>
                <w:bCs/>
                <w:szCs w:val="22"/>
              </w:rPr>
            </w:pPr>
            <w:r w:rsidRPr="007F169C">
              <w:rPr>
                <w:rFonts w:cs="Arial"/>
                <w:bCs/>
                <w:color w:val="000000"/>
                <w:szCs w:val="22"/>
              </w:rPr>
              <w:t>Details</w:t>
            </w:r>
          </w:p>
        </w:tc>
        <w:tc>
          <w:tcPr>
            <w:tcW w:w="767" w:type="dxa"/>
            <w:tcBorders>
              <w:top w:val="single" w:sz="4" w:space="0" w:color="auto"/>
              <w:left w:val="single" w:sz="4" w:space="0" w:color="auto"/>
            </w:tcBorders>
            <w:shd w:val="clear" w:color="auto" w:fill="F2F2F2" w:themeFill="background1" w:themeFillShade="F2"/>
          </w:tcPr>
          <w:p w14:paraId="7BD21120" w14:textId="77777777" w:rsidR="005F45AB" w:rsidRPr="007F169C" w:rsidRDefault="000E55CE" w:rsidP="009042B9">
            <w:pPr>
              <w:jc w:val="center"/>
              <w:rPr>
                <w:rFonts w:cs="Arial"/>
                <w:szCs w:val="22"/>
              </w:rPr>
            </w:pPr>
            <w:r w:rsidRPr="007F169C">
              <w:rPr>
                <w:rFonts w:cs="Arial"/>
                <w:color w:val="000000"/>
                <w:szCs w:val="22"/>
              </w:rPr>
              <w:t>Don’t Know</w:t>
            </w:r>
          </w:p>
        </w:tc>
      </w:tr>
      <w:tr w:rsidR="009555F7" w:rsidRPr="00CC7333" w14:paraId="2F36D814" w14:textId="77777777" w:rsidTr="00EA3B51">
        <w:trPr>
          <w:trHeight w:val="405"/>
          <w:jc w:val="center"/>
        </w:trPr>
        <w:tc>
          <w:tcPr>
            <w:tcW w:w="3218" w:type="dxa"/>
            <w:tcBorders>
              <w:top w:val="single" w:sz="4" w:space="0" w:color="auto"/>
              <w:right w:val="single" w:sz="4" w:space="0" w:color="auto"/>
            </w:tcBorders>
          </w:tcPr>
          <w:p w14:paraId="1189B70B" w14:textId="77777777" w:rsidR="00A873DA" w:rsidRPr="00862A17" w:rsidRDefault="007C7D4E" w:rsidP="009E1CB5">
            <w:pPr>
              <w:jc w:val="right"/>
              <w:rPr>
                <w:rFonts w:cs="Arial"/>
                <w:szCs w:val="22"/>
                <w:highlight w:val="yellow"/>
              </w:rPr>
            </w:pPr>
            <w:r w:rsidRPr="00CE1123">
              <w:rPr>
                <w:rFonts w:cs="Arial"/>
                <w:szCs w:val="22"/>
              </w:rPr>
              <w:t>Age</w:t>
            </w:r>
            <w:r w:rsidR="009E1CB5" w:rsidRPr="00CE1123">
              <w:rPr>
                <w:rFonts w:cs="Arial"/>
                <w:szCs w:val="22"/>
              </w:rPr>
              <w:t xml:space="preserve"> (a particular age or range of ages)</w:t>
            </w:r>
            <w:r w:rsidRPr="00CE1123">
              <w:rPr>
                <w:rFonts w:cs="Arial"/>
                <w:szCs w:val="22"/>
              </w:rPr>
              <w:t xml:space="preserve"> </w:t>
            </w:r>
          </w:p>
        </w:tc>
        <w:tc>
          <w:tcPr>
            <w:tcW w:w="596" w:type="dxa"/>
            <w:tcBorders>
              <w:top w:val="single" w:sz="4" w:space="0" w:color="auto"/>
              <w:right w:val="single" w:sz="4" w:space="0" w:color="auto"/>
            </w:tcBorders>
          </w:tcPr>
          <w:p w14:paraId="6B3FD631" w14:textId="62AE5942" w:rsidR="00A873DA" w:rsidRPr="00CC7333" w:rsidRDefault="00871D10" w:rsidP="009042B9">
            <w:pPr>
              <w:jc w:val="center"/>
              <w:rPr>
                <w:rFonts w:cs="Arial"/>
                <w:b/>
                <w:bCs/>
                <w:szCs w:val="22"/>
              </w:rPr>
            </w:pPr>
            <w:r>
              <w:rPr>
                <w:rFonts w:cs="Arial"/>
                <w:b/>
                <w:bCs/>
                <w:szCs w:val="22"/>
              </w:rPr>
              <w:t>x</w:t>
            </w:r>
          </w:p>
        </w:tc>
        <w:tc>
          <w:tcPr>
            <w:tcW w:w="1953" w:type="dxa"/>
            <w:tcBorders>
              <w:top w:val="single" w:sz="4" w:space="0" w:color="auto"/>
              <w:right w:val="single" w:sz="4" w:space="0" w:color="auto"/>
            </w:tcBorders>
          </w:tcPr>
          <w:p w14:paraId="0B0914A8" w14:textId="5054A52D" w:rsidR="00A43D68" w:rsidRPr="002B4F4E" w:rsidRDefault="002568DF" w:rsidP="00A43D68">
            <w:pPr>
              <w:rPr>
                <w:rFonts w:cs="Arial"/>
                <w:bCs/>
                <w:szCs w:val="22"/>
              </w:rPr>
            </w:pPr>
            <w:r>
              <w:rPr>
                <w:rFonts w:cs="Arial"/>
                <w:bCs/>
                <w:szCs w:val="22"/>
              </w:rPr>
              <w:t>Older people (and some younger people) have distinctive housing needs which are addressed by the LHS – accessible homes</w:t>
            </w:r>
            <w:r w:rsidR="003D328E">
              <w:rPr>
                <w:rFonts w:cs="Arial"/>
                <w:bCs/>
                <w:szCs w:val="22"/>
              </w:rPr>
              <w:t>, adaptation and different tenure requirements. The LH</w:t>
            </w:r>
            <w:r w:rsidR="000C516A">
              <w:rPr>
                <w:rFonts w:cs="Arial"/>
                <w:bCs/>
                <w:szCs w:val="22"/>
              </w:rPr>
              <w:t xml:space="preserve">S identifies </w:t>
            </w:r>
            <w:proofErr w:type="gramStart"/>
            <w:r w:rsidR="000C516A">
              <w:rPr>
                <w:rFonts w:cs="Arial"/>
                <w:bCs/>
                <w:szCs w:val="22"/>
              </w:rPr>
              <w:t>particular demographic</w:t>
            </w:r>
            <w:proofErr w:type="gramEnd"/>
            <w:r w:rsidR="000C516A">
              <w:rPr>
                <w:rFonts w:cs="Arial"/>
                <w:bCs/>
                <w:szCs w:val="22"/>
              </w:rPr>
              <w:t xml:space="preserve"> trend</w:t>
            </w:r>
            <w:r w:rsidR="009A074D">
              <w:rPr>
                <w:rFonts w:cs="Arial"/>
                <w:bCs/>
                <w:szCs w:val="22"/>
              </w:rPr>
              <w:t>s</w:t>
            </w:r>
            <w:r w:rsidR="000C516A">
              <w:rPr>
                <w:rFonts w:cs="Arial"/>
                <w:bCs/>
                <w:szCs w:val="22"/>
              </w:rPr>
              <w:t xml:space="preserve"> relating to an increasing older population.</w:t>
            </w:r>
            <w:r w:rsidR="004671B8">
              <w:rPr>
                <w:rFonts w:cs="Arial"/>
                <w:bCs/>
                <w:szCs w:val="22"/>
              </w:rPr>
              <w:t xml:space="preserve"> It is also known that y</w:t>
            </w:r>
            <w:r w:rsidR="004671B8" w:rsidRPr="004671B8">
              <w:rPr>
                <w:rFonts w:cs="Arial"/>
                <w:bCs/>
                <w:szCs w:val="22"/>
              </w:rPr>
              <w:t xml:space="preserve">ounger people continue to be disproportionately affected by homelessness and can face </w:t>
            </w:r>
            <w:proofErr w:type="gramStart"/>
            <w:r w:rsidR="004671B8" w:rsidRPr="004671B8">
              <w:rPr>
                <w:rFonts w:cs="Arial"/>
                <w:bCs/>
                <w:szCs w:val="22"/>
              </w:rPr>
              <w:t>particular challenges</w:t>
            </w:r>
            <w:proofErr w:type="gramEnd"/>
            <w:r w:rsidR="004671B8" w:rsidRPr="004671B8">
              <w:rPr>
                <w:rFonts w:cs="Arial"/>
                <w:bCs/>
                <w:szCs w:val="22"/>
              </w:rPr>
              <w:t xml:space="preserve"> in relation to income, social isolation and </w:t>
            </w:r>
            <w:r w:rsidR="004671B8" w:rsidRPr="004671B8">
              <w:rPr>
                <w:rFonts w:cs="Arial"/>
                <w:bCs/>
                <w:szCs w:val="22"/>
              </w:rPr>
              <w:lastRenderedPageBreak/>
              <w:t>tenancy sustainment</w:t>
            </w:r>
            <w:r w:rsidR="004671B8">
              <w:rPr>
                <w:rFonts w:cs="Arial"/>
                <w:bCs/>
                <w:szCs w:val="22"/>
              </w:rPr>
              <w:t>.</w:t>
            </w:r>
          </w:p>
        </w:tc>
        <w:tc>
          <w:tcPr>
            <w:tcW w:w="534" w:type="dxa"/>
            <w:tcBorders>
              <w:top w:val="single" w:sz="4" w:space="0" w:color="auto"/>
              <w:right w:val="single" w:sz="4" w:space="0" w:color="auto"/>
            </w:tcBorders>
          </w:tcPr>
          <w:p w14:paraId="766A386F" w14:textId="77777777" w:rsidR="00A873DA" w:rsidRPr="00CC7333" w:rsidRDefault="00A873DA" w:rsidP="009042B9">
            <w:pPr>
              <w:jc w:val="center"/>
              <w:rPr>
                <w:rFonts w:cs="Arial"/>
                <w:b/>
                <w:bCs/>
                <w:szCs w:val="22"/>
              </w:rPr>
            </w:pPr>
          </w:p>
        </w:tc>
        <w:tc>
          <w:tcPr>
            <w:tcW w:w="1948" w:type="dxa"/>
            <w:tcBorders>
              <w:top w:val="single" w:sz="4" w:space="0" w:color="auto"/>
              <w:right w:val="single" w:sz="4" w:space="0" w:color="auto"/>
            </w:tcBorders>
          </w:tcPr>
          <w:p w14:paraId="6403FE7F" w14:textId="77777777" w:rsidR="00A873DA" w:rsidRPr="00CC7333" w:rsidRDefault="00A873DA" w:rsidP="00DC06DB">
            <w:pPr>
              <w:rPr>
                <w:rFonts w:cs="Arial"/>
                <w:b/>
                <w:bCs/>
                <w:szCs w:val="22"/>
              </w:rPr>
            </w:pPr>
          </w:p>
        </w:tc>
        <w:tc>
          <w:tcPr>
            <w:tcW w:w="767" w:type="dxa"/>
            <w:tcBorders>
              <w:top w:val="single" w:sz="4" w:space="0" w:color="auto"/>
              <w:left w:val="single" w:sz="4" w:space="0" w:color="auto"/>
            </w:tcBorders>
          </w:tcPr>
          <w:p w14:paraId="084737DD" w14:textId="77777777" w:rsidR="00A873DA" w:rsidRPr="00CC7333" w:rsidRDefault="00A873DA" w:rsidP="009042B9">
            <w:pPr>
              <w:jc w:val="center"/>
              <w:rPr>
                <w:rFonts w:cs="Arial"/>
                <w:b/>
                <w:szCs w:val="22"/>
              </w:rPr>
            </w:pPr>
          </w:p>
        </w:tc>
      </w:tr>
      <w:tr w:rsidR="009555F7" w:rsidRPr="00CC7333" w14:paraId="76F0DFE2" w14:textId="77777777" w:rsidTr="00EA3B51">
        <w:trPr>
          <w:trHeight w:val="405"/>
          <w:jc w:val="center"/>
        </w:trPr>
        <w:tc>
          <w:tcPr>
            <w:tcW w:w="3218" w:type="dxa"/>
            <w:tcBorders>
              <w:right w:val="single" w:sz="4" w:space="0" w:color="auto"/>
            </w:tcBorders>
          </w:tcPr>
          <w:p w14:paraId="660C32FB" w14:textId="77777777" w:rsidR="00FE5B33" w:rsidRPr="00CE1123" w:rsidRDefault="009E1CB5" w:rsidP="001A5024">
            <w:pPr>
              <w:jc w:val="right"/>
              <w:rPr>
                <w:rFonts w:cs="Arial"/>
                <w:b/>
                <w:szCs w:val="22"/>
              </w:rPr>
            </w:pPr>
            <w:r w:rsidRPr="00CE1123">
              <w:rPr>
                <w:rFonts w:cs="Arial"/>
                <w:szCs w:val="22"/>
              </w:rPr>
              <w:t>Disabled people and people with long term health conditions</w:t>
            </w:r>
          </w:p>
        </w:tc>
        <w:tc>
          <w:tcPr>
            <w:tcW w:w="596" w:type="dxa"/>
            <w:tcBorders>
              <w:right w:val="single" w:sz="4" w:space="0" w:color="auto"/>
            </w:tcBorders>
          </w:tcPr>
          <w:p w14:paraId="7D0CBE77" w14:textId="0015B35E" w:rsidR="00FE5B33" w:rsidRPr="00CC7333" w:rsidRDefault="00862A17" w:rsidP="009042B9">
            <w:pPr>
              <w:jc w:val="center"/>
              <w:rPr>
                <w:rFonts w:cs="Arial"/>
                <w:b/>
                <w:bCs/>
                <w:szCs w:val="22"/>
              </w:rPr>
            </w:pPr>
            <w:r>
              <w:rPr>
                <w:rFonts w:cs="Arial"/>
                <w:b/>
                <w:bCs/>
                <w:szCs w:val="22"/>
              </w:rPr>
              <w:t>x</w:t>
            </w:r>
          </w:p>
        </w:tc>
        <w:tc>
          <w:tcPr>
            <w:tcW w:w="1953" w:type="dxa"/>
            <w:tcBorders>
              <w:right w:val="single" w:sz="4" w:space="0" w:color="auto"/>
            </w:tcBorders>
          </w:tcPr>
          <w:p w14:paraId="6CF3E206" w14:textId="7694A7C0" w:rsidR="00FE5B33" w:rsidRPr="00A43D68" w:rsidRDefault="009A074D" w:rsidP="00DC06DB">
            <w:pPr>
              <w:rPr>
                <w:rFonts w:cs="Arial"/>
                <w:bCs/>
                <w:szCs w:val="22"/>
              </w:rPr>
            </w:pPr>
            <w:r>
              <w:rPr>
                <w:rFonts w:cs="Arial"/>
                <w:bCs/>
                <w:szCs w:val="22"/>
              </w:rPr>
              <w:t>The LHS includes actions on accessible housing, ada</w:t>
            </w:r>
            <w:r w:rsidR="00E43751">
              <w:rPr>
                <w:rFonts w:cs="Arial"/>
                <w:bCs/>
                <w:szCs w:val="22"/>
              </w:rPr>
              <w:t>p</w:t>
            </w:r>
            <w:r>
              <w:rPr>
                <w:rFonts w:cs="Arial"/>
                <w:bCs/>
                <w:szCs w:val="22"/>
              </w:rPr>
              <w:t>tations, wheelchair housin</w:t>
            </w:r>
            <w:r w:rsidR="00E43751">
              <w:rPr>
                <w:rFonts w:cs="Arial"/>
                <w:bCs/>
                <w:szCs w:val="22"/>
              </w:rPr>
              <w:t>g, Health &amp; Social Care Integration</w:t>
            </w:r>
            <w:r w:rsidR="00CC1596">
              <w:rPr>
                <w:rFonts w:cs="Arial"/>
                <w:bCs/>
                <w:szCs w:val="22"/>
              </w:rPr>
              <w:t>, and meeting the needs of those with long term conditions</w:t>
            </w:r>
            <w:r w:rsidR="00C63F3D">
              <w:rPr>
                <w:rFonts w:cs="Arial"/>
                <w:bCs/>
                <w:szCs w:val="22"/>
              </w:rPr>
              <w:t>, s</w:t>
            </w:r>
            <w:r w:rsidR="00CC1596">
              <w:rPr>
                <w:rFonts w:cs="Arial"/>
                <w:bCs/>
                <w:szCs w:val="22"/>
              </w:rPr>
              <w:t>o this group are likely to be more affected than other groups.</w:t>
            </w:r>
          </w:p>
        </w:tc>
        <w:tc>
          <w:tcPr>
            <w:tcW w:w="534" w:type="dxa"/>
            <w:tcBorders>
              <w:right w:val="single" w:sz="4" w:space="0" w:color="auto"/>
            </w:tcBorders>
          </w:tcPr>
          <w:p w14:paraId="6332F7B0" w14:textId="77777777" w:rsidR="00FE5B33" w:rsidRPr="00CC7333" w:rsidRDefault="00FE5B33" w:rsidP="009042B9">
            <w:pPr>
              <w:jc w:val="center"/>
              <w:rPr>
                <w:rFonts w:cs="Arial"/>
                <w:b/>
                <w:bCs/>
                <w:szCs w:val="22"/>
              </w:rPr>
            </w:pPr>
          </w:p>
        </w:tc>
        <w:tc>
          <w:tcPr>
            <w:tcW w:w="1948" w:type="dxa"/>
            <w:tcBorders>
              <w:right w:val="single" w:sz="4" w:space="0" w:color="auto"/>
            </w:tcBorders>
          </w:tcPr>
          <w:p w14:paraId="3555105A" w14:textId="77777777" w:rsidR="00FE5B33" w:rsidRPr="00CC7333" w:rsidRDefault="00FE5B33" w:rsidP="00DC06DB">
            <w:pPr>
              <w:rPr>
                <w:rFonts w:cs="Arial"/>
                <w:b/>
                <w:bCs/>
                <w:szCs w:val="22"/>
              </w:rPr>
            </w:pPr>
          </w:p>
        </w:tc>
        <w:tc>
          <w:tcPr>
            <w:tcW w:w="767" w:type="dxa"/>
            <w:tcBorders>
              <w:left w:val="single" w:sz="4" w:space="0" w:color="auto"/>
            </w:tcBorders>
          </w:tcPr>
          <w:p w14:paraId="1B611860" w14:textId="77777777" w:rsidR="00FE5B33" w:rsidRPr="00CC7333" w:rsidRDefault="00FE5B33" w:rsidP="009042B9">
            <w:pPr>
              <w:jc w:val="center"/>
              <w:rPr>
                <w:rFonts w:cs="Arial"/>
                <w:b/>
                <w:szCs w:val="22"/>
              </w:rPr>
            </w:pPr>
          </w:p>
        </w:tc>
      </w:tr>
      <w:tr w:rsidR="009555F7" w:rsidRPr="00CC7333" w14:paraId="1EB2F0CC" w14:textId="77777777" w:rsidTr="00EA3B51">
        <w:trPr>
          <w:trHeight w:val="405"/>
          <w:jc w:val="center"/>
        </w:trPr>
        <w:tc>
          <w:tcPr>
            <w:tcW w:w="3218" w:type="dxa"/>
            <w:tcBorders>
              <w:right w:val="single" w:sz="4" w:space="0" w:color="auto"/>
            </w:tcBorders>
          </w:tcPr>
          <w:p w14:paraId="11C9C61C" w14:textId="05B66466" w:rsidR="00FE5B33" w:rsidRPr="00CE1123" w:rsidRDefault="009E1CB5" w:rsidP="005F45AB">
            <w:pPr>
              <w:jc w:val="right"/>
              <w:rPr>
                <w:rFonts w:cs="Arial"/>
                <w:szCs w:val="22"/>
              </w:rPr>
            </w:pPr>
            <w:r w:rsidRPr="00CE1123">
              <w:rPr>
                <w:rFonts w:cs="Arial"/>
                <w:szCs w:val="22"/>
              </w:rPr>
              <w:t xml:space="preserve">Women </w:t>
            </w:r>
            <w:r w:rsidR="0037580A" w:rsidRPr="00CE1123">
              <w:rPr>
                <w:rFonts w:cs="Arial"/>
                <w:szCs w:val="22"/>
              </w:rPr>
              <w:t>or</w:t>
            </w:r>
            <w:r w:rsidRPr="00CE1123">
              <w:rPr>
                <w:rFonts w:cs="Arial"/>
                <w:szCs w:val="22"/>
              </w:rPr>
              <w:t xml:space="preserve"> men, girls </w:t>
            </w:r>
            <w:r w:rsidR="0037580A" w:rsidRPr="00CE1123">
              <w:rPr>
                <w:rFonts w:cs="Arial"/>
                <w:szCs w:val="22"/>
              </w:rPr>
              <w:t>or</w:t>
            </w:r>
            <w:r w:rsidRPr="00CE1123">
              <w:rPr>
                <w:rFonts w:cs="Arial"/>
                <w:szCs w:val="22"/>
              </w:rPr>
              <w:t xml:space="preserve"> boys</w:t>
            </w:r>
          </w:p>
        </w:tc>
        <w:tc>
          <w:tcPr>
            <w:tcW w:w="596" w:type="dxa"/>
            <w:tcBorders>
              <w:right w:val="single" w:sz="4" w:space="0" w:color="auto"/>
            </w:tcBorders>
          </w:tcPr>
          <w:p w14:paraId="04C1CDF5" w14:textId="5B8EC6A8" w:rsidR="00FE5B33" w:rsidRPr="00CC7333" w:rsidRDefault="00862A17" w:rsidP="009042B9">
            <w:pPr>
              <w:jc w:val="center"/>
              <w:rPr>
                <w:rFonts w:cs="Arial"/>
                <w:b/>
                <w:bCs/>
                <w:szCs w:val="22"/>
              </w:rPr>
            </w:pPr>
            <w:r>
              <w:rPr>
                <w:rFonts w:cs="Arial"/>
                <w:b/>
                <w:bCs/>
                <w:szCs w:val="22"/>
              </w:rPr>
              <w:t>x</w:t>
            </w:r>
          </w:p>
        </w:tc>
        <w:tc>
          <w:tcPr>
            <w:tcW w:w="1953" w:type="dxa"/>
            <w:tcBorders>
              <w:right w:val="single" w:sz="4" w:space="0" w:color="auto"/>
            </w:tcBorders>
          </w:tcPr>
          <w:p w14:paraId="1A06E2CF" w14:textId="21BBE223" w:rsidR="00FE5B33" w:rsidRPr="00C838FD" w:rsidRDefault="00191EEE" w:rsidP="00DC06DB">
            <w:pPr>
              <w:rPr>
                <w:rFonts w:cs="Arial"/>
                <w:bCs/>
                <w:szCs w:val="22"/>
              </w:rPr>
            </w:pPr>
            <w:r w:rsidRPr="00191EEE">
              <w:rPr>
                <w:rFonts w:cs="Arial"/>
                <w:bCs/>
                <w:szCs w:val="22"/>
              </w:rPr>
              <w:t xml:space="preserve">Domestic abuse continues to be gendered issue – with domestic abuse the most common reason for homelessness amongst women </w:t>
            </w:r>
            <w:r w:rsidR="00E11FA6" w:rsidRPr="00E11FA6">
              <w:rPr>
                <w:rFonts w:cs="Arial"/>
                <w:bCs/>
                <w:szCs w:val="22"/>
              </w:rPr>
              <w:t xml:space="preserve">It is recognised that supporting women with ‘no recourse to public </w:t>
            </w:r>
            <w:proofErr w:type="gramStart"/>
            <w:r w:rsidR="00E11FA6" w:rsidRPr="00E11FA6">
              <w:rPr>
                <w:rFonts w:cs="Arial"/>
                <w:bCs/>
                <w:szCs w:val="22"/>
              </w:rPr>
              <w:t>funds’</w:t>
            </w:r>
            <w:proofErr w:type="gramEnd"/>
            <w:r w:rsidR="00E11FA6" w:rsidRPr="00E11FA6">
              <w:rPr>
                <w:rFonts w:cs="Arial"/>
                <w:bCs/>
                <w:szCs w:val="22"/>
              </w:rPr>
              <w:t xml:space="preserve"> can present challenges for services for various reasons and women subject to these conditions face increased barriers to escaping abuse.</w:t>
            </w:r>
            <w:r w:rsidR="00B366B0">
              <w:rPr>
                <w:rFonts w:cs="Arial"/>
                <w:bCs/>
                <w:szCs w:val="22"/>
              </w:rPr>
              <w:t xml:space="preserve"> </w:t>
            </w:r>
            <w:r w:rsidR="007B57B0">
              <w:rPr>
                <w:rFonts w:cs="Arial"/>
                <w:bCs/>
                <w:szCs w:val="22"/>
              </w:rPr>
              <w:t xml:space="preserve">This means </w:t>
            </w:r>
            <w:r w:rsidR="003B44F3">
              <w:rPr>
                <w:rFonts w:cs="Arial"/>
                <w:bCs/>
                <w:szCs w:val="22"/>
              </w:rPr>
              <w:t>women may experience different impact</w:t>
            </w:r>
            <w:r w:rsidR="007B57B0">
              <w:rPr>
                <w:rFonts w:cs="Arial"/>
                <w:bCs/>
                <w:szCs w:val="22"/>
              </w:rPr>
              <w:t>s</w:t>
            </w:r>
            <w:r w:rsidR="003B44F3">
              <w:rPr>
                <w:rFonts w:cs="Arial"/>
                <w:bCs/>
                <w:szCs w:val="22"/>
              </w:rPr>
              <w:t xml:space="preserve"> compared to men. </w:t>
            </w:r>
            <w:r w:rsidR="007B57B0">
              <w:rPr>
                <w:rFonts w:cs="Arial"/>
                <w:bCs/>
                <w:szCs w:val="22"/>
              </w:rPr>
              <w:t>Men may be over-repre</w:t>
            </w:r>
            <w:r w:rsidR="002B2CEE">
              <w:rPr>
                <w:rFonts w:cs="Arial"/>
                <w:bCs/>
                <w:szCs w:val="22"/>
              </w:rPr>
              <w:t>sent</w:t>
            </w:r>
            <w:r w:rsidR="00276F78">
              <w:rPr>
                <w:rFonts w:cs="Arial"/>
                <w:bCs/>
                <w:szCs w:val="22"/>
              </w:rPr>
              <w:t>ed</w:t>
            </w:r>
            <w:r w:rsidR="002B2CEE">
              <w:rPr>
                <w:rFonts w:cs="Arial"/>
                <w:bCs/>
                <w:szCs w:val="22"/>
              </w:rPr>
              <w:t xml:space="preserve"> in homelessness </w:t>
            </w:r>
            <w:r w:rsidR="00B366B0">
              <w:rPr>
                <w:rFonts w:cs="Arial"/>
                <w:bCs/>
                <w:szCs w:val="22"/>
              </w:rPr>
              <w:t>applications</w:t>
            </w:r>
            <w:r w:rsidR="002B2CEE">
              <w:rPr>
                <w:rFonts w:cs="Arial"/>
                <w:bCs/>
                <w:szCs w:val="22"/>
              </w:rPr>
              <w:t xml:space="preserve"> so they may also experience different impacts.</w:t>
            </w:r>
            <w:r w:rsidR="00E11FA6">
              <w:rPr>
                <w:rFonts w:cs="Arial"/>
                <w:bCs/>
                <w:szCs w:val="22"/>
              </w:rPr>
              <w:t xml:space="preserve"> </w:t>
            </w:r>
          </w:p>
        </w:tc>
        <w:tc>
          <w:tcPr>
            <w:tcW w:w="534" w:type="dxa"/>
            <w:tcBorders>
              <w:right w:val="single" w:sz="4" w:space="0" w:color="auto"/>
            </w:tcBorders>
          </w:tcPr>
          <w:p w14:paraId="1537D886" w14:textId="77777777" w:rsidR="00FE5B33" w:rsidRPr="00CC7333" w:rsidRDefault="00FE5B33" w:rsidP="009042B9">
            <w:pPr>
              <w:jc w:val="center"/>
              <w:rPr>
                <w:rFonts w:cs="Arial"/>
                <w:b/>
                <w:bCs/>
                <w:szCs w:val="22"/>
              </w:rPr>
            </w:pPr>
          </w:p>
        </w:tc>
        <w:tc>
          <w:tcPr>
            <w:tcW w:w="1948" w:type="dxa"/>
            <w:tcBorders>
              <w:right w:val="single" w:sz="4" w:space="0" w:color="auto"/>
            </w:tcBorders>
          </w:tcPr>
          <w:p w14:paraId="1A7A3E6F" w14:textId="77777777" w:rsidR="00FE5B33" w:rsidRPr="00CC7333" w:rsidRDefault="00FE5B33" w:rsidP="00DC06DB">
            <w:pPr>
              <w:rPr>
                <w:rFonts w:cs="Arial"/>
                <w:b/>
                <w:bCs/>
                <w:szCs w:val="22"/>
              </w:rPr>
            </w:pPr>
          </w:p>
        </w:tc>
        <w:tc>
          <w:tcPr>
            <w:tcW w:w="767" w:type="dxa"/>
            <w:tcBorders>
              <w:left w:val="single" w:sz="4" w:space="0" w:color="auto"/>
            </w:tcBorders>
          </w:tcPr>
          <w:p w14:paraId="5EB9F32D" w14:textId="77777777" w:rsidR="00FE5B33" w:rsidRPr="00CC7333" w:rsidRDefault="00FE5B33" w:rsidP="009042B9">
            <w:pPr>
              <w:jc w:val="center"/>
              <w:rPr>
                <w:rFonts w:cs="Arial"/>
                <w:b/>
                <w:szCs w:val="22"/>
              </w:rPr>
            </w:pPr>
          </w:p>
        </w:tc>
      </w:tr>
      <w:tr w:rsidR="009555F7" w:rsidRPr="00CC7333" w14:paraId="40E00946" w14:textId="77777777" w:rsidTr="00EA3B51">
        <w:trPr>
          <w:trHeight w:val="405"/>
          <w:jc w:val="center"/>
        </w:trPr>
        <w:tc>
          <w:tcPr>
            <w:tcW w:w="3218" w:type="dxa"/>
            <w:tcBorders>
              <w:right w:val="single" w:sz="4" w:space="0" w:color="auto"/>
            </w:tcBorders>
          </w:tcPr>
          <w:p w14:paraId="51CC87B8" w14:textId="77777777" w:rsidR="00FE5B33" w:rsidRPr="00F03752" w:rsidRDefault="009E1CB5" w:rsidP="0016114A">
            <w:pPr>
              <w:jc w:val="right"/>
              <w:rPr>
                <w:rFonts w:cs="Arial"/>
                <w:b/>
                <w:szCs w:val="22"/>
              </w:rPr>
            </w:pPr>
            <w:r w:rsidRPr="00F03752">
              <w:rPr>
                <w:rFonts w:cs="Arial"/>
                <w:szCs w:val="22"/>
              </w:rPr>
              <w:lastRenderedPageBreak/>
              <w:t xml:space="preserve">People defined by their </w:t>
            </w:r>
            <w:r w:rsidR="0016114A" w:rsidRPr="00F03752">
              <w:rPr>
                <w:rFonts w:cs="Arial"/>
                <w:szCs w:val="22"/>
              </w:rPr>
              <w:t xml:space="preserve">race, </w:t>
            </w:r>
            <w:r w:rsidRPr="00F03752">
              <w:rPr>
                <w:rFonts w:cs="Arial"/>
                <w:szCs w:val="22"/>
              </w:rPr>
              <w:t>colour and nationality</w:t>
            </w:r>
            <w:r w:rsidR="0016114A" w:rsidRPr="00F03752">
              <w:rPr>
                <w:rFonts w:cs="Arial"/>
                <w:szCs w:val="22"/>
              </w:rPr>
              <w:t>,</w:t>
            </w:r>
            <w:r w:rsidRPr="00F03752">
              <w:rPr>
                <w:rFonts w:cs="Arial"/>
                <w:szCs w:val="22"/>
              </w:rPr>
              <w:t xml:space="preserve"> ethnic or national origins.</w:t>
            </w:r>
          </w:p>
        </w:tc>
        <w:tc>
          <w:tcPr>
            <w:tcW w:w="596" w:type="dxa"/>
            <w:tcBorders>
              <w:right w:val="single" w:sz="4" w:space="0" w:color="auto"/>
            </w:tcBorders>
          </w:tcPr>
          <w:p w14:paraId="2E7F6DDE" w14:textId="0838DA6F" w:rsidR="00FE5B33" w:rsidRPr="00CC7333" w:rsidRDefault="008C6085" w:rsidP="009042B9">
            <w:pPr>
              <w:jc w:val="center"/>
              <w:rPr>
                <w:rFonts w:cs="Arial"/>
                <w:b/>
                <w:bCs/>
                <w:szCs w:val="22"/>
              </w:rPr>
            </w:pPr>
            <w:r>
              <w:rPr>
                <w:rFonts w:cs="Arial"/>
                <w:b/>
                <w:bCs/>
                <w:szCs w:val="22"/>
              </w:rPr>
              <w:t>x</w:t>
            </w:r>
          </w:p>
        </w:tc>
        <w:tc>
          <w:tcPr>
            <w:tcW w:w="1953" w:type="dxa"/>
            <w:tcBorders>
              <w:right w:val="single" w:sz="4" w:space="0" w:color="auto"/>
            </w:tcBorders>
          </w:tcPr>
          <w:p w14:paraId="69A6B72F" w14:textId="7F427EA8" w:rsidR="00FE5B33" w:rsidRPr="00E92C32" w:rsidRDefault="002513D7" w:rsidP="00C838FD">
            <w:pPr>
              <w:rPr>
                <w:rFonts w:cs="Arial"/>
                <w:bCs/>
                <w:szCs w:val="22"/>
              </w:rPr>
            </w:pPr>
            <w:r w:rsidRPr="00E92C32">
              <w:rPr>
                <w:rFonts w:cs="Arial"/>
                <w:bCs/>
                <w:szCs w:val="22"/>
              </w:rPr>
              <w:t xml:space="preserve">There is limited evidence to show that minority </w:t>
            </w:r>
            <w:r w:rsidR="004275E7" w:rsidRPr="00E92C32">
              <w:rPr>
                <w:rFonts w:cs="Arial"/>
                <w:bCs/>
                <w:szCs w:val="22"/>
              </w:rPr>
              <w:t xml:space="preserve">ethnic households experience </w:t>
            </w:r>
            <w:r w:rsidR="00654C6E" w:rsidRPr="00E92C32">
              <w:rPr>
                <w:rFonts w:cs="Arial"/>
                <w:bCs/>
                <w:szCs w:val="22"/>
              </w:rPr>
              <w:t>disproportionate impacts from the LHS. However, we recognise that some groups may experience barriers such as language</w:t>
            </w:r>
            <w:r w:rsidR="003A23FF" w:rsidRPr="00E92C32">
              <w:rPr>
                <w:rFonts w:cs="Arial"/>
                <w:bCs/>
                <w:szCs w:val="22"/>
              </w:rPr>
              <w:t xml:space="preserve"> or digital </w:t>
            </w:r>
            <w:r w:rsidR="00A57380" w:rsidRPr="00E92C32">
              <w:rPr>
                <w:rFonts w:cs="Arial"/>
                <w:bCs/>
                <w:szCs w:val="22"/>
              </w:rPr>
              <w:t>access</w:t>
            </w:r>
            <w:r w:rsidR="003A23FF" w:rsidRPr="00E92C32">
              <w:rPr>
                <w:rFonts w:cs="Arial"/>
                <w:bCs/>
                <w:szCs w:val="22"/>
              </w:rPr>
              <w:t>.</w:t>
            </w:r>
            <w:r w:rsidR="00E92C32" w:rsidRPr="00E92C32">
              <w:t xml:space="preserve"> </w:t>
            </w:r>
            <w:r w:rsidR="003B3C82">
              <w:t>The impact</w:t>
            </w:r>
            <w:r w:rsidR="00D83927">
              <w:t xml:space="preserve"> on refugees and asylum seekers is considered separately</w:t>
            </w:r>
            <w:r w:rsidR="00AD2483">
              <w:t xml:space="preserve"> within this </w:t>
            </w:r>
            <w:proofErr w:type="spellStart"/>
            <w:r w:rsidR="00AD2483">
              <w:t>EqIA</w:t>
            </w:r>
            <w:proofErr w:type="spellEnd"/>
            <w:r w:rsidR="00D83927">
              <w:t>.</w:t>
            </w:r>
            <w:r w:rsidR="003B3C82">
              <w:t xml:space="preserve"> </w:t>
            </w:r>
            <w:r w:rsidR="0048583F" w:rsidRPr="0048583F">
              <w:rPr>
                <w:rFonts w:cs="Arial"/>
                <w:bCs/>
                <w:szCs w:val="22"/>
              </w:rPr>
              <w:t>The distinct issues faced by Gypsy/Travellers, due specific accommodation needs, are acknowledged, and the LHS includes actions aimed at improving engagement and understanding of these needs.</w:t>
            </w:r>
          </w:p>
        </w:tc>
        <w:tc>
          <w:tcPr>
            <w:tcW w:w="534" w:type="dxa"/>
            <w:tcBorders>
              <w:right w:val="single" w:sz="4" w:space="0" w:color="auto"/>
            </w:tcBorders>
          </w:tcPr>
          <w:p w14:paraId="3BCE889A" w14:textId="77777777" w:rsidR="00FE5B33" w:rsidRPr="00CC7333" w:rsidRDefault="00FE5B33" w:rsidP="009042B9">
            <w:pPr>
              <w:jc w:val="center"/>
              <w:rPr>
                <w:rFonts w:cs="Arial"/>
                <w:b/>
                <w:bCs/>
                <w:szCs w:val="22"/>
              </w:rPr>
            </w:pPr>
          </w:p>
        </w:tc>
        <w:tc>
          <w:tcPr>
            <w:tcW w:w="1948" w:type="dxa"/>
            <w:tcBorders>
              <w:right w:val="single" w:sz="4" w:space="0" w:color="auto"/>
            </w:tcBorders>
          </w:tcPr>
          <w:p w14:paraId="7D5B3F74" w14:textId="39FB9C0B" w:rsidR="00FE5B33" w:rsidRPr="008E16C3" w:rsidRDefault="00FE5B33" w:rsidP="00DC06DB">
            <w:pPr>
              <w:rPr>
                <w:rFonts w:cs="Arial"/>
                <w:bCs/>
                <w:szCs w:val="22"/>
              </w:rPr>
            </w:pPr>
          </w:p>
        </w:tc>
        <w:tc>
          <w:tcPr>
            <w:tcW w:w="767" w:type="dxa"/>
            <w:tcBorders>
              <w:left w:val="single" w:sz="4" w:space="0" w:color="auto"/>
            </w:tcBorders>
          </w:tcPr>
          <w:p w14:paraId="309E383B" w14:textId="77777777" w:rsidR="00FE5B33" w:rsidRPr="00CC7333" w:rsidRDefault="00FE5B33" w:rsidP="009042B9">
            <w:pPr>
              <w:jc w:val="center"/>
              <w:rPr>
                <w:rFonts w:cs="Arial"/>
                <w:b/>
                <w:szCs w:val="22"/>
              </w:rPr>
            </w:pPr>
          </w:p>
        </w:tc>
      </w:tr>
      <w:tr w:rsidR="009555F7" w:rsidRPr="00CC7333" w14:paraId="321AB1CC" w14:textId="77777777" w:rsidTr="00EA3B51">
        <w:trPr>
          <w:trHeight w:val="405"/>
          <w:jc w:val="center"/>
        </w:trPr>
        <w:tc>
          <w:tcPr>
            <w:tcW w:w="3218" w:type="dxa"/>
            <w:tcBorders>
              <w:right w:val="single" w:sz="4" w:space="0" w:color="auto"/>
            </w:tcBorders>
          </w:tcPr>
          <w:p w14:paraId="6DD09419" w14:textId="77777777" w:rsidR="00FE5B33" w:rsidRPr="00F03752" w:rsidRDefault="009E1CB5" w:rsidP="005F45AB">
            <w:pPr>
              <w:jc w:val="right"/>
              <w:rPr>
                <w:rFonts w:cs="Arial"/>
                <w:b/>
                <w:szCs w:val="22"/>
              </w:rPr>
            </w:pPr>
            <w:r w:rsidRPr="00F03752">
              <w:rPr>
                <w:rFonts w:cs="Arial"/>
                <w:szCs w:val="22"/>
              </w:rPr>
              <w:t>Married people and civil partners</w:t>
            </w:r>
          </w:p>
        </w:tc>
        <w:tc>
          <w:tcPr>
            <w:tcW w:w="596" w:type="dxa"/>
            <w:tcBorders>
              <w:right w:val="single" w:sz="4" w:space="0" w:color="auto"/>
            </w:tcBorders>
          </w:tcPr>
          <w:p w14:paraId="75CE82D5" w14:textId="77777777" w:rsidR="00FE5B33" w:rsidRPr="00CC7333" w:rsidRDefault="00FE5B33" w:rsidP="009042B9">
            <w:pPr>
              <w:jc w:val="center"/>
              <w:rPr>
                <w:rFonts w:cs="Arial"/>
                <w:b/>
                <w:bCs/>
                <w:szCs w:val="22"/>
              </w:rPr>
            </w:pPr>
          </w:p>
        </w:tc>
        <w:tc>
          <w:tcPr>
            <w:tcW w:w="1953" w:type="dxa"/>
            <w:tcBorders>
              <w:right w:val="single" w:sz="4" w:space="0" w:color="auto"/>
            </w:tcBorders>
          </w:tcPr>
          <w:p w14:paraId="0E7E1A0C" w14:textId="77777777" w:rsidR="00FE5B33" w:rsidRPr="00CC7333" w:rsidRDefault="00FE5B33" w:rsidP="00DC06DB">
            <w:pPr>
              <w:rPr>
                <w:rFonts w:cs="Arial"/>
                <w:b/>
                <w:bCs/>
                <w:szCs w:val="22"/>
              </w:rPr>
            </w:pPr>
          </w:p>
        </w:tc>
        <w:tc>
          <w:tcPr>
            <w:tcW w:w="534" w:type="dxa"/>
            <w:tcBorders>
              <w:right w:val="single" w:sz="4" w:space="0" w:color="auto"/>
            </w:tcBorders>
          </w:tcPr>
          <w:p w14:paraId="16B9EACB" w14:textId="39B3DE00" w:rsidR="00FE5B33" w:rsidRPr="00CC7333" w:rsidRDefault="0024247B" w:rsidP="009042B9">
            <w:pPr>
              <w:jc w:val="center"/>
              <w:rPr>
                <w:rFonts w:cs="Arial"/>
                <w:b/>
                <w:bCs/>
                <w:szCs w:val="22"/>
              </w:rPr>
            </w:pPr>
            <w:r>
              <w:rPr>
                <w:rFonts w:cs="Arial"/>
                <w:b/>
                <w:bCs/>
                <w:szCs w:val="22"/>
              </w:rPr>
              <w:t>x</w:t>
            </w:r>
          </w:p>
        </w:tc>
        <w:tc>
          <w:tcPr>
            <w:tcW w:w="1948" w:type="dxa"/>
            <w:tcBorders>
              <w:right w:val="single" w:sz="4" w:space="0" w:color="auto"/>
            </w:tcBorders>
          </w:tcPr>
          <w:p w14:paraId="75713C91" w14:textId="1793EC14" w:rsidR="00FE5B33" w:rsidRPr="00CC7333" w:rsidRDefault="008B6E68" w:rsidP="00DC06DB">
            <w:pPr>
              <w:rPr>
                <w:rFonts w:cs="Arial"/>
                <w:b/>
                <w:bCs/>
                <w:szCs w:val="22"/>
              </w:rPr>
            </w:pPr>
            <w:r w:rsidRPr="00B90A8E">
              <w:rPr>
                <w:rFonts w:cs="Arial"/>
                <w:szCs w:val="22"/>
              </w:rPr>
              <w:t xml:space="preserve">There is no evidence that the actions in the LHS will differentially impact </w:t>
            </w:r>
            <w:r>
              <w:rPr>
                <w:rFonts w:cs="Arial"/>
                <w:szCs w:val="22"/>
              </w:rPr>
              <w:t>married people or civi</w:t>
            </w:r>
            <w:r w:rsidR="007966D8">
              <w:rPr>
                <w:rFonts w:cs="Arial"/>
                <w:szCs w:val="22"/>
              </w:rPr>
              <w:t>l partners</w:t>
            </w:r>
            <w:r w:rsidRPr="00B90A8E">
              <w:rPr>
                <w:rFonts w:cs="Arial"/>
                <w:szCs w:val="22"/>
              </w:rPr>
              <w:t>. The strategy applies equally to all households, and</w:t>
            </w:r>
            <w:r>
              <w:rPr>
                <w:rFonts w:cs="Arial"/>
                <w:szCs w:val="22"/>
              </w:rPr>
              <w:t xml:space="preserve"> i</w:t>
            </w:r>
            <w:r w:rsidRPr="00B90A8E">
              <w:rPr>
                <w:rFonts w:cs="Arial"/>
                <w:szCs w:val="22"/>
              </w:rPr>
              <w:t xml:space="preserve">mprovements to housing supply, energy efficiency, homelessness prevention and regeneration are not expected to advantage or disadvantage this </w:t>
            </w:r>
            <w:r w:rsidRPr="00B90A8E">
              <w:rPr>
                <w:rFonts w:cs="Arial"/>
                <w:szCs w:val="22"/>
              </w:rPr>
              <w:lastRenderedPageBreak/>
              <w:t xml:space="preserve">group more than others. There are no policies within the LHS relating to access, allocation or eligibility that would create barriers specific to </w:t>
            </w:r>
            <w:r>
              <w:rPr>
                <w:rFonts w:cs="Arial"/>
                <w:szCs w:val="22"/>
              </w:rPr>
              <w:t>this group</w:t>
            </w:r>
            <w:r w:rsidRPr="00B90A8E">
              <w:rPr>
                <w:rFonts w:cs="Arial"/>
                <w:szCs w:val="22"/>
              </w:rPr>
              <w:t>.</w:t>
            </w:r>
          </w:p>
        </w:tc>
        <w:tc>
          <w:tcPr>
            <w:tcW w:w="767" w:type="dxa"/>
            <w:tcBorders>
              <w:left w:val="single" w:sz="4" w:space="0" w:color="auto"/>
            </w:tcBorders>
          </w:tcPr>
          <w:p w14:paraId="142D8A2E" w14:textId="77777777" w:rsidR="00FE5B33" w:rsidRPr="00CC7333" w:rsidRDefault="00FE5B33" w:rsidP="009042B9">
            <w:pPr>
              <w:jc w:val="center"/>
              <w:rPr>
                <w:rFonts w:cs="Arial"/>
                <w:b/>
                <w:szCs w:val="22"/>
              </w:rPr>
            </w:pPr>
          </w:p>
        </w:tc>
      </w:tr>
      <w:tr w:rsidR="009555F7" w:rsidRPr="00CC7333" w14:paraId="652B9863" w14:textId="77777777" w:rsidTr="00EA3B51">
        <w:trPr>
          <w:trHeight w:val="405"/>
          <w:jc w:val="center"/>
        </w:trPr>
        <w:tc>
          <w:tcPr>
            <w:tcW w:w="3218" w:type="dxa"/>
            <w:tcBorders>
              <w:right w:val="single" w:sz="4" w:space="0" w:color="auto"/>
            </w:tcBorders>
          </w:tcPr>
          <w:p w14:paraId="4523A398" w14:textId="77777777" w:rsidR="00FE5B33" w:rsidRPr="00CC7333" w:rsidRDefault="009E1CB5" w:rsidP="00012EE6">
            <w:pPr>
              <w:jc w:val="right"/>
              <w:rPr>
                <w:rFonts w:cs="Arial"/>
                <w:b/>
                <w:szCs w:val="22"/>
              </w:rPr>
            </w:pPr>
            <w:r w:rsidRPr="00CC7333">
              <w:rPr>
                <w:rFonts w:cs="Arial"/>
                <w:szCs w:val="22"/>
              </w:rPr>
              <w:t>Pregnant women and new mothers</w:t>
            </w:r>
            <w:r w:rsidR="00012EE6">
              <w:rPr>
                <w:rFonts w:cs="Arial"/>
                <w:szCs w:val="22"/>
              </w:rPr>
              <w:t xml:space="preserve"> (including breastfeeding women)</w:t>
            </w:r>
          </w:p>
        </w:tc>
        <w:tc>
          <w:tcPr>
            <w:tcW w:w="596" w:type="dxa"/>
            <w:tcBorders>
              <w:right w:val="single" w:sz="4" w:space="0" w:color="auto"/>
            </w:tcBorders>
          </w:tcPr>
          <w:p w14:paraId="0347D8D0" w14:textId="77777777" w:rsidR="00FE5B33" w:rsidRPr="00CC7333" w:rsidRDefault="00FE5B33" w:rsidP="009042B9">
            <w:pPr>
              <w:jc w:val="center"/>
              <w:rPr>
                <w:rFonts w:cs="Arial"/>
                <w:b/>
                <w:bCs/>
                <w:szCs w:val="22"/>
              </w:rPr>
            </w:pPr>
          </w:p>
        </w:tc>
        <w:tc>
          <w:tcPr>
            <w:tcW w:w="1953" w:type="dxa"/>
            <w:tcBorders>
              <w:right w:val="single" w:sz="4" w:space="0" w:color="auto"/>
            </w:tcBorders>
          </w:tcPr>
          <w:p w14:paraId="765547D3" w14:textId="77777777" w:rsidR="00FE5B33" w:rsidRPr="00C838FD" w:rsidRDefault="00FE5B33" w:rsidP="00A43D68">
            <w:pPr>
              <w:rPr>
                <w:rFonts w:cs="Arial"/>
                <w:bCs/>
                <w:szCs w:val="22"/>
              </w:rPr>
            </w:pPr>
          </w:p>
        </w:tc>
        <w:tc>
          <w:tcPr>
            <w:tcW w:w="534" w:type="dxa"/>
            <w:tcBorders>
              <w:right w:val="single" w:sz="4" w:space="0" w:color="auto"/>
            </w:tcBorders>
          </w:tcPr>
          <w:p w14:paraId="40B1668F" w14:textId="4458859C" w:rsidR="00FE5B33" w:rsidRPr="00CC7333" w:rsidRDefault="0024247B" w:rsidP="009042B9">
            <w:pPr>
              <w:jc w:val="center"/>
              <w:rPr>
                <w:rFonts w:cs="Arial"/>
                <w:b/>
                <w:bCs/>
                <w:szCs w:val="22"/>
              </w:rPr>
            </w:pPr>
            <w:r>
              <w:rPr>
                <w:rFonts w:cs="Arial"/>
                <w:b/>
                <w:bCs/>
                <w:szCs w:val="22"/>
              </w:rPr>
              <w:t>x</w:t>
            </w:r>
          </w:p>
        </w:tc>
        <w:tc>
          <w:tcPr>
            <w:tcW w:w="1948" w:type="dxa"/>
            <w:tcBorders>
              <w:right w:val="single" w:sz="4" w:space="0" w:color="auto"/>
            </w:tcBorders>
          </w:tcPr>
          <w:p w14:paraId="70B864EC" w14:textId="592F8517" w:rsidR="00FE5B33" w:rsidRPr="00CC7333" w:rsidRDefault="00925F3A" w:rsidP="00DC06DB">
            <w:pPr>
              <w:rPr>
                <w:rFonts w:cs="Arial"/>
                <w:b/>
                <w:bCs/>
                <w:szCs w:val="22"/>
              </w:rPr>
            </w:pPr>
            <w:r w:rsidRPr="00B90A8E">
              <w:rPr>
                <w:rFonts w:cs="Arial"/>
                <w:szCs w:val="22"/>
              </w:rPr>
              <w:t xml:space="preserve">There is no evidence that the actions in the LHS will differentially impact </w:t>
            </w:r>
            <w:r w:rsidR="008B6E68">
              <w:rPr>
                <w:rFonts w:cs="Arial"/>
                <w:szCs w:val="22"/>
              </w:rPr>
              <w:t>pregnant women or new mothers</w:t>
            </w:r>
            <w:r w:rsidRPr="00B90A8E">
              <w:rPr>
                <w:rFonts w:cs="Arial"/>
                <w:szCs w:val="22"/>
              </w:rPr>
              <w:t>. The strategy applies equally to all households, and</w:t>
            </w:r>
            <w:r>
              <w:rPr>
                <w:rFonts w:cs="Arial"/>
                <w:szCs w:val="22"/>
              </w:rPr>
              <w:t xml:space="preserve"> i</w:t>
            </w:r>
            <w:r w:rsidRPr="00B90A8E">
              <w:rPr>
                <w:rFonts w:cs="Arial"/>
                <w:szCs w:val="22"/>
              </w:rPr>
              <w:t xml:space="preserve">mprovements to housing supply, energy efficiency, homelessness prevention and regeneration are not expected to advantage or disadvantage this group more than others. There are no policies within the LHS relating to access, allocation or eligibility that would create barriers specific to </w:t>
            </w:r>
            <w:r>
              <w:rPr>
                <w:rFonts w:cs="Arial"/>
                <w:szCs w:val="22"/>
              </w:rPr>
              <w:t>this group</w:t>
            </w:r>
            <w:r w:rsidRPr="00B90A8E">
              <w:rPr>
                <w:rFonts w:cs="Arial"/>
                <w:szCs w:val="22"/>
              </w:rPr>
              <w:t>.</w:t>
            </w:r>
          </w:p>
        </w:tc>
        <w:tc>
          <w:tcPr>
            <w:tcW w:w="767" w:type="dxa"/>
            <w:tcBorders>
              <w:left w:val="single" w:sz="4" w:space="0" w:color="auto"/>
            </w:tcBorders>
          </w:tcPr>
          <w:p w14:paraId="6D049DEE" w14:textId="77777777" w:rsidR="00FE5B33" w:rsidRPr="00CC7333" w:rsidRDefault="00FE5B33" w:rsidP="009042B9">
            <w:pPr>
              <w:jc w:val="center"/>
              <w:rPr>
                <w:rFonts w:cs="Arial"/>
                <w:b/>
                <w:szCs w:val="22"/>
              </w:rPr>
            </w:pPr>
          </w:p>
        </w:tc>
      </w:tr>
      <w:tr w:rsidR="009555F7" w:rsidRPr="00CC7333" w14:paraId="72C240A5" w14:textId="77777777" w:rsidTr="00EA3B51">
        <w:trPr>
          <w:trHeight w:val="405"/>
          <w:jc w:val="center"/>
        </w:trPr>
        <w:tc>
          <w:tcPr>
            <w:tcW w:w="3218" w:type="dxa"/>
            <w:tcBorders>
              <w:right w:val="single" w:sz="4" w:space="0" w:color="auto"/>
            </w:tcBorders>
          </w:tcPr>
          <w:p w14:paraId="54820194" w14:textId="77777777" w:rsidR="009E1CB5" w:rsidRPr="00CC7333" w:rsidRDefault="009E1CB5" w:rsidP="009E1CB5">
            <w:pPr>
              <w:jc w:val="right"/>
              <w:rPr>
                <w:rFonts w:cs="Arial"/>
                <w:b/>
                <w:bCs/>
                <w:szCs w:val="22"/>
              </w:rPr>
            </w:pPr>
            <w:r w:rsidRPr="00CC7333">
              <w:rPr>
                <w:rFonts w:cs="Arial"/>
                <w:szCs w:val="22"/>
              </w:rPr>
              <w:t>Lesbian, gay and bisexual people</w:t>
            </w:r>
          </w:p>
        </w:tc>
        <w:tc>
          <w:tcPr>
            <w:tcW w:w="596" w:type="dxa"/>
            <w:tcBorders>
              <w:right w:val="single" w:sz="4" w:space="0" w:color="auto"/>
            </w:tcBorders>
          </w:tcPr>
          <w:p w14:paraId="1A836F06" w14:textId="77777777" w:rsidR="009E1CB5" w:rsidRPr="00CC7333" w:rsidRDefault="009E1CB5" w:rsidP="009E1CB5">
            <w:pPr>
              <w:jc w:val="center"/>
              <w:rPr>
                <w:rFonts w:cs="Arial"/>
                <w:b/>
                <w:bCs/>
                <w:szCs w:val="22"/>
              </w:rPr>
            </w:pPr>
          </w:p>
        </w:tc>
        <w:tc>
          <w:tcPr>
            <w:tcW w:w="1953" w:type="dxa"/>
            <w:tcBorders>
              <w:right w:val="single" w:sz="4" w:space="0" w:color="auto"/>
            </w:tcBorders>
          </w:tcPr>
          <w:p w14:paraId="3F46EE01" w14:textId="77777777" w:rsidR="009E1CB5" w:rsidRPr="00CC7333" w:rsidRDefault="009E1CB5" w:rsidP="009E1CB5">
            <w:pPr>
              <w:rPr>
                <w:rFonts w:cs="Arial"/>
                <w:b/>
                <w:bCs/>
                <w:szCs w:val="22"/>
              </w:rPr>
            </w:pPr>
          </w:p>
        </w:tc>
        <w:tc>
          <w:tcPr>
            <w:tcW w:w="534" w:type="dxa"/>
            <w:tcBorders>
              <w:right w:val="single" w:sz="4" w:space="0" w:color="auto"/>
            </w:tcBorders>
          </w:tcPr>
          <w:p w14:paraId="1F257861" w14:textId="1C45C717" w:rsidR="009E1CB5" w:rsidRPr="00CC7333" w:rsidRDefault="007140F4" w:rsidP="009E1CB5">
            <w:pPr>
              <w:jc w:val="center"/>
              <w:rPr>
                <w:rFonts w:cs="Arial"/>
                <w:b/>
                <w:bCs/>
                <w:szCs w:val="22"/>
              </w:rPr>
            </w:pPr>
            <w:r>
              <w:rPr>
                <w:rFonts w:cs="Arial"/>
                <w:b/>
                <w:bCs/>
                <w:szCs w:val="22"/>
              </w:rPr>
              <w:t>x</w:t>
            </w:r>
          </w:p>
        </w:tc>
        <w:tc>
          <w:tcPr>
            <w:tcW w:w="1948" w:type="dxa"/>
            <w:tcBorders>
              <w:right w:val="single" w:sz="4" w:space="0" w:color="auto"/>
            </w:tcBorders>
          </w:tcPr>
          <w:p w14:paraId="7B87D6CF" w14:textId="1F5E66EA" w:rsidR="009E1CB5" w:rsidRPr="00CC7333" w:rsidRDefault="00B90A8E" w:rsidP="001741D4">
            <w:pPr>
              <w:rPr>
                <w:rFonts w:cs="Arial"/>
                <w:b/>
                <w:bCs/>
                <w:szCs w:val="22"/>
              </w:rPr>
            </w:pPr>
            <w:r w:rsidRPr="00B90A8E">
              <w:rPr>
                <w:rFonts w:cs="Arial"/>
                <w:szCs w:val="22"/>
              </w:rPr>
              <w:t xml:space="preserve">There is no evidence that the actions in the LHS will differentially impact </w:t>
            </w:r>
            <w:r>
              <w:rPr>
                <w:rFonts w:cs="Arial"/>
                <w:szCs w:val="22"/>
              </w:rPr>
              <w:t xml:space="preserve">lesbian, gay </w:t>
            </w:r>
            <w:r w:rsidR="004E14BB">
              <w:rPr>
                <w:rFonts w:cs="Arial"/>
                <w:szCs w:val="22"/>
              </w:rPr>
              <w:t>and bisexual people</w:t>
            </w:r>
            <w:r w:rsidRPr="00B90A8E">
              <w:rPr>
                <w:rFonts w:cs="Arial"/>
                <w:szCs w:val="22"/>
              </w:rPr>
              <w:t>. The strategy applies equally to all households, and</w:t>
            </w:r>
            <w:r w:rsidR="004E14BB">
              <w:rPr>
                <w:rFonts w:cs="Arial"/>
                <w:szCs w:val="22"/>
              </w:rPr>
              <w:t xml:space="preserve"> i</w:t>
            </w:r>
            <w:r w:rsidRPr="00B90A8E">
              <w:rPr>
                <w:rFonts w:cs="Arial"/>
                <w:szCs w:val="22"/>
              </w:rPr>
              <w:t xml:space="preserve">mprovements to housing supply, energy efficiency, homelessness </w:t>
            </w:r>
            <w:r w:rsidRPr="00B90A8E">
              <w:rPr>
                <w:rFonts w:cs="Arial"/>
                <w:szCs w:val="22"/>
              </w:rPr>
              <w:lastRenderedPageBreak/>
              <w:t xml:space="preserve">prevention and regeneration are not expected to advantage or disadvantage this group more than others. There are no policies within the LHS relating to access, allocation or eligibility that would create barriers specific to </w:t>
            </w:r>
            <w:r w:rsidR="004E14BB">
              <w:rPr>
                <w:rFonts w:cs="Arial"/>
                <w:szCs w:val="22"/>
              </w:rPr>
              <w:t>this group</w:t>
            </w:r>
            <w:r w:rsidRPr="00B90A8E">
              <w:rPr>
                <w:rFonts w:cs="Arial"/>
                <w:szCs w:val="22"/>
              </w:rPr>
              <w:t>.</w:t>
            </w:r>
            <w:r w:rsidR="004E14BB">
              <w:rPr>
                <w:rFonts w:cs="Arial"/>
                <w:szCs w:val="22"/>
              </w:rPr>
              <w:t xml:space="preserve"> </w:t>
            </w:r>
            <w:r w:rsidR="001741D4" w:rsidRPr="001741D4">
              <w:rPr>
                <w:rFonts w:cs="Arial"/>
                <w:szCs w:val="22"/>
              </w:rPr>
              <w:t>We will continue to ensure that consultation and engagement activity remains inclusive of LGB communities so that any specific considerations or issues can be identified if they emerge.</w:t>
            </w:r>
          </w:p>
        </w:tc>
        <w:tc>
          <w:tcPr>
            <w:tcW w:w="767" w:type="dxa"/>
            <w:tcBorders>
              <w:left w:val="single" w:sz="4" w:space="0" w:color="auto"/>
            </w:tcBorders>
          </w:tcPr>
          <w:p w14:paraId="2548BE88" w14:textId="77777777" w:rsidR="009E1CB5" w:rsidRPr="00CC7333" w:rsidRDefault="009E1CB5" w:rsidP="009E1CB5">
            <w:pPr>
              <w:jc w:val="center"/>
              <w:rPr>
                <w:rFonts w:cs="Arial"/>
                <w:b/>
                <w:szCs w:val="22"/>
              </w:rPr>
            </w:pPr>
          </w:p>
        </w:tc>
      </w:tr>
      <w:tr w:rsidR="009555F7" w:rsidRPr="00CC7333" w14:paraId="131780E5" w14:textId="77777777" w:rsidTr="00EA3B51">
        <w:trPr>
          <w:trHeight w:val="405"/>
          <w:jc w:val="center"/>
        </w:trPr>
        <w:tc>
          <w:tcPr>
            <w:tcW w:w="3218" w:type="dxa"/>
            <w:tcBorders>
              <w:right w:val="single" w:sz="4" w:space="0" w:color="auto"/>
            </w:tcBorders>
          </w:tcPr>
          <w:p w14:paraId="2136E098" w14:textId="77777777" w:rsidR="007B4B2B" w:rsidRPr="00CC7333" w:rsidRDefault="007B4B2B" w:rsidP="007B4B2B">
            <w:pPr>
              <w:jc w:val="right"/>
              <w:rPr>
                <w:rFonts w:cs="Arial"/>
                <w:b/>
                <w:szCs w:val="22"/>
              </w:rPr>
            </w:pPr>
            <w:r w:rsidRPr="00CC7333">
              <w:rPr>
                <w:rFonts w:cs="Arial"/>
                <w:szCs w:val="22"/>
              </w:rPr>
              <w:t>People transitioning from one gender to another</w:t>
            </w:r>
          </w:p>
        </w:tc>
        <w:tc>
          <w:tcPr>
            <w:tcW w:w="596" w:type="dxa"/>
            <w:tcBorders>
              <w:right w:val="single" w:sz="4" w:space="0" w:color="auto"/>
            </w:tcBorders>
          </w:tcPr>
          <w:p w14:paraId="5152FB5D" w14:textId="77777777" w:rsidR="007B4B2B" w:rsidRPr="00CC7333" w:rsidRDefault="007B4B2B" w:rsidP="007B4B2B">
            <w:pPr>
              <w:jc w:val="center"/>
              <w:rPr>
                <w:rFonts w:cs="Arial"/>
                <w:b/>
                <w:bCs/>
                <w:szCs w:val="22"/>
              </w:rPr>
            </w:pPr>
          </w:p>
        </w:tc>
        <w:tc>
          <w:tcPr>
            <w:tcW w:w="1953" w:type="dxa"/>
            <w:tcBorders>
              <w:right w:val="single" w:sz="4" w:space="0" w:color="auto"/>
            </w:tcBorders>
          </w:tcPr>
          <w:p w14:paraId="7781F7F2" w14:textId="77777777" w:rsidR="007B4B2B" w:rsidRPr="00CC7333" w:rsidRDefault="007B4B2B" w:rsidP="007B4B2B">
            <w:pPr>
              <w:rPr>
                <w:rFonts w:cs="Arial"/>
                <w:b/>
                <w:bCs/>
                <w:szCs w:val="22"/>
              </w:rPr>
            </w:pPr>
          </w:p>
        </w:tc>
        <w:tc>
          <w:tcPr>
            <w:tcW w:w="534" w:type="dxa"/>
            <w:tcBorders>
              <w:right w:val="single" w:sz="4" w:space="0" w:color="auto"/>
            </w:tcBorders>
          </w:tcPr>
          <w:p w14:paraId="501204F6"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5E55298E" w14:textId="59BC7F18" w:rsidR="007B4B2B" w:rsidRPr="00CC7333" w:rsidRDefault="007B4B2B" w:rsidP="00A21389">
            <w:pPr>
              <w:rPr>
                <w:rFonts w:cs="Arial"/>
                <w:b/>
                <w:bCs/>
                <w:szCs w:val="22"/>
              </w:rPr>
            </w:pPr>
            <w:r w:rsidRPr="00B90A8E">
              <w:rPr>
                <w:rFonts w:cs="Arial"/>
                <w:szCs w:val="22"/>
              </w:rPr>
              <w:t xml:space="preserve">There is no evidence that the actions in the LHS will differentially </w:t>
            </w:r>
            <w:r w:rsidR="00B97963">
              <w:rPr>
                <w:rFonts w:cs="Arial"/>
                <w:szCs w:val="22"/>
              </w:rPr>
              <w:t>people transitioning from one gender to another</w:t>
            </w:r>
            <w:r w:rsidRPr="00B90A8E">
              <w:rPr>
                <w:rFonts w:cs="Arial"/>
                <w:szCs w:val="22"/>
              </w:rPr>
              <w:t>. The strategy applies equally to all households, and</w:t>
            </w:r>
            <w:r>
              <w:rPr>
                <w:rFonts w:cs="Arial"/>
                <w:szCs w:val="22"/>
              </w:rPr>
              <w:t xml:space="preserve"> i</w:t>
            </w:r>
            <w:r w:rsidRPr="00B90A8E">
              <w:rPr>
                <w:rFonts w:cs="Arial"/>
                <w:szCs w:val="22"/>
              </w:rPr>
              <w:t xml:space="preserve">mprovements to housing supply, energy efficiency, homelessness prevention and regeneration are not expected to advantage or disadvantage this group more than others. There are no policies within the LHS relating to access, allocation or eligibility that </w:t>
            </w:r>
            <w:r w:rsidRPr="00B90A8E">
              <w:rPr>
                <w:rFonts w:cs="Arial"/>
                <w:szCs w:val="22"/>
              </w:rPr>
              <w:lastRenderedPageBreak/>
              <w:t xml:space="preserve">would create barriers specific to </w:t>
            </w:r>
            <w:r>
              <w:rPr>
                <w:rFonts w:cs="Arial"/>
                <w:szCs w:val="22"/>
              </w:rPr>
              <w:t>this group</w:t>
            </w:r>
            <w:r w:rsidRPr="00B90A8E">
              <w:rPr>
                <w:rFonts w:cs="Arial"/>
                <w:szCs w:val="22"/>
              </w:rPr>
              <w:t>.</w:t>
            </w:r>
          </w:p>
        </w:tc>
        <w:tc>
          <w:tcPr>
            <w:tcW w:w="767" w:type="dxa"/>
            <w:tcBorders>
              <w:left w:val="single" w:sz="4" w:space="0" w:color="auto"/>
            </w:tcBorders>
          </w:tcPr>
          <w:p w14:paraId="042824C6" w14:textId="77777777" w:rsidR="007B4B2B" w:rsidRPr="00CC7333" w:rsidRDefault="007B4B2B" w:rsidP="007B4B2B">
            <w:pPr>
              <w:jc w:val="center"/>
              <w:rPr>
                <w:rFonts w:cs="Arial"/>
                <w:b/>
                <w:szCs w:val="22"/>
              </w:rPr>
            </w:pPr>
          </w:p>
        </w:tc>
      </w:tr>
      <w:tr w:rsidR="009555F7" w:rsidRPr="00CC7333" w14:paraId="4A7F5318" w14:textId="77777777" w:rsidTr="00EA3B51">
        <w:trPr>
          <w:trHeight w:val="405"/>
          <w:jc w:val="center"/>
        </w:trPr>
        <w:tc>
          <w:tcPr>
            <w:tcW w:w="3218" w:type="dxa"/>
            <w:tcBorders>
              <w:right w:val="single" w:sz="4" w:space="0" w:color="auto"/>
            </w:tcBorders>
          </w:tcPr>
          <w:p w14:paraId="07B8972E" w14:textId="77777777" w:rsidR="007B4B2B" w:rsidRPr="00CC7333" w:rsidRDefault="007B4B2B" w:rsidP="007B4B2B">
            <w:pPr>
              <w:jc w:val="right"/>
              <w:rPr>
                <w:rFonts w:cs="Arial"/>
                <w:b/>
                <w:szCs w:val="22"/>
              </w:rPr>
            </w:pPr>
            <w:r w:rsidRPr="00CC7333">
              <w:rPr>
                <w:rFonts w:cs="Arial"/>
                <w:szCs w:val="22"/>
              </w:rPr>
              <w:t>People of different religions or beliefs or non-beliefs</w:t>
            </w:r>
          </w:p>
        </w:tc>
        <w:tc>
          <w:tcPr>
            <w:tcW w:w="596" w:type="dxa"/>
            <w:tcBorders>
              <w:right w:val="single" w:sz="4" w:space="0" w:color="auto"/>
            </w:tcBorders>
          </w:tcPr>
          <w:p w14:paraId="4F8C65D9" w14:textId="77777777" w:rsidR="007B4B2B" w:rsidRPr="00CC7333" w:rsidRDefault="007B4B2B" w:rsidP="007B4B2B">
            <w:pPr>
              <w:jc w:val="center"/>
              <w:rPr>
                <w:rFonts w:cs="Arial"/>
                <w:b/>
                <w:bCs/>
                <w:szCs w:val="22"/>
              </w:rPr>
            </w:pPr>
          </w:p>
        </w:tc>
        <w:tc>
          <w:tcPr>
            <w:tcW w:w="1953" w:type="dxa"/>
            <w:tcBorders>
              <w:right w:val="single" w:sz="4" w:space="0" w:color="auto"/>
            </w:tcBorders>
          </w:tcPr>
          <w:p w14:paraId="582C2121" w14:textId="77777777" w:rsidR="007B4B2B" w:rsidRPr="00CC7333" w:rsidRDefault="007B4B2B" w:rsidP="007B4B2B">
            <w:pPr>
              <w:rPr>
                <w:rFonts w:cs="Arial"/>
                <w:b/>
                <w:bCs/>
                <w:szCs w:val="22"/>
              </w:rPr>
            </w:pPr>
          </w:p>
        </w:tc>
        <w:tc>
          <w:tcPr>
            <w:tcW w:w="534" w:type="dxa"/>
            <w:tcBorders>
              <w:right w:val="single" w:sz="4" w:space="0" w:color="auto"/>
            </w:tcBorders>
          </w:tcPr>
          <w:p w14:paraId="2FFFCD06"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03693773" w14:textId="6D3603E3" w:rsidR="007B4B2B" w:rsidRPr="005878F5" w:rsidRDefault="007B4B2B" w:rsidP="005878F5">
            <w:pPr>
              <w:rPr>
                <w:rFonts w:cs="Arial"/>
                <w:szCs w:val="22"/>
              </w:rPr>
            </w:pPr>
            <w:r w:rsidRPr="00B90A8E">
              <w:rPr>
                <w:rFonts w:cs="Arial"/>
                <w:szCs w:val="22"/>
              </w:rPr>
              <w:t xml:space="preserve">There is no evidence that the actions in the LHS will differentially impact </w:t>
            </w:r>
            <w:r w:rsidR="00A21389">
              <w:rPr>
                <w:rFonts w:cs="Arial"/>
                <w:szCs w:val="22"/>
              </w:rPr>
              <w:t>those with different religions, beliefs or non-beliefs</w:t>
            </w:r>
            <w:r w:rsidRPr="00B90A8E">
              <w:rPr>
                <w:rFonts w:cs="Arial"/>
                <w:szCs w:val="22"/>
              </w:rPr>
              <w:t>. The strategy applies equally to all households, and</w:t>
            </w:r>
            <w:r>
              <w:rPr>
                <w:rFonts w:cs="Arial"/>
                <w:szCs w:val="22"/>
              </w:rPr>
              <w:t xml:space="preserve"> i</w:t>
            </w:r>
            <w:r w:rsidRPr="00B90A8E">
              <w:rPr>
                <w:rFonts w:cs="Arial"/>
                <w:szCs w:val="22"/>
              </w:rPr>
              <w:t xml:space="preserve">mprovements to housing supply, energy efficiency, homelessness prevention and regeneration are not expected to advantage or disadvantage this group more than others. There are no policies within the LHS relating to access, allocation or eligibility that would create barriers specific to </w:t>
            </w:r>
            <w:r>
              <w:rPr>
                <w:rFonts w:cs="Arial"/>
                <w:szCs w:val="22"/>
              </w:rPr>
              <w:t>this group</w:t>
            </w:r>
            <w:r w:rsidRPr="00B90A8E">
              <w:rPr>
                <w:rFonts w:cs="Arial"/>
                <w:szCs w:val="22"/>
              </w:rPr>
              <w:t>.</w:t>
            </w:r>
            <w:r>
              <w:rPr>
                <w:rFonts w:cs="Arial"/>
                <w:szCs w:val="22"/>
              </w:rPr>
              <w:t xml:space="preserve"> </w:t>
            </w:r>
          </w:p>
        </w:tc>
        <w:tc>
          <w:tcPr>
            <w:tcW w:w="767" w:type="dxa"/>
            <w:tcBorders>
              <w:left w:val="single" w:sz="4" w:space="0" w:color="auto"/>
            </w:tcBorders>
          </w:tcPr>
          <w:p w14:paraId="7680E933" w14:textId="77777777" w:rsidR="007B4B2B" w:rsidRPr="00CC7333" w:rsidRDefault="007B4B2B" w:rsidP="007B4B2B">
            <w:pPr>
              <w:jc w:val="center"/>
              <w:rPr>
                <w:rFonts w:cs="Arial"/>
                <w:b/>
                <w:szCs w:val="22"/>
              </w:rPr>
            </w:pPr>
          </w:p>
        </w:tc>
      </w:tr>
      <w:tr w:rsidR="009555F7" w:rsidRPr="00CC7333" w14:paraId="5E1F980E" w14:textId="77777777" w:rsidTr="00EA3B51">
        <w:trPr>
          <w:trHeight w:val="405"/>
          <w:jc w:val="center"/>
        </w:trPr>
        <w:tc>
          <w:tcPr>
            <w:tcW w:w="3218" w:type="dxa"/>
            <w:tcBorders>
              <w:right w:val="single" w:sz="4" w:space="0" w:color="auto"/>
            </w:tcBorders>
            <w:shd w:val="clear" w:color="auto" w:fill="F2F2F2" w:themeFill="background1" w:themeFillShade="F2"/>
          </w:tcPr>
          <w:p w14:paraId="11A3AC71" w14:textId="77777777" w:rsidR="007B4B2B" w:rsidRPr="00B234BD" w:rsidRDefault="007B4B2B" w:rsidP="007B4B2B">
            <w:pPr>
              <w:rPr>
                <w:rFonts w:cs="Arial"/>
                <w:szCs w:val="22"/>
                <w:u w:val="single"/>
              </w:rPr>
            </w:pPr>
            <w:r w:rsidRPr="00B234BD">
              <w:rPr>
                <w:rFonts w:cs="Arial"/>
                <w:szCs w:val="22"/>
                <w:u w:val="single"/>
              </w:rPr>
              <w:t xml:space="preserve">Other groups  </w:t>
            </w:r>
          </w:p>
          <w:p w14:paraId="4F1B3408" w14:textId="77777777" w:rsidR="007B4B2B" w:rsidRPr="00CC7333" w:rsidRDefault="007B4B2B" w:rsidP="007B4B2B">
            <w:pPr>
              <w:rPr>
                <w:rFonts w:cs="Arial"/>
                <w:szCs w:val="22"/>
              </w:rPr>
            </w:pPr>
          </w:p>
        </w:tc>
        <w:tc>
          <w:tcPr>
            <w:tcW w:w="596" w:type="dxa"/>
            <w:tcBorders>
              <w:right w:val="single" w:sz="4" w:space="0" w:color="auto"/>
            </w:tcBorders>
            <w:shd w:val="clear" w:color="auto" w:fill="F2F2F2" w:themeFill="background1" w:themeFillShade="F2"/>
          </w:tcPr>
          <w:p w14:paraId="61A7ED99" w14:textId="77777777" w:rsidR="007B4B2B" w:rsidRPr="00CC7333" w:rsidRDefault="007B4B2B" w:rsidP="007B4B2B">
            <w:pPr>
              <w:jc w:val="center"/>
              <w:rPr>
                <w:rFonts w:cs="Arial"/>
                <w:b/>
                <w:bCs/>
                <w:szCs w:val="22"/>
              </w:rPr>
            </w:pPr>
          </w:p>
        </w:tc>
        <w:tc>
          <w:tcPr>
            <w:tcW w:w="1953" w:type="dxa"/>
            <w:tcBorders>
              <w:right w:val="single" w:sz="4" w:space="0" w:color="auto"/>
            </w:tcBorders>
            <w:shd w:val="clear" w:color="auto" w:fill="F2F2F2" w:themeFill="background1" w:themeFillShade="F2"/>
          </w:tcPr>
          <w:p w14:paraId="0252E67F" w14:textId="77777777" w:rsidR="007B4B2B" w:rsidRPr="00CC7333" w:rsidRDefault="007B4B2B" w:rsidP="007B4B2B">
            <w:pPr>
              <w:rPr>
                <w:rFonts w:cs="Arial"/>
                <w:b/>
                <w:bCs/>
                <w:szCs w:val="22"/>
              </w:rPr>
            </w:pPr>
          </w:p>
        </w:tc>
        <w:tc>
          <w:tcPr>
            <w:tcW w:w="534" w:type="dxa"/>
            <w:tcBorders>
              <w:right w:val="single" w:sz="4" w:space="0" w:color="auto"/>
            </w:tcBorders>
            <w:shd w:val="clear" w:color="auto" w:fill="F2F2F2" w:themeFill="background1" w:themeFillShade="F2"/>
          </w:tcPr>
          <w:p w14:paraId="4161366E" w14:textId="77777777" w:rsidR="007B4B2B" w:rsidRPr="00CC7333" w:rsidRDefault="007B4B2B" w:rsidP="007B4B2B">
            <w:pPr>
              <w:jc w:val="center"/>
              <w:rPr>
                <w:rFonts w:cs="Arial"/>
                <w:b/>
                <w:bCs/>
                <w:szCs w:val="22"/>
              </w:rPr>
            </w:pPr>
          </w:p>
        </w:tc>
        <w:tc>
          <w:tcPr>
            <w:tcW w:w="1948" w:type="dxa"/>
            <w:tcBorders>
              <w:right w:val="single" w:sz="4" w:space="0" w:color="auto"/>
            </w:tcBorders>
            <w:shd w:val="clear" w:color="auto" w:fill="F2F2F2" w:themeFill="background1" w:themeFillShade="F2"/>
          </w:tcPr>
          <w:p w14:paraId="4971FED1" w14:textId="77777777" w:rsidR="007B4B2B" w:rsidRPr="00CC7333" w:rsidRDefault="007B4B2B" w:rsidP="007B4B2B">
            <w:pPr>
              <w:rPr>
                <w:rFonts w:cs="Arial"/>
                <w:b/>
                <w:bCs/>
                <w:szCs w:val="22"/>
              </w:rPr>
            </w:pPr>
          </w:p>
        </w:tc>
        <w:tc>
          <w:tcPr>
            <w:tcW w:w="767" w:type="dxa"/>
            <w:tcBorders>
              <w:left w:val="single" w:sz="4" w:space="0" w:color="auto"/>
            </w:tcBorders>
            <w:shd w:val="clear" w:color="auto" w:fill="F2F2F2" w:themeFill="background1" w:themeFillShade="F2"/>
          </w:tcPr>
          <w:p w14:paraId="35497523" w14:textId="77777777" w:rsidR="007B4B2B" w:rsidRPr="00CC7333" w:rsidRDefault="007B4B2B" w:rsidP="007B4B2B">
            <w:pPr>
              <w:jc w:val="center"/>
              <w:rPr>
                <w:rFonts w:cs="Arial"/>
                <w:b/>
                <w:szCs w:val="22"/>
              </w:rPr>
            </w:pPr>
          </w:p>
        </w:tc>
      </w:tr>
      <w:tr w:rsidR="009555F7" w:rsidRPr="00CC7333" w14:paraId="0154CCD6" w14:textId="77777777" w:rsidTr="00EA3B51">
        <w:trPr>
          <w:trHeight w:val="405"/>
          <w:jc w:val="center"/>
        </w:trPr>
        <w:tc>
          <w:tcPr>
            <w:tcW w:w="3218" w:type="dxa"/>
            <w:tcBorders>
              <w:right w:val="single" w:sz="4" w:space="0" w:color="auto"/>
            </w:tcBorders>
          </w:tcPr>
          <w:p w14:paraId="7D1930D7" w14:textId="77777777" w:rsidR="007B4B2B" w:rsidRPr="00CF5ED6" w:rsidRDefault="007B4B2B" w:rsidP="007B4B2B">
            <w:pPr>
              <w:jc w:val="right"/>
              <w:rPr>
                <w:rFonts w:cs="Arial"/>
                <w:szCs w:val="22"/>
              </w:rPr>
            </w:pPr>
            <w:r w:rsidRPr="00CF5ED6">
              <w:rPr>
                <w:rFonts w:cs="Arial"/>
                <w:szCs w:val="22"/>
              </w:rPr>
              <w:t>Children</w:t>
            </w:r>
            <w:r>
              <w:rPr>
                <w:rFonts w:cs="Arial"/>
                <w:szCs w:val="22"/>
              </w:rPr>
              <w:t xml:space="preserve"> and families</w:t>
            </w:r>
          </w:p>
        </w:tc>
        <w:tc>
          <w:tcPr>
            <w:tcW w:w="596" w:type="dxa"/>
            <w:tcBorders>
              <w:right w:val="single" w:sz="4" w:space="0" w:color="auto"/>
            </w:tcBorders>
          </w:tcPr>
          <w:p w14:paraId="4A73AD8D" w14:textId="20D47377" w:rsidR="007B4B2B" w:rsidRPr="00CC7333" w:rsidRDefault="007966D8" w:rsidP="007B4B2B">
            <w:pPr>
              <w:jc w:val="center"/>
              <w:rPr>
                <w:rFonts w:cs="Arial"/>
                <w:b/>
                <w:bCs/>
                <w:szCs w:val="22"/>
              </w:rPr>
            </w:pPr>
            <w:r>
              <w:rPr>
                <w:rFonts w:cs="Arial"/>
                <w:b/>
                <w:bCs/>
                <w:szCs w:val="22"/>
              </w:rPr>
              <w:t>x</w:t>
            </w:r>
          </w:p>
        </w:tc>
        <w:tc>
          <w:tcPr>
            <w:tcW w:w="1953" w:type="dxa"/>
            <w:tcBorders>
              <w:right w:val="single" w:sz="4" w:space="0" w:color="auto"/>
            </w:tcBorders>
          </w:tcPr>
          <w:p w14:paraId="52D5E764" w14:textId="0EABF498" w:rsidR="007B4B2B" w:rsidRPr="00EA3B51" w:rsidRDefault="00035B8E" w:rsidP="007B4B2B">
            <w:pPr>
              <w:rPr>
                <w:rFonts w:cs="Arial"/>
                <w:bCs/>
                <w:szCs w:val="22"/>
              </w:rPr>
            </w:pPr>
            <w:r w:rsidRPr="00EA3B51">
              <w:rPr>
                <w:rFonts w:cs="Arial"/>
                <w:bCs/>
                <w:szCs w:val="22"/>
              </w:rPr>
              <w:t xml:space="preserve">Families with children </w:t>
            </w:r>
            <w:r w:rsidR="00EC0FFB" w:rsidRPr="00EA3B51">
              <w:rPr>
                <w:rFonts w:cs="Arial"/>
                <w:bCs/>
                <w:szCs w:val="22"/>
              </w:rPr>
              <w:t xml:space="preserve">are at higher risk of </w:t>
            </w:r>
            <w:r w:rsidRPr="00EA3B51">
              <w:rPr>
                <w:rFonts w:cs="Arial"/>
                <w:bCs/>
                <w:szCs w:val="22"/>
              </w:rPr>
              <w:t>experienc</w:t>
            </w:r>
            <w:r w:rsidR="00EC0FFB" w:rsidRPr="00EA3B51">
              <w:rPr>
                <w:rFonts w:cs="Arial"/>
                <w:bCs/>
                <w:szCs w:val="22"/>
              </w:rPr>
              <w:t xml:space="preserve">ing </w:t>
            </w:r>
            <w:r w:rsidRPr="00EA3B51">
              <w:rPr>
                <w:rFonts w:cs="Arial"/>
                <w:bCs/>
                <w:szCs w:val="22"/>
              </w:rPr>
              <w:t>issues with overcrowding, affordability</w:t>
            </w:r>
            <w:r w:rsidR="002B24BD">
              <w:rPr>
                <w:rFonts w:cs="Arial"/>
                <w:bCs/>
                <w:szCs w:val="22"/>
              </w:rPr>
              <w:t>,</w:t>
            </w:r>
            <w:r w:rsidRPr="00EA3B51">
              <w:rPr>
                <w:rFonts w:cs="Arial"/>
                <w:bCs/>
                <w:szCs w:val="22"/>
              </w:rPr>
              <w:t xml:space="preserve"> homelessness</w:t>
            </w:r>
            <w:r w:rsidR="00EA3B51" w:rsidRPr="00EA3B51">
              <w:rPr>
                <w:rFonts w:cs="Arial"/>
                <w:bCs/>
                <w:szCs w:val="22"/>
              </w:rPr>
              <w:t xml:space="preserve"> and access to services. </w:t>
            </w:r>
            <w:r w:rsidR="00DF2FF1" w:rsidRPr="00EA3B51">
              <w:rPr>
                <w:rFonts w:cs="Arial"/>
                <w:bCs/>
                <w:szCs w:val="22"/>
              </w:rPr>
              <w:t xml:space="preserve">There may be a different impact on families with children </w:t>
            </w:r>
            <w:r w:rsidR="00EA3B51" w:rsidRPr="00EA3B51">
              <w:rPr>
                <w:rFonts w:cs="Arial"/>
                <w:bCs/>
                <w:szCs w:val="22"/>
              </w:rPr>
              <w:t>compared to adult only households.</w:t>
            </w:r>
          </w:p>
        </w:tc>
        <w:tc>
          <w:tcPr>
            <w:tcW w:w="534" w:type="dxa"/>
            <w:tcBorders>
              <w:right w:val="single" w:sz="4" w:space="0" w:color="auto"/>
            </w:tcBorders>
          </w:tcPr>
          <w:p w14:paraId="731ADA1E"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682E953A" w14:textId="77777777" w:rsidR="007B4B2B" w:rsidRPr="00CC7333" w:rsidRDefault="007B4B2B" w:rsidP="007B4B2B">
            <w:pPr>
              <w:rPr>
                <w:rFonts w:cs="Arial"/>
                <w:b/>
                <w:bCs/>
                <w:szCs w:val="22"/>
              </w:rPr>
            </w:pPr>
          </w:p>
        </w:tc>
        <w:tc>
          <w:tcPr>
            <w:tcW w:w="767" w:type="dxa"/>
            <w:tcBorders>
              <w:left w:val="single" w:sz="4" w:space="0" w:color="auto"/>
            </w:tcBorders>
          </w:tcPr>
          <w:p w14:paraId="5E1FB44D" w14:textId="77777777" w:rsidR="007B4B2B" w:rsidRPr="00CC7333" w:rsidRDefault="007B4B2B" w:rsidP="007B4B2B">
            <w:pPr>
              <w:jc w:val="center"/>
              <w:rPr>
                <w:rFonts w:cs="Arial"/>
                <w:b/>
                <w:szCs w:val="22"/>
              </w:rPr>
            </w:pPr>
          </w:p>
        </w:tc>
      </w:tr>
      <w:tr w:rsidR="009555F7" w:rsidRPr="00CC7333" w14:paraId="45E6A575" w14:textId="77777777" w:rsidTr="00EA3B51">
        <w:trPr>
          <w:trHeight w:val="405"/>
          <w:jc w:val="center"/>
        </w:trPr>
        <w:tc>
          <w:tcPr>
            <w:tcW w:w="3218" w:type="dxa"/>
            <w:tcBorders>
              <w:right w:val="single" w:sz="4" w:space="0" w:color="auto"/>
            </w:tcBorders>
          </w:tcPr>
          <w:p w14:paraId="056C2468" w14:textId="324E0E37" w:rsidR="007B4B2B" w:rsidRPr="00CF5ED6" w:rsidRDefault="007B4B2B" w:rsidP="007B4B2B">
            <w:pPr>
              <w:jc w:val="right"/>
              <w:rPr>
                <w:rFonts w:cs="Arial"/>
                <w:szCs w:val="22"/>
              </w:rPr>
            </w:pPr>
            <w:r w:rsidRPr="00CC7333">
              <w:rPr>
                <w:rFonts w:cs="Arial"/>
                <w:szCs w:val="22"/>
              </w:rPr>
              <w:lastRenderedPageBreak/>
              <w:t>Care</w:t>
            </w:r>
            <w:r>
              <w:rPr>
                <w:rFonts w:cs="Arial"/>
                <w:szCs w:val="22"/>
              </w:rPr>
              <w:t xml:space="preserve"> experienced young people</w:t>
            </w:r>
          </w:p>
        </w:tc>
        <w:tc>
          <w:tcPr>
            <w:tcW w:w="596" w:type="dxa"/>
            <w:tcBorders>
              <w:right w:val="single" w:sz="4" w:space="0" w:color="auto"/>
            </w:tcBorders>
          </w:tcPr>
          <w:p w14:paraId="20BD6CFF" w14:textId="2D7B19CF" w:rsidR="007B4B2B" w:rsidRPr="00CC7333" w:rsidRDefault="007966D8" w:rsidP="007B4B2B">
            <w:pPr>
              <w:jc w:val="center"/>
              <w:rPr>
                <w:rFonts w:cs="Arial"/>
                <w:b/>
                <w:bCs/>
                <w:szCs w:val="22"/>
              </w:rPr>
            </w:pPr>
            <w:r>
              <w:rPr>
                <w:rFonts w:cs="Arial"/>
                <w:b/>
                <w:bCs/>
                <w:szCs w:val="22"/>
              </w:rPr>
              <w:t>x</w:t>
            </w:r>
          </w:p>
        </w:tc>
        <w:tc>
          <w:tcPr>
            <w:tcW w:w="1953" w:type="dxa"/>
            <w:tcBorders>
              <w:right w:val="single" w:sz="4" w:space="0" w:color="auto"/>
            </w:tcBorders>
          </w:tcPr>
          <w:p w14:paraId="1E0B237E" w14:textId="13BC3BA1" w:rsidR="007B4B2B" w:rsidRPr="008D6213" w:rsidRDefault="00807FA6" w:rsidP="007B4B2B">
            <w:pPr>
              <w:rPr>
                <w:rFonts w:cs="Arial"/>
                <w:bCs/>
                <w:szCs w:val="22"/>
              </w:rPr>
            </w:pPr>
            <w:r w:rsidRPr="008D6213">
              <w:rPr>
                <w:rFonts w:cs="Arial"/>
                <w:bCs/>
                <w:szCs w:val="22"/>
              </w:rPr>
              <w:t xml:space="preserve">It is recognised that </w:t>
            </w:r>
            <w:r w:rsidR="003132E8">
              <w:rPr>
                <w:rFonts w:cs="Arial"/>
                <w:bCs/>
                <w:szCs w:val="22"/>
              </w:rPr>
              <w:t>care experienced young people (</w:t>
            </w:r>
            <w:r w:rsidRPr="008D6213">
              <w:rPr>
                <w:rFonts w:cs="Arial"/>
                <w:bCs/>
                <w:szCs w:val="22"/>
              </w:rPr>
              <w:t>CEYP</w:t>
            </w:r>
            <w:r w:rsidR="003132E8">
              <w:rPr>
                <w:rFonts w:cs="Arial"/>
                <w:bCs/>
                <w:szCs w:val="22"/>
              </w:rPr>
              <w:t>)</w:t>
            </w:r>
            <w:r w:rsidRPr="008D6213">
              <w:rPr>
                <w:rFonts w:cs="Arial"/>
                <w:bCs/>
                <w:szCs w:val="22"/>
              </w:rPr>
              <w:t xml:space="preserve"> face</w:t>
            </w:r>
            <w:r w:rsidR="00471F0E" w:rsidRPr="008D6213">
              <w:rPr>
                <w:rFonts w:cs="Arial"/>
                <w:bCs/>
                <w:szCs w:val="22"/>
              </w:rPr>
              <w:t xml:space="preserve"> distinct housing related </w:t>
            </w:r>
            <w:r w:rsidR="002B24BD">
              <w:rPr>
                <w:rFonts w:cs="Arial"/>
                <w:bCs/>
                <w:szCs w:val="22"/>
              </w:rPr>
              <w:t>challenges</w:t>
            </w:r>
            <w:r w:rsidR="00471F0E" w:rsidRPr="008D6213">
              <w:rPr>
                <w:rFonts w:cs="Arial"/>
                <w:bCs/>
                <w:szCs w:val="22"/>
              </w:rPr>
              <w:t>. The LHS</w:t>
            </w:r>
            <w:r w:rsidR="00721E9B" w:rsidRPr="008D6213">
              <w:rPr>
                <w:rFonts w:cs="Arial"/>
                <w:bCs/>
                <w:szCs w:val="22"/>
              </w:rPr>
              <w:t xml:space="preserve"> contains specific actions to develop CEYP </w:t>
            </w:r>
            <w:r w:rsidR="00721E9B" w:rsidRPr="00E53779">
              <w:rPr>
                <w:rFonts w:cs="Arial"/>
                <w:bCs/>
                <w:szCs w:val="22"/>
              </w:rPr>
              <w:t>pathways</w:t>
            </w:r>
            <w:r w:rsidR="00EC0FFB" w:rsidRPr="00E53779">
              <w:rPr>
                <w:rFonts w:cs="Arial"/>
                <w:bCs/>
                <w:szCs w:val="22"/>
              </w:rPr>
              <w:t xml:space="preserve"> and</w:t>
            </w:r>
            <w:r w:rsidR="00EC0FFB">
              <w:rPr>
                <w:rFonts w:cs="Arial"/>
                <w:bCs/>
                <w:szCs w:val="22"/>
              </w:rPr>
              <w:t xml:space="preserve"> so this group will be directly and disproportionately affected.</w:t>
            </w:r>
          </w:p>
        </w:tc>
        <w:tc>
          <w:tcPr>
            <w:tcW w:w="534" w:type="dxa"/>
            <w:tcBorders>
              <w:right w:val="single" w:sz="4" w:space="0" w:color="auto"/>
            </w:tcBorders>
          </w:tcPr>
          <w:p w14:paraId="2C5D5CBC"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14BB6879" w14:textId="77777777" w:rsidR="007B4B2B" w:rsidRPr="00CC7333" w:rsidRDefault="007B4B2B" w:rsidP="007B4B2B">
            <w:pPr>
              <w:rPr>
                <w:rFonts w:cs="Arial"/>
                <w:b/>
                <w:bCs/>
                <w:szCs w:val="22"/>
              </w:rPr>
            </w:pPr>
          </w:p>
        </w:tc>
        <w:tc>
          <w:tcPr>
            <w:tcW w:w="767" w:type="dxa"/>
            <w:tcBorders>
              <w:left w:val="single" w:sz="4" w:space="0" w:color="auto"/>
            </w:tcBorders>
          </w:tcPr>
          <w:p w14:paraId="74A3AB11" w14:textId="77777777" w:rsidR="007B4B2B" w:rsidRPr="00CC7333" w:rsidRDefault="007B4B2B" w:rsidP="007B4B2B">
            <w:pPr>
              <w:jc w:val="center"/>
              <w:rPr>
                <w:rFonts w:cs="Arial"/>
                <w:b/>
                <w:szCs w:val="22"/>
              </w:rPr>
            </w:pPr>
          </w:p>
        </w:tc>
      </w:tr>
      <w:tr w:rsidR="009555F7" w:rsidRPr="00CC7333" w14:paraId="3B115E81" w14:textId="77777777" w:rsidTr="00EA3B51">
        <w:trPr>
          <w:trHeight w:val="405"/>
          <w:jc w:val="center"/>
        </w:trPr>
        <w:tc>
          <w:tcPr>
            <w:tcW w:w="3218" w:type="dxa"/>
            <w:tcBorders>
              <w:right w:val="single" w:sz="4" w:space="0" w:color="auto"/>
            </w:tcBorders>
          </w:tcPr>
          <w:p w14:paraId="2D42DF92" w14:textId="77777777" w:rsidR="007B4B2B" w:rsidRPr="00CC7333" w:rsidRDefault="007B4B2B" w:rsidP="007B4B2B">
            <w:pPr>
              <w:jc w:val="right"/>
              <w:rPr>
                <w:rFonts w:cs="Arial"/>
                <w:szCs w:val="22"/>
              </w:rPr>
            </w:pPr>
            <w:r w:rsidRPr="00CC7333">
              <w:rPr>
                <w:rFonts w:cs="Arial"/>
                <w:szCs w:val="22"/>
              </w:rPr>
              <w:t>Homeless people</w:t>
            </w:r>
          </w:p>
        </w:tc>
        <w:tc>
          <w:tcPr>
            <w:tcW w:w="596" w:type="dxa"/>
            <w:tcBorders>
              <w:right w:val="single" w:sz="4" w:space="0" w:color="auto"/>
            </w:tcBorders>
          </w:tcPr>
          <w:p w14:paraId="7987B5DC" w14:textId="4308C801" w:rsidR="007B4B2B" w:rsidRPr="00CC7333" w:rsidRDefault="00363F8A" w:rsidP="007B4B2B">
            <w:pPr>
              <w:jc w:val="center"/>
              <w:rPr>
                <w:rFonts w:cs="Arial"/>
                <w:b/>
                <w:bCs/>
                <w:szCs w:val="22"/>
              </w:rPr>
            </w:pPr>
            <w:r>
              <w:rPr>
                <w:rFonts w:cs="Arial"/>
                <w:b/>
                <w:bCs/>
                <w:szCs w:val="22"/>
              </w:rPr>
              <w:t>x</w:t>
            </w:r>
          </w:p>
        </w:tc>
        <w:tc>
          <w:tcPr>
            <w:tcW w:w="1953" w:type="dxa"/>
            <w:tcBorders>
              <w:right w:val="single" w:sz="4" w:space="0" w:color="auto"/>
            </w:tcBorders>
          </w:tcPr>
          <w:p w14:paraId="6658ABBF" w14:textId="50306317" w:rsidR="007B4B2B" w:rsidRPr="007F558B" w:rsidRDefault="007F558B" w:rsidP="007B4B2B">
            <w:pPr>
              <w:rPr>
                <w:rFonts w:cs="Arial"/>
                <w:szCs w:val="22"/>
              </w:rPr>
            </w:pPr>
            <w:r w:rsidRPr="007F558B">
              <w:rPr>
                <w:rFonts w:cs="Arial"/>
                <w:szCs w:val="22"/>
              </w:rPr>
              <w:t xml:space="preserve">The LHS includes </w:t>
            </w:r>
            <w:r w:rsidR="00BC7043">
              <w:rPr>
                <w:rFonts w:cs="Arial"/>
                <w:szCs w:val="22"/>
              </w:rPr>
              <w:t>significant</w:t>
            </w:r>
            <w:r w:rsidRPr="007F558B">
              <w:rPr>
                <w:rFonts w:cs="Arial"/>
                <w:szCs w:val="22"/>
              </w:rPr>
              <w:t xml:space="preserve"> actions </w:t>
            </w:r>
            <w:r w:rsidR="00BC7043">
              <w:rPr>
                <w:rFonts w:cs="Arial"/>
                <w:szCs w:val="22"/>
              </w:rPr>
              <w:t>relating to</w:t>
            </w:r>
            <w:r w:rsidRPr="007F558B">
              <w:rPr>
                <w:rFonts w:cs="Arial"/>
                <w:szCs w:val="22"/>
              </w:rPr>
              <w:t xml:space="preserve"> homelessness prevention, </w:t>
            </w:r>
            <w:r>
              <w:rPr>
                <w:rFonts w:cs="Arial"/>
                <w:szCs w:val="22"/>
              </w:rPr>
              <w:t>temporary accommodation</w:t>
            </w:r>
            <w:r w:rsidRPr="007F558B">
              <w:rPr>
                <w:rFonts w:cs="Arial"/>
                <w:szCs w:val="22"/>
              </w:rPr>
              <w:t>, rapid rehousing and support services.</w:t>
            </w:r>
            <w:r w:rsidR="00BC7043">
              <w:rPr>
                <w:rFonts w:cs="Arial"/>
                <w:szCs w:val="22"/>
              </w:rPr>
              <w:t xml:space="preserve"> </w:t>
            </w:r>
            <w:r w:rsidR="00B84F0F">
              <w:rPr>
                <w:rFonts w:cs="Arial"/>
                <w:szCs w:val="22"/>
              </w:rPr>
              <w:t>Homeless</w:t>
            </w:r>
            <w:r w:rsidR="00BC7043">
              <w:rPr>
                <w:rFonts w:cs="Arial"/>
                <w:szCs w:val="22"/>
              </w:rPr>
              <w:t xml:space="preserve"> people </w:t>
            </w:r>
            <w:r w:rsidR="00B84F0F">
              <w:rPr>
                <w:rFonts w:cs="Arial"/>
                <w:szCs w:val="22"/>
              </w:rPr>
              <w:t>will be directly impacted.</w:t>
            </w:r>
          </w:p>
        </w:tc>
        <w:tc>
          <w:tcPr>
            <w:tcW w:w="534" w:type="dxa"/>
            <w:tcBorders>
              <w:right w:val="single" w:sz="4" w:space="0" w:color="auto"/>
            </w:tcBorders>
          </w:tcPr>
          <w:p w14:paraId="72C1B97E"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0CF60153" w14:textId="77777777" w:rsidR="007B4B2B" w:rsidRPr="00CC7333" w:rsidRDefault="007B4B2B" w:rsidP="007B4B2B">
            <w:pPr>
              <w:rPr>
                <w:rFonts w:cs="Arial"/>
                <w:b/>
                <w:bCs/>
                <w:szCs w:val="22"/>
              </w:rPr>
            </w:pPr>
          </w:p>
        </w:tc>
        <w:tc>
          <w:tcPr>
            <w:tcW w:w="767" w:type="dxa"/>
            <w:tcBorders>
              <w:left w:val="single" w:sz="4" w:space="0" w:color="auto"/>
            </w:tcBorders>
          </w:tcPr>
          <w:p w14:paraId="549D8C04" w14:textId="77777777" w:rsidR="007B4B2B" w:rsidRPr="00CC7333" w:rsidRDefault="007B4B2B" w:rsidP="007B4B2B">
            <w:pPr>
              <w:jc w:val="center"/>
              <w:rPr>
                <w:rFonts w:cs="Arial"/>
                <w:b/>
                <w:szCs w:val="22"/>
              </w:rPr>
            </w:pPr>
          </w:p>
        </w:tc>
      </w:tr>
      <w:tr w:rsidR="009555F7" w:rsidRPr="00CC7333" w14:paraId="144EC6BC" w14:textId="77777777" w:rsidTr="00EA3B51">
        <w:trPr>
          <w:trHeight w:val="405"/>
          <w:jc w:val="center"/>
        </w:trPr>
        <w:tc>
          <w:tcPr>
            <w:tcW w:w="3218" w:type="dxa"/>
            <w:tcBorders>
              <w:right w:val="single" w:sz="4" w:space="0" w:color="auto"/>
            </w:tcBorders>
          </w:tcPr>
          <w:p w14:paraId="246347AB" w14:textId="5AC0A2FA" w:rsidR="007B4B2B" w:rsidRPr="00CC7333" w:rsidRDefault="007B4B2B" w:rsidP="007B4B2B">
            <w:pPr>
              <w:jc w:val="right"/>
              <w:rPr>
                <w:rFonts w:cs="Arial"/>
                <w:szCs w:val="22"/>
              </w:rPr>
            </w:pPr>
            <w:r w:rsidRPr="00CC7333">
              <w:rPr>
                <w:rFonts w:cs="Arial"/>
                <w:szCs w:val="22"/>
              </w:rPr>
              <w:t>Looked after and accom</w:t>
            </w:r>
            <w:r>
              <w:rPr>
                <w:rFonts w:cs="Arial"/>
                <w:szCs w:val="22"/>
              </w:rPr>
              <w:t>m</w:t>
            </w:r>
            <w:r w:rsidRPr="00CC7333">
              <w:rPr>
                <w:rFonts w:cs="Arial"/>
                <w:szCs w:val="22"/>
              </w:rPr>
              <w:t>odated people</w:t>
            </w:r>
          </w:p>
        </w:tc>
        <w:tc>
          <w:tcPr>
            <w:tcW w:w="596" w:type="dxa"/>
            <w:tcBorders>
              <w:right w:val="single" w:sz="4" w:space="0" w:color="auto"/>
            </w:tcBorders>
          </w:tcPr>
          <w:p w14:paraId="0FC12592" w14:textId="6A11BCE8" w:rsidR="007B4B2B" w:rsidRPr="00CC7333" w:rsidRDefault="00363F8A" w:rsidP="007B4B2B">
            <w:pPr>
              <w:jc w:val="center"/>
              <w:rPr>
                <w:rFonts w:cs="Arial"/>
                <w:b/>
                <w:bCs/>
                <w:szCs w:val="22"/>
              </w:rPr>
            </w:pPr>
            <w:r>
              <w:rPr>
                <w:rFonts w:cs="Arial"/>
                <w:b/>
                <w:bCs/>
                <w:szCs w:val="22"/>
              </w:rPr>
              <w:t>x</w:t>
            </w:r>
          </w:p>
        </w:tc>
        <w:tc>
          <w:tcPr>
            <w:tcW w:w="1953" w:type="dxa"/>
            <w:tcBorders>
              <w:right w:val="single" w:sz="4" w:space="0" w:color="auto"/>
            </w:tcBorders>
          </w:tcPr>
          <w:p w14:paraId="7FCAF939" w14:textId="7541CF12" w:rsidR="007B4B2B" w:rsidRPr="006A6F1E" w:rsidRDefault="007102CB" w:rsidP="007B4B2B">
            <w:pPr>
              <w:rPr>
                <w:rFonts w:cs="Arial"/>
                <w:szCs w:val="22"/>
              </w:rPr>
            </w:pPr>
            <w:r w:rsidRPr="006A6F1E">
              <w:rPr>
                <w:rFonts w:cs="Arial"/>
                <w:szCs w:val="22"/>
              </w:rPr>
              <w:t xml:space="preserve">Looked </w:t>
            </w:r>
            <w:r w:rsidR="009434DB" w:rsidRPr="006A6F1E">
              <w:rPr>
                <w:rFonts w:cs="Arial"/>
                <w:szCs w:val="22"/>
              </w:rPr>
              <w:t>after young people face unique challenges relating to housing</w:t>
            </w:r>
            <w:r w:rsidR="00DB554D" w:rsidRPr="006A6F1E">
              <w:rPr>
                <w:rFonts w:cs="Arial"/>
                <w:szCs w:val="22"/>
              </w:rPr>
              <w:t xml:space="preserve">, particularly around </w:t>
            </w:r>
            <w:r w:rsidR="002C1499" w:rsidRPr="006A6F1E">
              <w:rPr>
                <w:rFonts w:cs="Arial"/>
                <w:szCs w:val="22"/>
              </w:rPr>
              <w:t>transitions</w:t>
            </w:r>
            <w:r w:rsidR="009434DB" w:rsidRPr="006A6F1E">
              <w:rPr>
                <w:rFonts w:cs="Arial"/>
                <w:szCs w:val="22"/>
              </w:rPr>
              <w:t>, with s</w:t>
            </w:r>
            <w:r w:rsidR="00DB554D" w:rsidRPr="006A6F1E">
              <w:rPr>
                <w:rFonts w:cs="Arial"/>
                <w:szCs w:val="22"/>
              </w:rPr>
              <w:t xml:space="preserve">ignificant overlap </w:t>
            </w:r>
            <w:r w:rsidR="002C1499" w:rsidRPr="006A6F1E">
              <w:rPr>
                <w:rFonts w:cs="Arial"/>
                <w:szCs w:val="22"/>
              </w:rPr>
              <w:t>with CEYP.</w:t>
            </w:r>
          </w:p>
        </w:tc>
        <w:tc>
          <w:tcPr>
            <w:tcW w:w="534" w:type="dxa"/>
            <w:tcBorders>
              <w:right w:val="single" w:sz="4" w:space="0" w:color="auto"/>
            </w:tcBorders>
          </w:tcPr>
          <w:p w14:paraId="28C7FFD6"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1BAE7F99" w14:textId="77777777" w:rsidR="007B4B2B" w:rsidRPr="00CC7333" w:rsidRDefault="007B4B2B" w:rsidP="007B4B2B">
            <w:pPr>
              <w:rPr>
                <w:rFonts w:cs="Arial"/>
                <w:b/>
                <w:bCs/>
                <w:szCs w:val="22"/>
              </w:rPr>
            </w:pPr>
          </w:p>
        </w:tc>
        <w:tc>
          <w:tcPr>
            <w:tcW w:w="767" w:type="dxa"/>
            <w:tcBorders>
              <w:left w:val="single" w:sz="4" w:space="0" w:color="auto"/>
            </w:tcBorders>
          </w:tcPr>
          <w:p w14:paraId="1061D5AB" w14:textId="77777777" w:rsidR="007B4B2B" w:rsidRPr="00CC7333" w:rsidRDefault="007B4B2B" w:rsidP="007B4B2B">
            <w:pPr>
              <w:jc w:val="center"/>
              <w:rPr>
                <w:rFonts w:cs="Arial"/>
                <w:b/>
                <w:szCs w:val="22"/>
              </w:rPr>
            </w:pPr>
          </w:p>
        </w:tc>
      </w:tr>
      <w:tr w:rsidR="009555F7" w:rsidRPr="00CC7333" w14:paraId="1071AC5A" w14:textId="77777777" w:rsidTr="00EA3B51">
        <w:trPr>
          <w:trHeight w:val="405"/>
          <w:jc w:val="center"/>
        </w:trPr>
        <w:tc>
          <w:tcPr>
            <w:tcW w:w="3218" w:type="dxa"/>
            <w:tcBorders>
              <w:right w:val="single" w:sz="4" w:space="0" w:color="auto"/>
            </w:tcBorders>
          </w:tcPr>
          <w:p w14:paraId="2D2AC3F5" w14:textId="0D95C4F1" w:rsidR="007B4B2B" w:rsidRPr="00CC7333" w:rsidRDefault="007B4B2B" w:rsidP="007B4B2B">
            <w:pPr>
              <w:jc w:val="right"/>
              <w:rPr>
                <w:rFonts w:cs="Arial"/>
                <w:szCs w:val="22"/>
              </w:rPr>
            </w:pPr>
            <w:r>
              <w:rPr>
                <w:rFonts w:cs="Arial"/>
                <w:szCs w:val="22"/>
              </w:rPr>
              <w:t>Armed Forces / ex service personnel</w:t>
            </w:r>
          </w:p>
        </w:tc>
        <w:tc>
          <w:tcPr>
            <w:tcW w:w="596" w:type="dxa"/>
            <w:tcBorders>
              <w:right w:val="single" w:sz="4" w:space="0" w:color="auto"/>
            </w:tcBorders>
          </w:tcPr>
          <w:p w14:paraId="5CAC678B" w14:textId="52ED588C" w:rsidR="007B4B2B" w:rsidRPr="00CC7333" w:rsidRDefault="006A6F6C" w:rsidP="007B4B2B">
            <w:pPr>
              <w:jc w:val="center"/>
              <w:rPr>
                <w:rFonts w:cs="Arial"/>
                <w:b/>
                <w:bCs/>
                <w:szCs w:val="22"/>
              </w:rPr>
            </w:pPr>
            <w:r>
              <w:rPr>
                <w:rFonts w:cs="Arial"/>
                <w:b/>
                <w:bCs/>
                <w:szCs w:val="22"/>
              </w:rPr>
              <w:t>x</w:t>
            </w:r>
          </w:p>
        </w:tc>
        <w:tc>
          <w:tcPr>
            <w:tcW w:w="1953" w:type="dxa"/>
            <w:tcBorders>
              <w:right w:val="single" w:sz="4" w:space="0" w:color="auto"/>
            </w:tcBorders>
          </w:tcPr>
          <w:p w14:paraId="5D0D1BA8" w14:textId="774D19D2" w:rsidR="007B4B2B" w:rsidRPr="005E18E1" w:rsidRDefault="00B464D0" w:rsidP="007B4B2B">
            <w:pPr>
              <w:rPr>
                <w:rFonts w:cs="Arial"/>
                <w:szCs w:val="22"/>
              </w:rPr>
            </w:pPr>
            <w:r w:rsidRPr="005E18E1">
              <w:rPr>
                <w:rFonts w:cs="Arial"/>
                <w:szCs w:val="22"/>
              </w:rPr>
              <w:t>Armed forces person</w:t>
            </w:r>
            <w:r w:rsidR="00644AB9" w:rsidRPr="005E18E1">
              <w:rPr>
                <w:rFonts w:cs="Arial"/>
                <w:szCs w:val="22"/>
              </w:rPr>
              <w:t xml:space="preserve">nel can face specific housing challenges </w:t>
            </w:r>
            <w:r w:rsidR="00D91069" w:rsidRPr="005E18E1">
              <w:rPr>
                <w:rFonts w:cs="Arial"/>
                <w:szCs w:val="22"/>
              </w:rPr>
              <w:t>including transitions for service accommodation, higher risk of homelessness</w:t>
            </w:r>
            <w:r w:rsidR="00E96FA1" w:rsidRPr="005E18E1">
              <w:rPr>
                <w:rFonts w:cs="Arial"/>
                <w:szCs w:val="22"/>
              </w:rPr>
              <w:t xml:space="preserve"> and the need for specialist </w:t>
            </w:r>
            <w:r w:rsidR="00E96FA1" w:rsidRPr="005E18E1">
              <w:rPr>
                <w:rFonts w:cs="Arial"/>
                <w:szCs w:val="22"/>
              </w:rPr>
              <w:lastRenderedPageBreak/>
              <w:t>accommodation for disabled veterans. The LHS contains action relating to the Armed Forces Covenant</w:t>
            </w:r>
            <w:r w:rsidR="005E18E1" w:rsidRPr="005E18E1">
              <w:rPr>
                <w:rFonts w:cs="Arial"/>
                <w:szCs w:val="22"/>
              </w:rPr>
              <w:t xml:space="preserve"> and housing support pathway</w:t>
            </w:r>
            <w:r w:rsidR="00A56957">
              <w:rPr>
                <w:rFonts w:cs="Arial"/>
                <w:szCs w:val="22"/>
              </w:rPr>
              <w:t>s</w:t>
            </w:r>
            <w:r w:rsidR="005E18E1" w:rsidRPr="005E18E1">
              <w:rPr>
                <w:rFonts w:cs="Arial"/>
                <w:szCs w:val="22"/>
              </w:rPr>
              <w:t>, meaning this group may experience different impacts to other househo</w:t>
            </w:r>
            <w:r w:rsidR="005E18E1">
              <w:rPr>
                <w:rFonts w:cs="Arial"/>
                <w:szCs w:val="22"/>
              </w:rPr>
              <w:t>l</w:t>
            </w:r>
            <w:r w:rsidR="005E18E1" w:rsidRPr="005E18E1">
              <w:rPr>
                <w:rFonts w:cs="Arial"/>
                <w:szCs w:val="22"/>
              </w:rPr>
              <w:t>ds.</w:t>
            </w:r>
          </w:p>
        </w:tc>
        <w:tc>
          <w:tcPr>
            <w:tcW w:w="534" w:type="dxa"/>
            <w:tcBorders>
              <w:right w:val="single" w:sz="4" w:space="0" w:color="auto"/>
            </w:tcBorders>
          </w:tcPr>
          <w:p w14:paraId="5AEAE5E7"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0082C203" w14:textId="77777777" w:rsidR="007B4B2B" w:rsidRPr="00CC7333" w:rsidRDefault="007B4B2B" w:rsidP="007B4B2B">
            <w:pPr>
              <w:rPr>
                <w:rFonts w:cs="Arial"/>
                <w:b/>
                <w:bCs/>
                <w:szCs w:val="22"/>
              </w:rPr>
            </w:pPr>
          </w:p>
        </w:tc>
        <w:tc>
          <w:tcPr>
            <w:tcW w:w="767" w:type="dxa"/>
            <w:tcBorders>
              <w:left w:val="single" w:sz="4" w:space="0" w:color="auto"/>
            </w:tcBorders>
          </w:tcPr>
          <w:p w14:paraId="3359A091" w14:textId="77777777" w:rsidR="007B4B2B" w:rsidRPr="00CC7333" w:rsidRDefault="007B4B2B" w:rsidP="007B4B2B">
            <w:pPr>
              <w:jc w:val="center"/>
              <w:rPr>
                <w:rFonts w:cs="Arial"/>
                <w:b/>
                <w:szCs w:val="22"/>
              </w:rPr>
            </w:pPr>
          </w:p>
        </w:tc>
      </w:tr>
      <w:tr w:rsidR="009555F7" w:rsidRPr="00CC7333" w14:paraId="29C7A92A" w14:textId="77777777" w:rsidTr="00EA3B51">
        <w:trPr>
          <w:trHeight w:val="405"/>
          <w:jc w:val="center"/>
        </w:trPr>
        <w:tc>
          <w:tcPr>
            <w:tcW w:w="3218" w:type="dxa"/>
            <w:tcBorders>
              <w:right w:val="single" w:sz="4" w:space="0" w:color="auto"/>
            </w:tcBorders>
          </w:tcPr>
          <w:p w14:paraId="73EDB738" w14:textId="77777777" w:rsidR="007B4B2B" w:rsidRPr="00CC7333" w:rsidRDefault="007B4B2B" w:rsidP="007B4B2B">
            <w:pPr>
              <w:jc w:val="right"/>
              <w:rPr>
                <w:rFonts w:cs="Arial"/>
                <w:szCs w:val="22"/>
              </w:rPr>
            </w:pPr>
            <w:r w:rsidRPr="00CC7333">
              <w:rPr>
                <w:rFonts w:cs="Arial"/>
                <w:szCs w:val="22"/>
              </w:rPr>
              <w:t>Carers – paid / unpaid, family members</w:t>
            </w:r>
          </w:p>
        </w:tc>
        <w:tc>
          <w:tcPr>
            <w:tcW w:w="596" w:type="dxa"/>
            <w:tcBorders>
              <w:right w:val="single" w:sz="4" w:space="0" w:color="auto"/>
            </w:tcBorders>
          </w:tcPr>
          <w:p w14:paraId="019AE296" w14:textId="77777777" w:rsidR="007B4B2B" w:rsidRPr="00CC7333" w:rsidRDefault="007B4B2B" w:rsidP="007B4B2B">
            <w:pPr>
              <w:jc w:val="center"/>
              <w:rPr>
                <w:rFonts w:cs="Arial"/>
                <w:b/>
                <w:bCs/>
                <w:szCs w:val="22"/>
              </w:rPr>
            </w:pPr>
          </w:p>
        </w:tc>
        <w:tc>
          <w:tcPr>
            <w:tcW w:w="1953" w:type="dxa"/>
            <w:tcBorders>
              <w:right w:val="single" w:sz="4" w:space="0" w:color="auto"/>
            </w:tcBorders>
          </w:tcPr>
          <w:p w14:paraId="2DF33A55" w14:textId="77777777" w:rsidR="007B4B2B" w:rsidRPr="008E16C3" w:rsidRDefault="007B4B2B" w:rsidP="007B4B2B">
            <w:pPr>
              <w:rPr>
                <w:rFonts w:cs="Arial"/>
                <w:bCs/>
                <w:szCs w:val="22"/>
              </w:rPr>
            </w:pPr>
          </w:p>
        </w:tc>
        <w:tc>
          <w:tcPr>
            <w:tcW w:w="534" w:type="dxa"/>
            <w:tcBorders>
              <w:right w:val="single" w:sz="4" w:space="0" w:color="auto"/>
            </w:tcBorders>
          </w:tcPr>
          <w:p w14:paraId="67119E4D" w14:textId="417CEB64" w:rsidR="007B4B2B" w:rsidRPr="00CC7333" w:rsidRDefault="006A6F6C" w:rsidP="007B4B2B">
            <w:pPr>
              <w:jc w:val="center"/>
              <w:rPr>
                <w:rFonts w:cs="Arial"/>
                <w:b/>
                <w:bCs/>
                <w:szCs w:val="22"/>
              </w:rPr>
            </w:pPr>
            <w:r>
              <w:rPr>
                <w:rFonts w:cs="Arial"/>
                <w:b/>
                <w:bCs/>
                <w:szCs w:val="22"/>
              </w:rPr>
              <w:t>x</w:t>
            </w:r>
          </w:p>
        </w:tc>
        <w:tc>
          <w:tcPr>
            <w:tcW w:w="1948" w:type="dxa"/>
            <w:tcBorders>
              <w:right w:val="single" w:sz="4" w:space="0" w:color="auto"/>
            </w:tcBorders>
          </w:tcPr>
          <w:p w14:paraId="29F2E9FF" w14:textId="7634A9CB" w:rsidR="007B4B2B" w:rsidRPr="00C951C5" w:rsidRDefault="00C951C5" w:rsidP="007B4B2B">
            <w:pPr>
              <w:rPr>
                <w:rFonts w:cs="Arial"/>
                <w:szCs w:val="22"/>
              </w:rPr>
            </w:pPr>
            <w:r w:rsidRPr="00C951C5">
              <w:rPr>
                <w:rFonts w:cs="Arial"/>
                <w:szCs w:val="22"/>
              </w:rPr>
              <w:t xml:space="preserve">There is no evidence that the actions in the LHS will differentially </w:t>
            </w:r>
            <w:r w:rsidR="004B6647">
              <w:rPr>
                <w:rFonts w:cs="Arial"/>
                <w:szCs w:val="22"/>
              </w:rPr>
              <w:t>affect carers</w:t>
            </w:r>
            <w:r w:rsidRPr="00C951C5">
              <w:rPr>
                <w:rFonts w:cs="Arial"/>
                <w:szCs w:val="22"/>
              </w:rPr>
              <w:t>. The strategy applies equally to all households, and improvements to housing supply, energy efficiency, homelessness prevention and regeneration are not expected to advantage or disadvantage this group more than others. There are no policies within the LHS relating to access, allocation or eligibility that would create barriers specific to this group.</w:t>
            </w:r>
          </w:p>
        </w:tc>
        <w:tc>
          <w:tcPr>
            <w:tcW w:w="767" w:type="dxa"/>
            <w:tcBorders>
              <w:left w:val="single" w:sz="4" w:space="0" w:color="auto"/>
            </w:tcBorders>
          </w:tcPr>
          <w:p w14:paraId="67079AB9" w14:textId="77777777" w:rsidR="007B4B2B" w:rsidRPr="00CC7333" w:rsidRDefault="007B4B2B" w:rsidP="007B4B2B">
            <w:pPr>
              <w:jc w:val="center"/>
              <w:rPr>
                <w:rFonts w:cs="Arial"/>
                <w:b/>
                <w:szCs w:val="22"/>
              </w:rPr>
            </w:pPr>
          </w:p>
        </w:tc>
      </w:tr>
      <w:tr w:rsidR="009555F7" w:rsidRPr="00CC7333" w14:paraId="020E0B7B" w14:textId="77777777" w:rsidTr="00EA3B51">
        <w:trPr>
          <w:trHeight w:val="405"/>
          <w:jc w:val="center"/>
        </w:trPr>
        <w:tc>
          <w:tcPr>
            <w:tcW w:w="3218" w:type="dxa"/>
            <w:tcBorders>
              <w:right w:val="single" w:sz="4" w:space="0" w:color="auto"/>
            </w:tcBorders>
          </w:tcPr>
          <w:p w14:paraId="6BB170B2" w14:textId="77777777" w:rsidR="007B4B2B" w:rsidRPr="00EB2AED" w:rsidRDefault="007B4B2B" w:rsidP="007B4B2B">
            <w:pPr>
              <w:jc w:val="right"/>
              <w:rPr>
                <w:rFonts w:cs="Arial"/>
                <w:szCs w:val="22"/>
              </w:rPr>
            </w:pPr>
            <w:r w:rsidRPr="00EB2AED">
              <w:rPr>
                <w:rFonts w:cs="Arial"/>
                <w:szCs w:val="22"/>
              </w:rPr>
              <w:t>Asylum seekers</w:t>
            </w:r>
          </w:p>
        </w:tc>
        <w:tc>
          <w:tcPr>
            <w:tcW w:w="596" w:type="dxa"/>
            <w:tcBorders>
              <w:right w:val="single" w:sz="4" w:space="0" w:color="auto"/>
            </w:tcBorders>
          </w:tcPr>
          <w:p w14:paraId="113D3E99" w14:textId="562B9EAE" w:rsidR="007B4B2B" w:rsidRPr="00CC7333" w:rsidRDefault="007B4B2B" w:rsidP="007B4B2B">
            <w:pPr>
              <w:jc w:val="center"/>
              <w:rPr>
                <w:rFonts w:cs="Arial"/>
                <w:b/>
                <w:bCs/>
                <w:szCs w:val="22"/>
              </w:rPr>
            </w:pPr>
          </w:p>
        </w:tc>
        <w:tc>
          <w:tcPr>
            <w:tcW w:w="1953" w:type="dxa"/>
            <w:tcBorders>
              <w:right w:val="single" w:sz="4" w:space="0" w:color="auto"/>
            </w:tcBorders>
          </w:tcPr>
          <w:p w14:paraId="1A9666FB" w14:textId="4892798B" w:rsidR="007B4B2B" w:rsidRDefault="000A55AC" w:rsidP="007B4B2B">
            <w:pPr>
              <w:rPr>
                <w:rFonts w:cs="Arial"/>
                <w:bCs/>
                <w:szCs w:val="22"/>
              </w:rPr>
            </w:pPr>
            <w:r w:rsidRPr="000A55AC">
              <w:rPr>
                <w:rFonts w:cs="Arial"/>
                <w:bCs/>
                <w:szCs w:val="22"/>
              </w:rPr>
              <w:t>Asylum seekers and refugees may be disproportionately affected due to their specific circumstances, including language barriers</w:t>
            </w:r>
            <w:r w:rsidR="00065696">
              <w:rPr>
                <w:rFonts w:cs="Arial"/>
                <w:bCs/>
                <w:szCs w:val="22"/>
              </w:rPr>
              <w:t xml:space="preserve"> </w:t>
            </w:r>
            <w:r w:rsidRPr="000A55AC">
              <w:rPr>
                <w:rFonts w:cs="Arial"/>
                <w:bCs/>
                <w:szCs w:val="22"/>
              </w:rPr>
              <w:t xml:space="preserve">and in some cases legal </w:t>
            </w:r>
            <w:r w:rsidRPr="000A55AC">
              <w:rPr>
                <w:rFonts w:cs="Arial"/>
                <w:bCs/>
                <w:szCs w:val="22"/>
              </w:rPr>
              <w:lastRenderedPageBreak/>
              <w:t xml:space="preserve">restrictions. These factors can limit access to services, create additional vulnerabilities, and </w:t>
            </w:r>
            <w:r w:rsidR="007C3F1C">
              <w:rPr>
                <w:rFonts w:cs="Arial"/>
                <w:bCs/>
                <w:szCs w:val="22"/>
              </w:rPr>
              <w:t xml:space="preserve">can </w:t>
            </w:r>
            <w:r w:rsidRPr="000A55AC">
              <w:rPr>
                <w:rFonts w:cs="Arial"/>
                <w:bCs/>
                <w:szCs w:val="22"/>
              </w:rPr>
              <w:t>result in different housing pathways compared to other households.</w:t>
            </w:r>
          </w:p>
          <w:p w14:paraId="759736A4" w14:textId="6B5090E8" w:rsidR="00734BD2" w:rsidRPr="00A43D68" w:rsidRDefault="00734BD2" w:rsidP="00734BD2">
            <w:pPr>
              <w:rPr>
                <w:rFonts w:cs="Arial"/>
                <w:bCs/>
                <w:szCs w:val="22"/>
              </w:rPr>
            </w:pPr>
            <w:r w:rsidRPr="0013461F">
              <w:rPr>
                <w:rFonts w:cs="Arial"/>
                <w:bCs/>
                <w:szCs w:val="22"/>
              </w:rPr>
              <w:t xml:space="preserve">Some asylum seekers are subject to </w:t>
            </w:r>
            <w:r>
              <w:rPr>
                <w:rFonts w:cs="Arial"/>
                <w:bCs/>
                <w:szCs w:val="22"/>
              </w:rPr>
              <w:t>No Recourse to Public Funds (</w:t>
            </w:r>
            <w:r w:rsidRPr="0013461F">
              <w:rPr>
                <w:rFonts w:cs="Arial"/>
                <w:bCs/>
                <w:szCs w:val="22"/>
              </w:rPr>
              <w:t>NRPF</w:t>
            </w:r>
            <w:r>
              <w:rPr>
                <w:rFonts w:cs="Arial"/>
                <w:bCs/>
                <w:szCs w:val="22"/>
              </w:rPr>
              <w:t>)</w:t>
            </w:r>
            <w:r w:rsidRPr="0013461F">
              <w:rPr>
                <w:rFonts w:cs="Arial"/>
                <w:bCs/>
                <w:szCs w:val="22"/>
              </w:rPr>
              <w:t xml:space="preserve"> restrictions, which limit access to benefits and mainstream homelessness assistance. This increases housing vulnerability and reinforces the need for co</w:t>
            </w:r>
            <w:r>
              <w:rPr>
                <w:rFonts w:cs="Arial"/>
                <w:bCs/>
                <w:szCs w:val="22"/>
              </w:rPr>
              <w:t>-</w:t>
            </w:r>
            <w:r w:rsidRPr="0013461F">
              <w:rPr>
                <w:rFonts w:cs="Arial"/>
                <w:bCs/>
                <w:szCs w:val="22"/>
              </w:rPr>
              <w:t>ordinated support through resettlement and partnership arrangements.</w:t>
            </w:r>
          </w:p>
        </w:tc>
        <w:tc>
          <w:tcPr>
            <w:tcW w:w="534" w:type="dxa"/>
            <w:tcBorders>
              <w:right w:val="single" w:sz="4" w:space="0" w:color="auto"/>
            </w:tcBorders>
          </w:tcPr>
          <w:p w14:paraId="45182139" w14:textId="77777777" w:rsidR="007B4B2B" w:rsidRPr="00CC7333" w:rsidRDefault="007B4B2B" w:rsidP="007B4B2B">
            <w:pPr>
              <w:jc w:val="center"/>
              <w:rPr>
                <w:rFonts w:cs="Arial"/>
                <w:b/>
                <w:bCs/>
                <w:szCs w:val="22"/>
              </w:rPr>
            </w:pPr>
          </w:p>
        </w:tc>
        <w:tc>
          <w:tcPr>
            <w:tcW w:w="1948" w:type="dxa"/>
            <w:tcBorders>
              <w:right w:val="single" w:sz="4" w:space="0" w:color="auto"/>
            </w:tcBorders>
          </w:tcPr>
          <w:p w14:paraId="49BF540F" w14:textId="77777777" w:rsidR="007B4B2B" w:rsidRPr="00CC7333" w:rsidRDefault="007B4B2B" w:rsidP="007B4B2B">
            <w:pPr>
              <w:rPr>
                <w:rFonts w:cs="Arial"/>
                <w:b/>
                <w:bCs/>
                <w:szCs w:val="22"/>
              </w:rPr>
            </w:pPr>
          </w:p>
        </w:tc>
        <w:tc>
          <w:tcPr>
            <w:tcW w:w="767" w:type="dxa"/>
            <w:tcBorders>
              <w:left w:val="single" w:sz="4" w:space="0" w:color="auto"/>
            </w:tcBorders>
          </w:tcPr>
          <w:p w14:paraId="4C08A0CF" w14:textId="3ED22D13" w:rsidR="007B4B2B" w:rsidRPr="00CC7333" w:rsidRDefault="00CE4668" w:rsidP="007B4B2B">
            <w:pPr>
              <w:jc w:val="center"/>
              <w:rPr>
                <w:rFonts w:cs="Arial"/>
                <w:b/>
                <w:szCs w:val="22"/>
              </w:rPr>
            </w:pPr>
            <w:r>
              <w:rPr>
                <w:rFonts w:cs="Arial"/>
                <w:b/>
                <w:szCs w:val="22"/>
              </w:rPr>
              <w:t>x</w:t>
            </w:r>
          </w:p>
        </w:tc>
      </w:tr>
      <w:tr w:rsidR="009555F7" w:rsidRPr="00CC7333" w14:paraId="14D696BF" w14:textId="77777777" w:rsidTr="00EA3B51">
        <w:trPr>
          <w:trHeight w:val="405"/>
          <w:jc w:val="center"/>
        </w:trPr>
        <w:tc>
          <w:tcPr>
            <w:tcW w:w="3218" w:type="dxa"/>
            <w:tcBorders>
              <w:right w:val="single" w:sz="4" w:space="0" w:color="auto"/>
            </w:tcBorders>
          </w:tcPr>
          <w:p w14:paraId="6FDB1ED5" w14:textId="77777777" w:rsidR="007B4B2B" w:rsidRPr="00CC7333" w:rsidRDefault="007B4B2B" w:rsidP="007B4B2B">
            <w:pPr>
              <w:jc w:val="right"/>
              <w:rPr>
                <w:rFonts w:cs="Arial"/>
                <w:szCs w:val="22"/>
              </w:rPr>
            </w:pPr>
            <w:r w:rsidRPr="00CC7333">
              <w:rPr>
                <w:rFonts w:cs="Arial"/>
                <w:szCs w:val="22"/>
              </w:rPr>
              <w:t>Employees – full and part time. Including SES, MAs etc.</w:t>
            </w:r>
          </w:p>
        </w:tc>
        <w:tc>
          <w:tcPr>
            <w:tcW w:w="596" w:type="dxa"/>
            <w:tcBorders>
              <w:right w:val="single" w:sz="4" w:space="0" w:color="auto"/>
            </w:tcBorders>
          </w:tcPr>
          <w:p w14:paraId="443AD794" w14:textId="77777777" w:rsidR="007B4B2B" w:rsidRPr="00CC7333" w:rsidRDefault="007B4B2B" w:rsidP="007B4B2B">
            <w:pPr>
              <w:jc w:val="center"/>
              <w:rPr>
                <w:rFonts w:cs="Arial"/>
                <w:b/>
                <w:bCs/>
                <w:szCs w:val="22"/>
              </w:rPr>
            </w:pPr>
          </w:p>
        </w:tc>
        <w:tc>
          <w:tcPr>
            <w:tcW w:w="1953" w:type="dxa"/>
            <w:tcBorders>
              <w:right w:val="single" w:sz="4" w:space="0" w:color="auto"/>
            </w:tcBorders>
          </w:tcPr>
          <w:p w14:paraId="206D1F76" w14:textId="77777777" w:rsidR="007B4B2B" w:rsidRPr="00CC7333" w:rsidRDefault="007B4B2B" w:rsidP="007B4B2B">
            <w:pPr>
              <w:rPr>
                <w:rFonts w:cs="Arial"/>
                <w:b/>
                <w:bCs/>
                <w:szCs w:val="22"/>
              </w:rPr>
            </w:pPr>
          </w:p>
        </w:tc>
        <w:tc>
          <w:tcPr>
            <w:tcW w:w="534" w:type="dxa"/>
            <w:tcBorders>
              <w:right w:val="single" w:sz="4" w:space="0" w:color="auto"/>
            </w:tcBorders>
          </w:tcPr>
          <w:p w14:paraId="155CAB6A" w14:textId="6F376DF5" w:rsidR="007B4B2B" w:rsidRPr="00CC7333" w:rsidRDefault="00CE4668" w:rsidP="007B4B2B">
            <w:pPr>
              <w:jc w:val="center"/>
              <w:rPr>
                <w:rFonts w:cs="Arial"/>
                <w:b/>
                <w:bCs/>
                <w:szCs w:val="22"/>
              </w:rPr>
            </w:pPr>
            <w:r>
              <w:rPr>
                <w:rFonts w:cs="Arial"/>
                <w:b/>
                <w:bCs/>
                <w:szCs w:val="22"/>
              </w:rPr>
              <w:t>x</w:t>
            </w:r>
          </w:p>
        </w:tc>
        <w:tc>
          <w:tcPr>
            <w:tcW w:w="1948" w:type="dxa"/>
            <w:tcBorders>
              <w:right w:val="single" w:sz="4" w:space="0" w:color="auto"/>
            </w:tcBorders>
          </w:tcPr>
          <w:p w14:paraId="1F28C82B" w14:textId="75C21B62" w:rsidR="007B4B2B" w:rsidRPr="00CC7333" w:rsidRDefault="00B92039" w:rsidP="007B4B2B">
            <w:pPr>
              <w:rPr>
                <w:rFonts w:cs="Arial"/>
                <w:b/>
                <w:bCs/>
                <w:szCs w:val="22"/>
              </w:rPr>
            </w:pPr>
            <w:r w:rsidRPr="00C951C5">
              <w:rPr>
                <w:rFonts w:cs="Arial"/>
                <w:szCs w:val="22"/>
              </w:rPr>
              <w:t xml:space="preserve">There is no evidence that the actions in the LHS will differentially </w:t>
            </w:r>
            <w:r>
              <w:rPr>
                <w:rFonts w:cs="Arial"/>
                <w:szCs w:val="22"/>
              </w:rPr>
              <w:t>affect employees</w:t>
            </w:r>
            <w:r w:rsidRPr="00C951C5">
              <w:rPr>
                <w:rFonts w:cs="Arial"/>
                <w:szCs w:val="22"/>
              </w:rPr>
              <w:t xml:space="preserve">. The strategy applies equally to all households, and improvements to housing supply, energy efficiency, homelessness prevention and regeneration are not expected to advantage or disadvantage this group more than </w:t>
            </w:r>
            <w:r w:rsidRPr="00C951C5">
              <w:rPr>
                <w:rFonts w:cs="Arial"/>
                <w:szCs w:val="22"/>
              </w:rPr>
              <w:lastRenderedPageBreak/>
              <w:t>others. There are no policies within the LHS relating to access, allocation or eligibility that would create barriers specific to this group.</w:t>
            </w:r>
          </w:p>
        </w:tc>
        <w:tc>
          <w:tcPr>
            <w:tcW w:w="767" w:type="dxa"/>
            <w:tcBorders>
              <w:left w:val="single" w:sz="4" w:space="0" w:color="auto"/>
            </w:tcBorders>
          </w:tcPr>
          <w:p w14:paraId="7A93D81C" w14:textId="77777777" w:rsidR="007B4B2B" w:rsidRPr="00CC7333" w:rsidRDefault="007B4B2B" w:rsidP="007B4B2B">
            <w:pPr>
              <w:jc w:val="center"/>
              <w:rPr>
                <w:rFonts w:cs="Arial"/>
                <w:b/>
                <w:szCs w:val="22"/>
              </w:rPr>
            </w:pPr>
          </w:p>
        </w:tc>
      </w:tr>
      <w:tr w:rsidR="009555F7" w:rsidRPr="00CC7333" w14:paraId="63B6615D" w14:textId="77777777" w:rsidTr="00EA3B51">
        <w:trPr>
          <w:trHeight w:val="405"/>
          <w:jc w:val="center"/>
        </w:trPr>
        <w:tc>
          <w:tcPr>
            <w:tcW w:w="3218" w:type="dxa"/>
            <w:tcBorders>
              <w:right w:val="single" w:sz="4" w:space="0" w:color="auto"/>
            </w:tcBorders>
          </w:tcPr>
          <w:p w14:paraId="0761D882" w14:textId="77777777" w:rsidR="007B4B2B" w:rsidRPr="00CC7333" w:rsidRDefault="007B4B2B" w:rsidP="007B4B2B">
            <w:pPr>
              <w:jc w:val="right"/>
              <w:rPr>
                <w:rFonts w:cs="Arial"/>
                <w:szCs w:val="22"/>
              </w:rPr>
            </w:pPr>
            <w:r>
              <w:rPr>
                <w:rFonts w:cs="Arial"/>
                <w:szCs w:val="22"/>
              </w:rPr>
              <w:t>Others</w:t>
            </w:r>
          </w:p>
        </w:tc>
        <w:tc>
          <w:tcPr>
            <w:tcW w:w="596" w:type="dxa"/>
            <w:tcBorders>
              <w:right w:val="single" w:sz="4" w:space="0" w:color="auto"/>
            </w:tcBorders>
          </w:tcPr>
          <w:p w14:paraId="4FBBB2C4" w14:textId="77777777" w:rsidR="007B4B2B" w:rsidRPr="00CC7333" w:rsidRDefault="007B4B2B" w:rsidP="007B4B2B">
            <w:pPr>
              <w:jc w:val="center"/>
              <w:rPr>
                <w:rFonts w:cs="Arial"/>
                <w:b/>
                <w:bCs/>
                <w:szCs w:val="22"/>
              </w:rPr>
            </w:pPr>
          </w:p>
        </w:tc>
        <w:tc>
          <w:tcPr>
            <w:tcW w:w="1953" w:type="dxa"/>
            <w:tcBorders>
              <w:right w:val="single" w:sz="4" w:space="0" w:color="auto"/>
            </w:tcBorders>
          </w:tcPr>
          <w:p w14:paraId="6EC5E43D" w14:textId="77777777" w:rsidR="007B4B2B" w:rsidRPr="00CC7333" w:rsidRDefault="007B4B2B" w:rsidP="007B4B2B">
            <w:pPr>
              <w:rPr>
                <w:rFonts w:cs="Arial"/>
                <w:b/>
                <w:bCs/>
                <w:szCs w:val="22"/>
              </w:rPr>
            </w:pPr>
          </w:p>
        </w:tc>
        <w:tc>
          <w:tcPr>
            <w:tcW w:w="534" w:type="dxa"/>
            <w:tcBorders>
              <w:right w:val="single" w:sz="4" w:space="0" w:color="auto"/>
            </w:tcBorders>
          </w:tcPr>
          <w:p w14:paraId="38D1EC99" w14:textId="4F139F46" w:rsidR="007B4B2B" w:rsidRPr="00CC7333" w:rsidRDefault="00CE4668" w:rsidP="007B4B2B">
            <w:pPr>
              <w:jc w:val="center"/>
              <w:rPr>
                <w:rFonts w:cs="Arial"/>
                <w:b/>
                <w:bCs/>
                <w:szCs w:val="22"/>
              </w:rPr>
            </w:pPr>
            <w:r>
              <w:rPr>
                <w:rFonts w:cs="Arial"/>
                <w:b/>
                <w:bCs/>
                <w:szCs w:val="22"/>
              </w:rPr>
              <w:t>x</w:t>
            </w:r>
          </w:p>
        </w:tc>
        <w:tc>
          <w:tcPr>
            <w:tcW w:w="1948" w:type="dxa"/>
            <w:tcBorders>
              <w:right w:val="single" w:sz="4" w:space="0" w:color="auto"/>
            </w:tcBorders>
          </w:tcPr>
          <w:p w14:paraId="686E8DE9" w14:textId="77777777" w:rsidR="007B4B2B" w:rsidRPr="00CC7333" w:rsidRDefault="007B4B2B" w:rsidP="007B4B2B">
            <w:pPr>
              <w:rPr>
                <w:rFonts w:cs="Arial"/>
                <w:b/>
                <w:bCs/>
                <w:szCs w:val="22"/>
              </w:rPr>
            </w:pPr>
          </w:p>
        </w:tc>
        <w:tc>
          <w:tcPr>
            <w:tcW w:w="767" w:type="dxa"/>
            <w:tcBorders>
              <w:left w:val="single" w:sz="4" w:space="0" w:color="auto"/>
            </w:tcBorders>
          </w:tcPr>
          <w:p w14:paraId="744705CC" w14:textId="77777777" w:rsidR="007B4B2B" w:rsidRPr="00CC7333" w:rsidRDefault="007B4B2B" w:rsidP="007B4B2B">
            <w:pPr>
              <w:jc w:val="center"/>
              <w:rPr>
                <w:rFonts w:cs="Arial"/>
                <w:b/>
                <w:szCs w:val="22"/>
              </w:rPr>
            </w:pPr>
          </w:p>
        </w:tc>
      </w:tr>
    </w:tbl>
    <w:p w14:paraId="66C2092B" w14:textId="77777777" w:rsidR="006A2021" w:rsidRPr="00CC7333" w:rsidRDefault="006A2021" w:rsidP="00F638E7">
      <w:pPr>
        <w:rPr>
          <w:rFonts w:cs="Arial"/>
          <w:szCs w:val="22"/>
        </w:rPr>
      </w:pPr>
    </w:p>
    <w:p w14:paraId="3CE6B566" w14:textId="77777777" w:rsidR="00F638E7" w:rsidRPr="00CC7333" w:rsidRDefault="00F638E7" w:rsidP="00F638E7">
      <w:pPr>
        <w:rPr>
          <w:rFonts w:cs="Arial"/>
          <w:szCs w:val="22"/>
        </w:rPr>
      </w:pPr>
    </w:p>
    <w:p w14:paraId="79C9F0C7" w14:textId="77777777" w:rsidR="00F638E7" w:rsidRPr="00CC7333" w:rsidRDefault="00F638E7" w:rsidP="00F638E7">
      <w:pPr>
        <w:rPr>
          <w:rFonts w:cs="Arial"/>
          <w:szCs w:val="22"/>
        </w:rPr>
      </w:pP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7057"/>
        <w:gridCol w:w="599"/>
        <w:gridCol w:w="569"/>
        <w:gridCol w:w="791"/>
      </w:tblGrid>
      <w:tr w:rsidR="00F638E7" w:rsidRPr="00CC7333" w14:paraId="1AC2B205" w14:textId="77777777" w:rsidTr="00FE5B33">
        <w:trPr>
          <w:trHeight w:val="560"/>
          <w:jc w:val="center"/>
        </w:trPr>
        <w:tc>
          <w:tcPr>
            <w:tcW w:w="9425" w:type="dxa"/>
            <w:gridSpan w:val="4"/>
            <w:shd w:val="clear" w:color="auto" w:fill="FFFF99"/>
          </w:tcPr>
          <w:p w14:paraId="5327039E" w14:textId="02A4582D" w:rsidR="00F638E7" w:rsidRPr="00CC7333" w:rsidRDefault="00FE5B33" w:rsidP="002060BC">
            <w:pPr>
              <w:rPr>
                <w:rFonts w:cs="Arial"/>
                <w:b/>
                <w:bCs/>
                <w:color w:val="000000"/>
                <w:szCs w:val="22"/>
              </w:rPr>
            </w:pPr>
            <w:r w:rsidRPr="00CC7333">
              <w:rPr>
                <w:rFonts w:cs="Arial"/>
                <w:b/>
                <w:color w:val="000000"/>
                <w:szCs w:val="22"/>
              </w:rPr>
              <w:t xml:space="preserve">2.4 </w:t>
            </w:r>
            <w:r w:rsidR="00F638E7" w:rsidRPr="00CC7333">
              <w:rPr>
                <w:rFonts w:cs="Arial"/>
                <w:b/>
                <w:color w:val="000000"/>
                <w:szCs w:val="22"/>
              </w:rPr>
              <w:t>Do you have evidence or reason to believe that this policy will, or may potentially</w:t>
            </w:r>
            <w:r w:rsidR="00163B43">
              <w:rPr>
                <w:rFonts w:cs="Arial"/>
                <w:b/>
                <w:color w:val="000000"/>
                <w:szCs w:val="22"/>
              </w:rPr>
              <w:t>,</w:t>
            </w:r>
            <w:r w:rsidR="00F638E7" w:rsidRPr="00CC7333">
              <w:rPr>
                <w:rFonts w:cs="Arial"/>
                <w:b/>
                <w:color w:val="000000"/>
                <w:szCs w:val="22"/>
              </w:rPr>
              <w:t xml:space="preserve"> </w:t>
            </w:r>
            <w:r w:rsidR="006F5B2A">
              <w:rPr>
                <w:rFonts w:cs="Arial"/>
                <w:b/>
                <w:color w:val="000000"/>
                <w:szCs w:val="22"/>
              </w:rPr>
              <w:t>have a bearing</w:t>
            </w:r>
            <w:r w:rsidR="00FA2CE6">
              <w:rPr>
                <w:rFonts w:cs="Arial"/>
                <w:b/>
                <w:color w:val="000000"/>
                <w:szCs w:val="22"/>
              </w:rPr>
              <w:t xml:space="preserve"> on any</w:t>
            </w:r>
            <w:r w:rsidR="00B90214">
              <w:rPr>
                <w:rFonts w:cs="Arial"/>
                <w:b/>
                <w:color w:val="000000"/>
                <w:szCs w:val="22"/>
              </w:rPr>
              <w:t xml:space="preserve"> </w:t>
            </w:r>
            <w:r w:rsidR="00FA2CE6">
              <w:rPr>
                <w:rFonts w:cs="Arial"/>
                <w:b/>
                <w:color w:val="000000"/>
                <w:szCs w:val="22"/>
              </w:rPr>
              <w:t>of the following</w:t>
            </w:r>
            <w:r w:rsidR="00F638E7" w:rsidRPr="00CC7333">
              <w:rPr>
                <w:rFonts w:cs="Arial"/>
                <w:b/>
                <w:color w:val="000000"/>
                <w:szCs w:val="22"/>
              </w:rPr>
              <w:t>: (Please tick</w:t>
            </w:r>
            <w:r w:rsidR="00350DB5" w:rsidRPr="00CC7333">
              <w:rPr>
                <w:rFonts w:cs="Arial"/>
                <w:b/>
                <w:color w:val="000000"/>
                <w:szCs w:val="22"/>
              </w:rPr>
              <w:t xml:space="preserve"> all that apply</w:t>
            </w:r>
            <w:r w:rsidR="00F638E7" w:rsidRPr="00CC7333">
              <w:rPr>
                <w:rFonts w:cs="Arial"/>
                <w:b/>
                <w:color w:val="000000"/>
                <w:szCs w:val="22"/>
              </w:rPr>
              <w:t xml:space="preserve">). </w:t>
            </w:r>
          </w:p>
        </w:tc>
      </w:tr>
      <w:tr w:rsidR="00F638E7" w:rsidRPr="00CC7333" w14:paraId="43A84A47" w14:textId="77777777" w:rsidTr="00B234BD">
        <w:trPr>
          <w:trHeight w:val="290"/>
          <w:jc w:val="center"/>
        </w:trPr>
        <w:tc>
          <w:tcPr>
            <w:tcW w:w="7459" w:type="dxa"/>
            <w:shd w:val="clear" w:color="auto" w:fill="F2F2F2" w:themeFill="background1" w:themeFillShade="F2"/>
          </w:tcPr>
          <w:p w14:paraId="3A3439B1" w14:textId="77777777" w:rsidR="00F638E7" w:rsidRPr="00CC7333" w:rsidRDefault="00F638E7" w:rsidP="002060BC">
            <w:pPr>
              <w:rPr>
                <w:rFonts w:cs="Arial"/>
                <w:b/>
                <w:color w:val="000000"/>
                <w:szCs w:val="22"/>
              </w:rPr>
            </w:pPr>
          </w:p>
        </w:tc>
        <w:tc>
          <w:tcPr>
            <w:tcW w:w="599" w:type="dxa"/>
            <w:shd w:val="clear" w:color="auto" w:fill="F2F2F2" w:themeFill="background1" w:themeFillShade="F2"/>
          </w:tcPr>
          <w:p w14:paraId="009606E8" w14:textId="77777777" w:rsidR="00F638E7" w:rsidRPr="00B234BD" w:rsidRDefault="00F638E7" w:rsidP="002060BC">
            <w:pPr>
              <w:rPr>
                <w:rFonts w:cs="Arial"/>
                <w:color w:val="000000"/>
                <w:szCs w:val="22"/>
              </w:rPr>
            </w:pPr>
            <w:r w:rsidRPr="00B234BD">
              <w:rPr>
                <w:rFonts w:cs="Arial"/>
                <w:color w:val="000000"/>
                <w:szCs w:val="22"/>
              </w:rPr>
              <w:t>Yes</w:t>
            </w:r>
          </w:p>
        </w:tc>
        <w:tc>
          <w:tcPr>
            <w:tcW w:w="574" w:type="dxa"/>
            <w:shd w:val="clear" w:color="auto" w:fill="F2F2F2" w:themeFill="background1" w:themeFillShade="F2"/>
          </w:tcPr>
          <w:p w14:paraId="1693B053" w14:textId="77777777" w:rsidR="00F638E7" w:rsidRPr="00B234BD" w:rsidRDefault="00F638E7" w:rsidP="002060BC">
            <w:pPr>
              <w:jc w:val="center"/>
              <w:rPr>
                <w:rFonts w:cs="Arial"/>
                <w:color w:val="000000"/>
                <w:szCs w:val="22"/>
              </w:rPr>
            </w:pPr>
            <w:r w:rsidRPr="00B234BD">
              <w:rPr>
                <w:rFonts w:cs="Arial"/>
                <w:color w:val="000000"/>
                <w:szCs w:val="22"/>
              </w:rPr>
              <w:t>No</w:t>
            </w:r>
          </w:p>
        </w:tc>
        <w:tc>
          <w:tcPr>
            <w:tcW w:w="793" w:type="dxa"/>
            <w:shd w:val="clear" w:color="auto" w:fill="F2F2F2" w:themeFill="background1" w:themeFillShade="F2"/>
          </w:tcPr>
          <w:p w14:paraId="3AE022EA" w14:textId="77777777" w:rsidR="00F638E7" w:rsidRPr="00B234BD" w:rsidRDefault="00F638E7" w:rsidP="002060BC">
            <w:pPr>
              <w:jc w:val="center"/>
              <w:rPr>
                <w:rFonts w:cs="Arial"/>
                <w:color w:val="000000"/>
                <w:szCs w:val="22"/>
              </w:rPr>
            </w:pPr>
            <w:r w:rsidRPr="00B234BD">
              <w:rPr>
                <w:rFonts w:cs="Arial"/>
                <w:color w:val="000000"/>
                <w:szCs w:val="22"/>
              </w:rPr>
              <w:t>Don’t Know</w:t>
            </w:r>
          </w:p>
        </w:tc>
      </w:tr>
      <w:tr w:rsidR="00F638E7" w:rsidRPr="00CC7333" w14:paraId="74D694EE" w14:textId="77777777" w:rsidTr="00B234BD">
        <w:trPr>
          <w:trHeight w:val="290"/>
          <w:jc w:val="center"/>
        </w:trPr>
        <w:tc>
          <w:tcPr>
            <w:tcW w:w="7459" w:type="dxa"/>
            <w:shd w:val="clear" w:color="auto" w:fill="F2F2F2" w:themeFill="background1" w:themeFillShade="F2"/>
          </w:tcPr>
          <w:p w14:paraId="2A367118" w14:textId="77777777" w:rsidR="00F638E7" w:rsidRPr="00CC7333" w:rsidRDefault="00F638E7" w:rsidP="00C074F1">
            <w:pPr>
              <w:rPr>
                <w:rFonts w:cs="Arial"/>
                <w:b/>
                <w:szCs w:val="22"/>
              </w:rPr>
            </w:pPr>
            <w:r w:rsidRPr="00CC7333">
              <w:rPr>
                <w:rFonts w:cs="Arial"/>
                <w:szCs w:val="22"/>
              </w:rPr>
              <w:t>1. Eliminate unlawful discrimination, harassment and victimisation and any other conduct prohibited by the Equality Act 2010?</w:t>
            </w:r>
          </w:p>
        </w:tc>
        <w:tc>
          <w:tcPr>
            <w:tcW w:w="599" w:type="dxa"/>
          </w:tcPr>
          <w:p w14:paraId="059D5D65" w14:textId="36F81C3D" w:rsidR="00F638E7" w:rsidRPr="00CC7333" w:rsidRDefault="0069519A" w:rsidP="009042B9">
            <w:pPr>
              <w:jc w:val="center"/>
              <w:rPr>
                <w:rFonts w:cs="Arial"/>
                <w:b/>
                <w:szCs w:val="22"/>
              </w:rPr>
            </w:pPr>
            <w:r>
              <w:rPr>
                <w:rFonts w:cs="Arial"/>
                <w:b/>
                <w:szCs w:val="22"/>
              </w:rPr>
              <w:t>x</w:t>
            </w:r>
          </w:p>
        </w:tc>
        <w:tc>
          <w:tcPr>
            <w:tcW w:w="574" w:type="dxa"/>
          </w:tcPr>
          <w:p w14:paraId="01149D99" w14:textId="77777777" w:rsidR="00F638E7" w:rsidRPr="00CC7333" w:rsidRDefault="00F638E7" w:rsidP="009042B9">
            <w:pPr>
              <w:jc w:val="center"/>
              <w:rPr>
                <w:rFonts w:cs="Arial"/>
                <w:b/>
                <w:szCs w:val="22"/>
              </w:rPr>
            </w:pPr>
          </w:p>
        </w:tc>
        <w:tc>
          <w:tcPr>
            <w:tcW w:w="793" w:type="dxa"/>
          </w:tcPr>
          <w:p w14:paraId="0EEEA903" w14:textId="77777777" w:rsidR="00F638E7" w:rsidRPr="00CC7333" w:rsidRDefault="00F638E7" w:rsidP="009042B9">
            <w:pPr>
              <w:jc w:val="center"/>
              <w:rPr>
                <w:rFonts w:cs="Arial"/>
                <w:b/>
                <w:szCs w:val="22"/>
              </w:rPr>
            </w:pPr>
          </w:p>
        </w:tc>
      </w:tr>
      <w:tr w:rsidR="00F638E7" w:rsidRPr="00CC7333" w14:paraId="5C59ECFE" w14:textId="77777777" w:rsidTr="00B234BD">
        <w:trPr>
          <w:trHeight w:val="290"/>
          <w:jc w:val="center"/>
        </w:trPr>
        <w:tc>
          <w:tcPr>
            <w:tcW w:w="7459" w:type="dxa"/>
            <w:shd w:val="clear" w:color="auto" w:fill="F2F2F2" w:themeFill="background1" w:themeFillShade="F2"/>
          </w:tcPr>
          <w:p w14:paraId="671C66AE" w14:textId="77777777" w:rsidR="00F638E7" w:rsidRPr="00CC7333" w:rsidRDefault="00F638E7" w:rsidP="002060BC">
            <w:pPr>
              <w:rPr>
                <w:rFonts w:cs="Arial"/>
                <w:b/>
                <w:szCs w:val="22"/>
              </w:rPr>
            </w:pPr>
            <w:r w:rsidRPr="00CC7333">
              <w:rPr>
                <w:rFonts w:cs="Arial"/>
                <w:szCs w:val="22"/>
              </w:rPr>
              <w:t xml:space="preserve">2.Advance equality of opportunity between people who share a relevant protected characteristic and those who do not </w:t>
            </w:r>
          </w:p>
        </w:tc>
        <w:tc>
          <w:tcPr>
            <w:tcW w:w="599" w:type="dxa"/>
          </w:tcPr>
          <w:p w14:paraId="479C1F51" w14:textId="2D3720F5" w:rsidR="00F638E7" w:rsidRPr="00CC7333" w:rsidRDefault="0069519A" w:rsidP="009042B9">
            <w:pPr>
              <w:jc w:val="center"/>
              <w:rPr>
                <w:rFonts w:cs="Arial"/>
                <w:b/>
                <w:szCs w:val="22"/>
              </w:rPr>
            </w:pPr>
            <w:r>
              <w:rPr>
                <w:rFonts w:cs="Arial"/>
                <w:b/>
                <w:szCs w:val="22"/>
              </w:rPr>
              <w:t>x</w:t>
            </w:r>
          </w:p>
        </w:tc>
        <w:tc>
          <w:tcPr>
            <w:tcW w:w="574" w:type="dxa"/>
          </w:tcPr>
          <w:p w14:paraId="4B6A34CD" w14:textId="77777777" w:rsidR="00F638E7" w:rsidRPr="00CC7333" w:rsidRDefault="00F638E7" w:rsidP="009042B9">
            <w:pPr>
              <w:jc w:val="center"/>
              <w:rPr>
                <w:rFonts w:cs="Arial"/>
                <w:b/>
                <w:szCs w:val="22"/>
              </w:rPr>
            </w:pPr>
          </w:p>
        </w:tc>
        <w:tc>
          <w:tcPr>
            <w:tcW w:w="793" w:type="dxa"/>
          </w:tcPr>
          <w:p w14:paraId="44787629" w14:textId="77777777" w:rsidR="00F638E7" w:rsidRPr="00CC7333" w:rsidRDefault="00F638E7" w:rsidP="009042B9">
            <w:pPr>
              <w:jc w:val="center"/>
              <w:rPr>
                <w:rFonts w:cs="Arial"/>
                <w:b/>
                <w:szCs w:val="22"/>
              </w:rPr>
            </w:pPr>
          </w:p>
        </w:tc>
      </w:tr>
      <w:tr w:rsidR="00F638E7" w:rsidRPr="00CC7333" w14:paraId="7ED723ED" w14:textId="77777777" w:rsidTr="00B234BD">
        <w:trPr>
          <w:trHeight w:val="290"/>
          <w:jc w:val="center"/>
        </w:trPr>
        <w:tc>
          <w:tcPr>
            <w:tcW w:w="7459" w:type="dxa"/>
            <w:shd w:val="clear" w:color="auto" w:fill="F2F2F2" w:themeFill="background1" w:themeFillShade="F2"/>
          </w:tcPr>
          <w:p w14:paraId="00E5ADE9" w14:textId="77777777" w:rsidR="00F638E7" w:rsidRPr="00CC7333" w:rsidRDefault="00F638E7" w:rsidP="002060BC">
            <w:pPr>
              <w:rPr>
                <w:rFonts w:cs="Arial"/>
                <w:szCs w:val="22"/>
              </w:rPr>
            </w:pPr>
            <w:r w:rsidRPr="00CC7333">
              <w:rPr>
                <w:rFonts w:cs="Arial"/>
                <w:szCs w:val="22"/>
              </w:rPr>
              <w:t>3. Foster good relations between people who share a protected characteristic and those who do not?</w:t>
            </w:r>
          </w:p>
        </w:tc>
        <w:tc>
          <w:tcPr>
            <w:tcW w:w="599" w:type="dxa"/>
          </w:tcPr>
          <w:p w14:paraId="064D6AC3" w14:textId="5006BABF" w:rsidR="00F638E7" w:rsidRPr="00CC7333" w:rsidRDefault="0069519A" w:rsidP="009042B9">
            <w:pPr>
              <w:jc w:val="center"/>
              <w:rPr>
                <w:rFonts w:cs="Arial"/>
                <w:b/>
                <w:szCs w:val="22"/>
              </w:rPr>
            </w:pPr>
            <w:r>
              <w:rPr>
                <w:rFonts w:cs="Arial"/>
                <w:b/>
                <w:szCs w:val="22"/>
              </w:rPr>
              <w:t>x</w:t>
            </w:r>
          </w:p>
        </w:tc>
        <w:tc>
          <w:tcPr>
            <w:tcW w:w="574" w:type="dxa"/>
          </w:tcPr>
          <w:p w14:paraId="63056746" w14:textId="77777777" w:rsidR="00F638E7" w:rsidRPr="00CC7333" w:rsidRDefault="00F638E7" w:rsidP="009042B9">
            <w:pPr>
              <w:jc w:val="center"/>
              <w:rPr>
                <w:rFonts w:cs="Arial"/>
                <w:b/>
                <w:szCs w:val="22"/>
              </w:rPr>
            </w:pPr>
          </w:p>
        </w:tc>
        <w:tc>
          <w:tcPr>
            <w:tcW w:w="793" w:type="dxa"/>
          </w:tcPr>
          <w:p w14:paraId="6157C2C0" w14:textId="77777777" w:rsidR="00F638E7" w:rsidRPr="00CC7333" w:rsidRDefault="00F638E7" w:rsidP="009042B9">
            <w:pPr>
              <w:jc w:val="center"/>
              <w:rPr>
                <w:rFonts w:cs="Arial"/>
                <w:b/>
                <w:szCs w:val="22"/>
              </w:rPr>
            </w:pPr>
          </w:p>
        </w:tc>
      </w:tr>
      <w:tr w:rsidR="00F638E7" w:rsidRPr="00CC7333" w14:paraId="040B9AE4" w14:textId="77777777" w:rsidTr="00B234BD">
        <w:trPr>
          <w:trHeight w:val="290"/>
          <w:jc w:val="center"/>
        </w:trPr>
        <w:tc>
          <w:tcPr>
            <w:tcW w:w="7459" w:type="dxa"/>
            <w:shd w:val="clear" w:color="auto" w:fill="F2F2F2" w:themeFill="background1" w:themeFillShade="F2"/>
          </w:tcPr>
          <w:p w14:paraId="1E8A35AF" w14:textId="77777777" w:rsidR="00F638E7" w:rsidRPr="00CC7333" w:rsidRDefault="00F638E7" w:rsidP="002060BC">
            <w:pPr>
              <w:rPr>
                <w:rFonts w:cs="Arial"/>
                <w:b/>
                <w:szCs w:val="22"/>
              </w:rPr>
            </w:pPr>
            <w:r w:rsidRPr="00CC7333">
              <w:rPr>
                <w:rFonts w:cs="Arial"/>
                <w:szCs w:val="22"/>
              </w:rPr>
              <w:t>4. Protect and promote human rights?</w:t>
            </w:r>
          </w:p>
        </w:tc>
        <w:tc>
          <w:tcPr>
            <w:tcW w:w="599" w:type="dxa"/>
          </w:tcPr>
          <w:p w14:paraId="373A3458" w14:textId="79691991" w:rsidR="00F638E7" w:rsidRPr="00CC7333" w:rsidRDefault="0069519A" w:rsidP="009042B9">
            <w:pPr>
              <w:jc w:val="center"/>
              <w:rPr>
                <w:rFonts w:cs="Arial"/>
                <w:b/>
                <w:szCs w:val="22"/>
              </w:rPr>
            </w:pPr>
            <w:r>
              <w:rPr>
                <w:rFonts w:cs="Arial"/>
                <w:b/>
                <w:szCs w:val="22"/>
              </w:rPr>
              <w:t>x</w:t>
            </w:r>
          </w:p>
        </w:tc>
        <w:tc>
          <w:tcPr>
            <w:tcW w:w="574" w:type="dxa"/>
          </w:tcPr>
          <w:p w14:paraId="4EF6EF88" w14:textId="77777777" w:rsidR="00F638E7" w:rsidRPr="00CC7333" w:rsidRDefault="00F638E7" w:rsidP="009042B9">
            <w:pPr>
              <w:jc w:val="center"/>
              <w:rPr>
                <w:rFonts w:cs="Arial"/>
                <w:b/>
                <w:szCs w:val="22"/>
              </w:rPr>
            </w:pPr>
          </w:p>
        </w:tc>
        <w:tc>
          <w:tcPr>
            <w:tcW w:w="793" w:type="dxa"/>
          </w:tcPr>
          <w:p w14:paraId="72500CE5" w14:textId="77777777" w:rsidR="00F638E7" w:rsidRPr="00CC7333" w:rsidRDefault="00F638E7" w:rsidP="009042B9">
            <w:pPr>
              <w:jc w:val="center"/>
              <w:rPr>
                <w:rFonts w:cs="Arial"/>
                <w:b/>
                <w:szCs w:val="22"/>
              </w:rPr>
            </w:pPr>
          </w:p>
        </w:tc>
      </w:tr>
      <w:tr w:rsidR="00833D7E" w:rsidRPr="00CC7333" w14:paraId="547D199E" w14:textId="77777777" w:rsidTr="00B234BD">
        <w:trPr>
          <w:trHeight w:val="290"/>
          <w:jc w:val="center"/>
        </w:trPr>
        <w:tc>
          <w:tcPr>
            <w:tcW w:w="7459" w:type="dxa"/>
            <w:shd w:val="clear" w:color="auto" w:fill="F2F2F2" w:themeFill="background1" w:themeFillShade="F2"/>
          </w:tcPr>
          <w:p w14:paraId="4C41CD4E" w14:textId="77777777" w:rsidR="00833D7E" w:rsidRPr="00CC7333" w:rsidRDefault="00833D7E" w:rsidP="002060BC">
            <w:pPr>
              <w:rPr>
                <w:rFonts w:cs="Arial"/>
                <w:szCs w:val="22"/>
              </w:rPr>
            </w:pPr>
            <w:r w:rsidRPr="00CC7333">
              <w:rPr>
                <w:rFonts w:cs="Arial"/>
                <w:szCs w:val="22"/>
              </w:rPr>
              <w:t>5. Reduce socio-economic disadvantage</w:t>
            </w:r>
          </w:p>
        </w:tc>
        <w:tc>
          <w:tcPr>
            <w:tcW w:w="599" w:type="dxa"/>
          </w:tcPr>
          <w:p w14:paraId="136E172F" w14:textId="52509B78" w:rsidR="00833D7E" w:rsidRPr="00CC7333" w:rsidRDefault="0069519A" w:rsidP="009042B9">
            <w:pPr>
              <w:jc w:val="center"/>
              <w:rPr>
                <w:rFonts w:cs="Arial"/>
                <w:b/>
                <w:szCs w:val="22"/>
              </w:rPr>
            </w:pPr>
            <w:r>
              <w:rPr>
                <w:rFonts w:cs="Arial"/>
                <w:b/>
                <w:szCs w:val="22"/>
              </w:rPr>
              <w:t>x</w:t>
            </w:r>
          </w:p>
        </w:tc>
        <w:tc>
          <w:tcPr>
            <w:tcW w:w="574" w:type="dxa"/>
          </w:tcPr>
          <w:p w14:paraId="017C247E" w14:textId="77777777" w:rsidR="00833D7E" w:rsidRPr="00CC7333" w:rsidRDefault="00833D7E" w:rsidP="009042B9">
            <w:pPr>
              <w:jc w:val="center"/>
              <w:rPr>
                <w:rFonts w:cs="Arial"/>
                <w:b/>
                <w:szCs w:val="22"/>
              </w:rPr>
            </w:pPr>
          </w:p>
        </w:tc>
        <w:tc>
          <w:tcPr>
            <w:tcW w:w="793" w:type="dxa"/>
          </w:tcPr>
          <w:p w14:paraId="1290B504" w14:textId="77777777" w:rsidR="00833D7E" w:rsidRPr="00CC7333" w:rsidRDefault="00833D7E" w:rsidP="009042B9">
            <w:pPr>
              <w:jc w:val="center"/>
              <w:rPr>
                <w:rFonts w:cs="Arial"/>
                <w:b/>
                <w:szCs w:val="22"/>
              </w:rPr>
            </w:pPr>
          </w:p>
        </w:tc>
      </w:tr>
      <w:tr w:rsidR="003675DE" w:rsidRPr="00CC7333" w14:paraId="74625F29" w14:textId="77777777" w:rsidTr="00FE5B33">
        <w:trPr>
          <w:trHeight w:val="1008"/>
          <w:jc w:val="center"/>
        </w:trPr>
        <w:tc>
          <w:tcPr>
            <w:tcW w:w="9425" w:type="dxa"/>
            <w:gridSpan w:val="4"/>
          </w:tcPr>
          <w:p w14:paraId="0876A0A9" w14:textId="77777777" w:rsidR="00481A9B" w:rsidRDefault="00481A9B" w:rsidP="008412FC">
            <w:pPr>
              <w:rPr>
                <w:rFonts w:cs="Arial"/>
                <w:szCs w:val="22"/>
              </w:rPr>
            </w:pPr>
            <w:r w:rsidRPr="00481A9B">
              <w:rPr>
                <w:rFonts w:cs="Arial"/>
                <w:szCs w:val="22"/>
              </w:rPr>
              <w:t>The LHS includes a wide range of actions that support equality, human rights and the reduction of socio</w:t>
            </w:r>
            <w:r w:rsidRPr="00481A9B">
              <w:rPr>
                <w:rFonts w:ascii="Cambria Math" w:hAnsi="Cambria Math" w:cs="Cambria Math"/>
                <w:szCs w:val="22"/>
              </w:rPr>
              <w:t>‑</w:t>
            </w:r>
            <w:r w:rsidRPr="00481A9B">
              <w:rPr>
                <w:rFonts w:cs="Arial"/>
                <w:szCs w:val="22"/>
              </w:rPr>
              <w:t xml:space="preserve">economic disadvantage. Measures to increase the supply of affordable, accessible and specialist housing, strengthen homelessness prevention, improve energy efficiency, and enhance support for vulnerable groups all contribute to eliminating discrimination and advancing equality of opportunity. </w:t>
            </w:r>
          </w:p>
          <w:p w14:paraId="34B05B7F" w14:textId="56695BFD" w:rsidR="00481A9B" w:rsidRDefault="00481A9B" w:rsidP="008412FC">
            <w:pPr>
              <w:rPr>
                <w:rFonts w:cs="Arial"/>
                <w:szCs w:val="22"/>
              </w:rPr>
            </w:pPr>
            <w:r w:rsidRPr="00481A9B">
              <w:rPr>
                <w:rFonts w:cs="Arial"/>
                <w:szCs w:val="22"/>
              </w:rPr>
              <w:t xml:space="preserve">The strategy supports </w:t>
            </w:r>
            <w:proofErr w:type="gramStart"/>
            <w:r w:rsidRPr="00481A9B">
              <w:rPr>
                <w:rFonts w:cs="Arial"/>
                <w:szCs w:val="22"/>
              </w:rPr>
              <w:t>rights</w:t>
            </w:r>
            <w:r w:rsidR="00945EEC">
              <w:rPr>
                <w:rFonts w:cs="Arial"/>
                <w:szCs w:val="22"/>
              </w:rPr>
              <w:t xml:space="preserve"> </w:t>
            </w:r>
            <w:r w:rsidRPr="00481A9B">
              <w:rPr>
                <w:rFonts w:cs="Arial"/>
                <w:szCs w:val="22"/>
              </w:rPr>
              <w:t>based</w:t>
            </w:r>
            <w:proofErr w:type="gramEnd"/>
            <w:r w:rsidRPr="00481A9B">
              <w:rPr>
                <w:rFonts w:cs="Arial"/>
                <w:szCs w:val="22"/>
              </w:rPr>
              <w:t xml:space="preserve"> approaches, including UNCRC</w:t>
            </w:r>
            <w:r w:rsidR="00945EEC">
              <w:rPr>
                <w:rFonts w:cs="Arial"/>
                <w:szCs w:val="22"/>
              </w:rPr>
              <w:t xml:space="preserve"> </w:t>
            </w:r>
            <w:r w:rsidRPr="00481A9B">
              <w:rPr>
                <w:rFonts w:cs="Arial"/>
                <w:szCs w:val="22"/>
              </w:rPr>
              <w:t>aligned practice for children, trauma</w:t>
            </w:r>
            <w:r w:rsidR="00567080">
              <w:rPr>
                <w:rFonts w:cs="Arial"/>
                <w:szCs w:val="22"/>
              </w:rPr>
              <w:t xml:space="preserve"> </w:t>
            </w:r>
            <w:r w:rsidRPr="00481A9B">
              <w:rPr>
                <w:rFonts w:cs="Arial"/>
                <w:szCs w:val="22"/>
              </w:rPr>
              <w:t>informed responses</w:t>
            </w:r>
            <w:r w:rsidR="00FE0700">
              <w:rPr>
                <w:rFonts w:cs="Arial"/>
                <w:szCs w:val="22"/>
              </w:rPr>
              <w:t xml:space="preserve"> including</w:t>
            </w:r>
            <w:r w:rsidRPr="00481A9B">
              <w:rPr>
                <w:rFonts w:cs="Arial"/>
                <w:szCs w:val="22"/>
              </w:rPr>
              <w:t xml:space="preserve"> for</w:t>
            </w:r>
            <w:r w:rsidR="00C31376">
              <w:rPr>
                <w:rFonts w:cs="Arial"/>
                <w:szCs w:val="22"/>
              </w:rPr>
              <w:t xml:space="preserve"> those </w:t>
            </w:r>
            <w:r w:rsidR="00FE0700">
              <w:rPr>
                <w:rFonts w:cs="Arial"/>
                <w:szCs w:val="22"/>
              </w:rPr>
              <w:t>who are</w:t>
            </w:r>
            <w:r w:rsidRPr="00481A9B">
              <w:rPr>
                <w:rFonts w:cs="Arial"/>
                <w:szCs w:val="22"/>
              </w:rPr>
              <w:t xml:space="preserve"> survivors of domestic abuse </w:t>
            </w:r>
            <w:r w:rsidR="00FE0700">
              <w:rPr>
                <w:rFonts w:cs="Arial"/>
                <w:szCs w:val="22"/>
              </w:rPr>
              <w:t xml:space="preserve">or members </w:t>
            </w:r>
            <w:r w:rsidR="00FE0700" w:rsidRPr="00EA46EC">
              <w:rPr>
                <w:rFonts w:cs="Arial"/>
                <w:szCs w:val="22"/>
              </w:rPr>
              <w:t>of</w:t>
            </w:r>
            <w:r w:rsidRPr="00EA46EC">
              <w:rPr>
                <w:rFonts w:cs="Arial"/>
                <w:szCs w:val="22"/>
              </w:rPr>
              <w:t xml:space="preserve"> the Armed Forces community, and improved pathways for disabled people, older people and Gypsy/Travellers.</w:t>
            </w:r>
            <w:r w:rsidRPr="00481A9B">
              <w:rPr>
                <w:rFonts w:cs="Arial"/>
                <w:szCs w:val="22"/>
              </w:rPr>
              <w:t xml:space="preserve"> </w:t>
            </w:r>
          </w:p>
          <w:p w14:paraId="3E80F5CC" w14:textId="49FE1D21" w:rsidR="003675DE" w:rsidRPr="008412FC" w:rsidRDefault="00481A9B" w:rsidP="008412FC">
            <w:pPr>
              <w:rPr>
                <w:rFonts w:cs="Arial"/>
                <w:szCs w:val="22"/>
              </w:rPr>
            </w:pPr>
            <w:r w:rsidRPr="00481A9B">
              <w:rPr>
                <w:rFonts w:cs="Arial"/>
                <w:szCs w:val="22"/>
              </w:rPr>
              <w:t>The LHS also aims to reduce socio</w:t>
            </w:r>
            <w:r w:rsidRPr="00481A9B">
              <w:rPr>
                <w:rFonts w:ascii="Cambria Math" w:hAnsi="Cambria Math" w:cs="Cambria Math"/>
                <w:szCs w:val="22"/>
              </w:rPr>
              <w:t>‑</w:t>
            </w:r>
            <w:r w:rsidRPr="00481A9B">
              <w:rPr>
                <w:rFonts w:cs="Arial"/>
                <w:szCs w:val="22"/>
              </w:rPr>
              <w:t>economic disadvantage through actions on affordability, income maximisation, digital inclusion and the provision of high</w:t>
            </w:r>
            <w:r w:rsidRPr="00481A9B">
              <w:rPr>
                <w:rFonts w:ascii="Cambria Math" w:hAnsi="Cambria Math" w:cs="Cambria Math"/>
                <w:szCs w:val="22"/>
              </w:rPr>
              <w:t>‑</w:t>
            </w:r>
            <w:r w:rsidRPr="00481A9B">
              <w:rPr>
                <w:rFonts w:cs="Arial"/>
                <w:szCs w:val="22"/>
              </w:rPr>
              <w:t>quality homes in sustainable communities, helping to protect human rights and promote fair and equitable access to housing.</w:t>
            </w:r>
          </w:p>
        </w:tc>
      </w:tr>
    </w:tbl>
    <w:p w14:paraId="7CE98FBE" w14:textId="77777777" w:rsidR="00F638E7" w:rsidRPr="00CC7333" w:rsidRDefault="00F638E7" w:rsidP="00B010FB">
      <w:pPr>
        <w:pStyle w:val="Heading3"/>
        <w:rPr>
          <w:sz w:val="22"/>
          <w:szCs w:val="22"/>
        </w:rPr>
      </w:pPr>
    </w:p>
    <w:p w14:paraId="273C62F0" w14:textId="77777777" w:rsidR="00B010FB" w:rsidRPr="00CC7333" w:rsidRDefault="00C25D7D" w:rsidP="00B010FB">
      <w:pPr>
        <w:pStyle w:val="Heading3"/>
        <w:rPr>
          <w:sz w:val="22"/>
          <w:szCs w:val="22"/>
        </w:rPr>
      </w:pPr>
      <w:r w:rsidRPr="00CC7333">
        <w:rPr>
          <w:sz w:val="22"/>
          <w:szCs w:val="22"/>
        </w:rPr>
        <w:t>Section 3</w:t>
      </w:r>
      <w:r w:rsidR="00A02502" w:rsidRPr="00CC7333">
        <w:rPr>
          <w:sz w:val="22"/>
          <w:szCs w:val="22"/>
        </w:rPr>
        <w:t xml:space="preserve">. </w:t>
      </w:r>
      <w:r w:rsidR="00B010FB" w:rsidRPr="00CC7333">
        <w:rPr>
          <w:sz w:val="22"/>
          <w:szCs w:val="22"/>
        </w:rPr>
        <w:t>What else do I need to know /find out?</w:t>
      </w: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2330"/>
        <w:gridCol w:w="642"/>
        <w:gridCol w:w="661"/>
        <w:gridCol w:w="5383"/>
      </w:tblGrid>
      <w:tr w:rsidR="00B010FB" w:rsidRPr="00CC7333" w14:paraId="3759EDD8" w14:textId="77777777" w:rsidTr="00CC7333">
        <w:trPr>
          <w:jc w:val="center"/>
        </w:trPr>
        <w:tc>
          <w:tcPr>
            <w:tcW w:w="9016" w:type="dxa"/>
            <w:gridSpan w:val="4"/>
            <w:shd w:val="clear" w:color="auto" w:fill="FFFF99"/>
          </w:tcPr>
          <w:p w14:paraId="52AC4EDA" w14:textId="77777777" w:rsidR="00B010FB" w:rsidRPr="00432B8D" w:rsidRDefault="00FE5B33" w:rsidP="00A02502">
            <w:pPr>
              <w:rPr>
                <w:rFonts w:cs="Arial"/>
                <w:color w:val="000000"/>
                <w:szCs w:val="22"/>
              </w:rPr>
            </w:pPr>
            <w:r w:rsidRPr="00432B8D">
              <w:rPr>
                <w:rFonts w:cs="Arial"/>
                <w:b/>
                <w:color w:val="000000"/>
                <w:szCs w:val="22"/>
              </w:rPr>
              <w:t xml:space="preserve">3.1 </w:t>
            </w:r>
            <w:r w:rsidR="00B010FB" w:rsidRPr="00432B8D">
              <w:rPr>
                <w:rFonts w:cs="Arial"/>
                <w:b/>
                <w:color w:val="000000"/>
                <w:szCs w:val="22"/>
              </w:rPr>
              <w:t>Further consultation – Please use the table directly below to say who you will consult with (tick Yes</w:t>
            </w:r>
            <w:r w:rsidR="003675DE" w:rsidRPr="00432B8D">
              <w:rPr>
                <w:rFonts w:cs="Arial"/>
                <w:b/>
                <w:color w:val="000000"/>
                <w:szCs w:val="22"/>
              </w:rPr>
              <w:t xml:space="preserve"> </w:t>
            </w:r>
            <w:r w:rsidRPr="00432B8D">
              <w:rPr>
                <w:rFonts w:cs="Arial"/>
                <w:b/>
                <w:color w:val="000000"/>
                <w:szCs w:val="22"/>
              </w:rPr>
              <w:t>or</w:t>
            </w:r>
            <w:r w:rsidR="00B010FB" w:rsidRPr="00432B8D">
              <w:rPr>
                <w:rFonts w:cs="Arial"/>
                <w:b/>
                <w:color w:val="000000"/>
                <w:szCs w:val="22"/>
              </w:rPr>
              <w:t xml:space="preserve"> No). </w:t>
            </w:r>
            <w:r w:rsidR="00BC33D6" w:rsidRPr="00432B8D">
              <w:rPr>
                <w:rFonts w:cs="Arial"/>
                <w:b/>
                <w:color w:val="000000"/>
                <w:szCs w:val="22"/>
              </w:rPr>
              <w:t xml:space="preserve">Consider those groups from section 2.3 where you ticked yes or don’t know. </w:t>
            </w:r>
            <w:r w:rsidR="00B010FB" w:rsidRPr="00432B8D">
              <w:rPr>
                <w:rFonts w:cs="Arial"/>
                <w:b/>
                <w:color w:val="000000"/>
                <w:szCs w:val="22"/>
              </w:rPr>
              <w:t xml:space="preserve">Once consultation has taken place provide the details below. </w:t>
            </w:r>
          </w:p>
        </w:tc>
      </w:tr>
      <w:tr w:rsidR="00B010FB" w:rsidRPr="00CC7333" w14:paraId="3A9622E5" w14:textId="77777777" w:rsidTr="00B234BD">
        <w:trPr>
          <w:jc w:val="center"/>
        </w:trPr>
        <w:tc>
          <w:tcPr>
            <w:tcW w:w="2330" w:type="dxa"/>
            <w:tcBorders>
              <w:bottom w:val="single" w:sz="4" w:space="0" w:color="052BA3"/>
              <w:right w:val="single" w:sz="4" w:space="0" w:color="052BA3"/>
            </w:tcBorders>
            <w:shd w:val="clear" w:color="auto" w:fill="F2F2F2" w:themeFill="background1" w:themeFillShade="F2"/>
            <w:vAlign w:val="center"/>
          </w:tcPr>
          <w:p w14:paraId="1006397C" w14:textId="77777777" w:rsidR="00B010FB" w:rsidRPr="00B234BD" w:rsidRDefault="00D86991" w:rsidP="00704B73">
            <w:pPr>
              <w:rPr>
                <w:rFonts w:cs="Arial"/>
                <w:i/>
                <w:color w:val="000000"/>
                <w:szCs w:val="22"/>
                <w:u w:val="single"/>
              </w:rPr>
            </w:pPr>
            <w:r w:rsidRPr="00B234BD">
              <w:rPr>
                <w:rFonts w:cs="Arial"/>
                <w:i/>
                <w:color w:val="000000"/>
                <w:szCs w:val="22"/>
                <w:u w:val="single"/>
              </w:rPr>
              <w:t>People and communities</w:t>
            </w:r>
          </w:p>
          <w:p w14:paraId="59D7FE7F" w14:textId="77777777" w:rsidR="00B010FB" w:rsidRPr="00CC7333" w:rsidRDefault="00B010FB" w:rsidP="00704B73">
            <w:pPr>
              <w:rPr>
                <w:rFonts w:cs="Arial"/>
                <w:color w:val="000000"/>
                <w:szCs w:val="22"/>
              </w:rPr>
            </w:pPr>
          </w:p>
        </w:tc>
        <w:tc>
          <w:tcPr>
            <w:tcW w:w="642" w:type="dxa"/>
            <w:tcBorders>
              <w:left w:val="single" w:sz="4" w:space="0" w:color="052BA3"/>
              <w:right w:val="single" w:sz="4" w:space="0" w:color="052BA3"/>
            </w:tcBorders>
            <w:shd w:val="clear" w:color="auto" w:fill="F2F2F2" w:themeFill="background1" w:themeFillShade="F2"/>
          </w:tcPr>
          <w:p w14:paraId="4E4B2DAB" w14:textId="77777777" w:rsidR="00B010FB" w:rsidRPr="00CC7333" w:rsidRDefault="00B010FB" w:rsidP="00704B73">
            <w:pPr>
              <w:rPr>
                <w:rFonts w:cs="Arial"/>
                <w:color w:val="000000"/>
                <w:szCs w:val="22"/>
              </w:rPr>
            </w:pPr>
            <w:r w:rsidRPr="00CC7333">
              <w:rPr>
                <w:rFonts w:cs="Arial"/>
                <w:color w:val="000000"/>
                <w:szCs w:val="22"/>
              </w:rPr>
              <w:t>Yes</w:t>
            </w:r>
          </w:p>
        </w:tc>
        <w:tc>
          <w:tcPr>
            <w:tcW w:w="661" w:type="dxa"/>
            <w:tcBorders>
              <w:left w:val="single" w:sz="4" w:space="0" w:color="052BA3"/>
              <w:right w:val="single" w:sz="4" w:space="0" w:color="052BA3"/>
            </w:tcBorders>
            <w:shd w:val="clear" w:color="auto" w:fill="F2F2F2" w:themeFill="background1" w:themeFillShade="F2"/>
          </w:tcPr>
          <w:p w14:paraId="3523E9AA" w14:textId="77777777" w:rsidR="00B010FB" w:rsidRPr="00CC7333" w:rsidRDefault="00B010FB" w:rsidP="00704B73">
            <w:pPr>
              <w:rPr>
                <w:rFonts w:cs="Arial"/>
                <w:color w:val="000000"/>
                <w:szCs w:val="22"/>
              </w:rPr>
            </w:pPr>
            <w:r w:rsidRPr="00CC7333">
              <w:rPr>
                <w:rFonts w:cs="Arial"/>
                <w:color w:val="000000"/>
                <w:szCs w:val="22"/>
              </w:rPr>
              <w:t>No</w:t>
            </w:r>
          </w:p>
        </w:tc>
        <w:tc>
          <w:tcPr>
            <w:tcW w:w="5383" w:type="dxa"/>
            <w:tcBorders>
              <w:left w:val="single" w:sz="4" w:space="0" w:color="052BA3"/>
            </w:tcBorders>
            <w:shd w:val="clear" w:color="auto" w:fill="F2F2F2" w:themeFill="background1" w:themeFillShade="F2"/>
          </w:tcPr>
          <w:p w14:paraId="3DC7F1DB" w14:textId="77777777" w:rsidR="00B010FB" w:rsidRPr="00CC7333" w:rsidRDefault="00B010FB" w:rsidP="00704B73">
            <w:pPr>
              <w:rPr>
                <w:rFonts w:cs="Arial"/>
                <w:color w:val="000000"/>
                <w:szCs w:val="22"/>
              </w:rPr>
            </w:pPr>
            <w:r w:rsidRPr="00CC7333">
              <w:rPr>
                <w:rFonts w:cs="Arial"/>
                <w:color w:val="000000"/>
                <w:szCs w:val="22"/>
              </w:rPr>
              <w:t xml:space="preserve">Describe what you did, with whom and when. Please provide </w:t>
            </w:r>
            <w:proofErr w:type="gramStart"/>
            <w:r w:rsidRPr="00CC7333">
              <w:rPr>
                <w:rFonts w:cs="Arial"/>
                <w:color w:val="000000"/>
                <w:szCs w:val="22"/>
              </w:rPr>
              <w:t>a brief summary</w:t>
            </w:r>
            <w:proofErr w:type="gramEnd"/>
            <w:r w:rsidRPr="00CC7333">
              <w:rPr>
                <w:rFonts w:cs="Arial"/>
                <w:color w:val="000000"/>
                <w:szCs w:val="22"/>
              </w:rPr>
              <w:t xml:space="preserve"> of the responses gained and links to relevant documents, as well as any actions</w:t>
            </w:r>
          </w:p>
        </w:tc>
      </w:tr>
      <w:tr w:rsidR="007C42BD" w:rsidRPr="00CC7333" w14:paraId="7C881148" w14:textId="77777777" w:rsidTr="00B234BD">
        <w:trPr>
          <w:trHeight w:val="555"/>
          <w:jc w:val="center"/>
        </w:trPr>
        <w:tc>
          <w:tcPr>
            <w:tcW w:w="2330" w:type="dxa"/>
            <w:shd w:val="clear" w:color="auto" w:fill="F2F2F2" w:themeFill="background1" w:themeFillShade="F2"/>
          </w:tcPr>
          <w:p w14:paraId="2CC577D8" w14:textId="77777777" w:rsidR="007C42BD" w:rsidRPr="00CC7333" w:rsidRDefault="007C42BD" w:rsidP="00CC7333">
            <w:pPr>
              <w:jc w:val="right"/>
              <w:rPr>
                <w:rFonts w:cs="Arial"/>
                <w:szCs w:val="22"/>
              </w:rPr>
            </w:pPr>
            <w:r w:rsidRPr="00CC7333">
              <w:rPr>
                <w:rFonts w:cs="Arial"/>
                <w:szCs w:val="22"/>
              </w:rPr>
              <w:t xml:space="preserve">Age (a particular age or range of ages) </w:t>
            </w:r>
          </w:p>
        </w:tc>
        <w:tc>
          <w:tcPr>
            <w:tcW w:w="642" w:type="dxa"/>
            <w:tcBorders>
              <w:right w:val="single" w:sz="4" w:space="0" w:color="auto"/>
            </w:tcBorders>
          </w:tcPr>
          <w:p w14:paraId="2E936C57" w14:textId="77777777" w:rsidR="007C42BD" w:rsidRPr="00CC7333" w:rsidRDefault="007C42BD" w:rsidP="00CC7333">
            <w:pPr>
              <w:jc w:val="center"/>
              <w:rPr>
                <w:rFonts w:cs="Arial"/>
                <w:szCs w:val="22"/>
              </w:rPr>
            </w:pPr>
          </w:p>
        </w:tc>
        <w:tc>
          <w:tcPr>
            <w:tcW w:w="661" w:type="dxa"/>
            <w:tcBorders>
              <w:left w:val="single" w:sz="4" w:space="0" w:color="auto"/>
            </w:tcBorders>
          </w:tcPr>
          <w:p w14:paraId="68B01B65" w14:textId="77777777" w:rsidR="007C42BD" w:rsidRPr="00CC7333" w:rsidRDefault="007C42BD" w:rsidP="00CC7333">
            <w:pPr>
              <w:jc w:val="center"/>
              <w:rPr>
                <w:rFonts w:cs="Arial"/>
                <w:szCs w:val="22"/>
              </w:rPr>
            </w:pPr>
          </w:p>
        </w:tc>
        <w:tc>
          <w:tcPr>
            <w:tcW w:w="5383" w:type="dxa"/>
            <w:vMerge w:val="restart"/>
            <w:tcBorders>
              <w:left w:val="single" w:sz="4" w:space="0" w:color="auto"/>
            </w:tcBorders>
          </w:tcPr>
          <w:p w14:paraId="7AE32C7A" w14:textId="2C654DFE" w:rsidR="007C1E7A" w:rsidRDefault="00766675" w:rsidP="007C1E7A">
            <w:pPr>
              <w:rPr>
                <w:rFonts w:cs="Arial"/>
                <w:szCs w:val="22"/>
              </w:rPr>
            </w:pPr>
            <w:r>
              <w:rPr>
                <w:rFonts w:cs="Arial"/>
                <w:szCs w:val="22"/>
              </w:rPr>
              <w:t>E</w:t>
            </w:r>
            <w:r w:rsidR="007C1E7A" w:rsidRPr="007C1E7A">
              <w:rPr>
                <w:rFonts w:cs="Arial"/>
                <w:szCs w:val="22"/>
              </w:rPr>
              <w:t xml:space="preserve">arly engagement and consultation </w:t>
            </w:r>
            <w:r>
              <w:rPr>
                <w:rFonts w:cs="Arial"/>
                <w:szCs w:val="22"/>
              </w:rPr>
              <w:t>were</w:t>
            </w:r>
            <w:r w:rsidR="007C1E7A" w:rsidRPr="007C1E7A">
              <w:rPr>
                <w:rFonts w:cs="Arial"/>
                <w:szCs w:val="22"/>
              </w:rPr>
              <w:t xml:space="preserve"> undertaken during development of the strategy, using a wide </w:t>
            </w:r>
            <w:r w:rsidR="007C1E7A" w:rsidRPr="007C1E7A">
              <w:rPr>
                <w:rFonts w:cs="Arial"/>
                <w:szCs w:val="22"/>
              </w:rPr>
              <w:lastRenderedPageBreak/>
              <w:t>range of methods to reach diverse groups and communities. Engagement included an online survey, promotion through social media</w:t>
            </w:r>
            <w:r w:rsidR="009F24AF">
              <w:rPr>
                <w:rFonts w:cs="Arial"/>
                <w:szCs w:val="22"/>
              </w:rPr>
              <w:t xml:space="preserve">, </w:t>
            </w:r>
            <w:r w:rsidR="00FE6DD5">
              <w:rPr>
                <w:rFonts w:cs="Arial"/>
                <w:szCs w:val="22"/>
              </w:rPr>
              <w:t>h</w:t>
            </w:r>
            <w:r w:rsidR="007C1E7A" w:rsidRPr="007C1E7A">
              <w:rPr>
                <w:rFonts w:cs="Arial"/>
                <w:szCs w:val="22"/>
              </w:rPr>
              <w:t xml:space="preserve">ousing </w:t>
            </w:r>
            <w:r w:rsidR="00FE6DD5">
              <w:rPr>
                <w:rFonts w:cs="Arial"/>
                <w:szCs w:val="22"/>
              </w:rPr>
              <w:t>n</w:t>
            </w:r>
            <w:r w:rsidR="007C1E7A" w:rsidRPr="007C1E7A">
              <w:rPr>
                <w:rFonts w:cs="Arial"/>
                <w:szCs w:val="22"/>
              </w:rPr>
              <w:t>ews</w:t>
            </w:r>
            <w:r w:rsidR="00FE6DD5">
              <w:rPr>
                <w:rFonts w:cs="Arial"/>
                <w:szCs w:val="22"/>
              </w:rPr>
              <w:t xml:space="preserve"> channels</w:t>
            </w:r>
            <w:r w:rsidR="009F24AF">
              <w:rPr>
                <w:rFonts w:cs="Arial"/>
                <w:szCs w:val="22"/>
              </w:rPr>
              <w:t xml:space="preserve"> and </w:t>
            </w:r>
            <w:r w:rsidR="007C1E7A" w:rsidRPr="007C1E7A">
              <w:rPr>
                <w:rFonts w:cs="Arial"/>
                <w:szCs w:val="22"/>
              </w:rPr>
              <w:t>the council’s subscription newsletter, as well as in</w:t>
            </w:r>
            <w:r w:rsidR="003E2527">
              <w:rPr>
                <w:rFonts w:cs="Arial"/>
                <w:szCs w:val="22"/>
              </w:rPr>
              <w:t>-</w:t>
            </w:r>
            <w:r w:rsidR="007C1E7A" w:rsidRPr="007C1E7A">
              <w:rPr>
                <w:rFonts w:cs="Arial"/>
                <w:szCs w:val="22"/>
              </w:rPr>
              <w:t>person drop</w:t>
            </w:r>
            <w:r w:rsidR="007C1E7A" w:rsidRPr="007C1E7A">
              <w:rPr>
                <w:rFonts w:ascii="Cambria Math" w:hAnsi="Cambria Math" w:cs="Cambria Math"/>
                <w:szCs w:val="22"/>
              </w:rPr>
              <w:t>‑</w:t>
            </w:r>
            <w:r w:rsidR="007C1E7A" w:rsidRPr="007C1E7A">
              <w:rPr>
                <w:rFonts w:cs="Arial"/>
                <w:szCs w:val="22"/>
              </w:rPr>
              <w:t>in sessions held in libraries and community hubs across North Lanarkshire. A stakeholder conference was also held</w:t>
            </w:r>
            <w:r w:rsidR="00217BBA">
              <w:rPr>
                <w:rFonts w:cs="Arial"/>
                <w:szCs w:val="22"/>
              </w:rPr>
              <w:t>. E</w:t>
            </w:r>
            <w:r w:rsidR="007C1E7A" w:rsidRPr="007C1E7A">
              <w:rPr>
                <w:rFonts w:cs="Arial"/>
                <w:szCs w:val="22"/>
              </w:rPr>
              <w:t>qualities groups were invited to participate alongside housing partners, third</w:t>
            </w:r>
            <w:r w:rsidR="007C1E7A" w:rsidRPr="007C1E7A">
              <w:rPr>
                <w:rFonts w:ascii="Cambria Math" w:hAnsi="Cambria Math" w:cs="Cambria Math"/>
                <w:szCs w:val="22"/>
              </w:rPr>
              <w:t>‑</w:t>
            </w:r>
            <w:r w:rsidR="007C1E7A" w:rsidRPr="007C1E7A">
              <w:rPr>
                <w:rFonts w:cs="Arial"/>
                <w:szCs w:val="22"/>
              </w:rPr>
              <w:t>sector organisations and community representatives.</w:t>
            </w:r>
          </w:p>
          <w:p w14:paraId="713B263F" w14:textId="77777777" w:rsidR="00C00279" w:rsidRPr="007C1E7A" w:rsidRDefault="00C00279" w:rsidP="007C1E7A">
            <w:pPr>
              <w:rPr>
                <w:rFonts w:cs="Arial"/>
                <w:szCs w:val="22"/>
              </w:rPr>
            </w:pPr>
          </w:p>
          <w:p w14:paraId="4717F112" w14:textId="6BF0DC7A" w:rsidR="007C42BD" w:rsidRPr="00CC7333" w:rsidRDefault="007C1E7A" w:rsidP="007C1E7A">
            <w:pPr>
              <w:rPr>
                <w:rFonts w:cs="Arial"/>
                <w:szCs w:val="22"/>
              </w:rPr>
            </w:pPr>
            <w:r w:rsidRPr="007C1E7A">
              <w:rPr>
                <w:rFonts w:cs="Arial"/>
                <w:szCs w:val="22"/>
              </w:rPr>
              <w:t>A summary of pre</w:t>
            </w:r>
            <w:r w:rsidRPr="007C1E7A">
              <w:rPr>
                <w:rFonts w:ascii="Cambria Math" w:hAnsi="Cambria Math" w:cs="Cambria Math"/>
                <w:szCs w:val="22"/>
              </w:rPr>
              <w:t>‑</w:t>
            </w:r>
            <w:r w:rsidRPr="007C1E7A">
              <w:rPr>
                <w:rFonts w:cs="Arial"/>
                <w:szCs w:val="22"/>
              </w:rPr>
              <w:t xml:space="preserve">consultation engagement activity is provided in the accompanying </w:t>
            </w:r>
            <w:r w:rsidR="00217BBA">
              <w:rPr>
                <w:rFonts w:cs="Arial"/>
                <w:szCs w:val="22"/>
              </w:rPr>
              <w:t>c</w:t>
            </w:r>
            <w:r w:rsidRPr="007C1E7A">
              <w:rPr>
                <w:rFonts w:cs="Arial"/>
                <w:szCs w:val="22"/>
              </w:rPr>
              <w:t xml:space="preserve">onsultation and </w:t>
            </w:r>
            <w:r w:rsidR="00217BBA">
              <w:rPr>
                <w:rFonts w:cs="Arial"/>
                <w:szCs w:val="22"/>
              </w:rPr>
              <w:t>e</w:t>
            </w:r>
            <w:r w:rsidRPr="007C1E7A">
              <w:rPr>
                <w:rFonts w:cs="Arial"/>
                <w:szCs w:val="22"/>
              </w:rPr>
              <w:t xml:space="preserve">ngagement </w:t>
            </w:r>
            <w:r w:rsidR="00217BBA">
              <w:rPr>
                <w:rFonts w:cs="Arial"/>
                <w:szCs w:val="22"/>
              </w:rPr>
              <w:t>r</w:t>
            </w:r>
            <w:r w:rsidRPr="007C1E7A">
              <w:rPr>
                <w:rFonts w:cs="Arial"/>
                <w:szCs w:val="22"/>
              </w:rPr>
              <w:t>eport. Given the broad range of stakeholders already involved, and the interim nature of the strategy, no additional targeted consultation with specific protected groups is proposed at this stage unless engagement feedback indicates a need for further focused work.</w:t>
            </w:r>
          </w:p>
        </w:tc>
      </w:tr>
      <w:tr w:rsidR="007C42BD" w:rsidRPr="00CC7333" w14:paraId="76611650" w14:textId="77777777" w:rsidTr="00B234BD">
        <w:trPr>
          <w:trHeight w:val="555"/>
          <w:jc w:val="center"/>
        </w:trPr>
        <w:tc>
          <w:tcPr>
            <w:tcW w:w="2330" w:type="dxa"/>
            <w:shd w:val="clear" w:color="auto" w:fill="F2F2F2" w:themeFill="background1" w:themeFillShade="F2"/>
          </w:tcPr>
          <w:p w14:paraId="0B0BFDE2" w14:textId="77777777" w:rsidR="007C42BD" w:rsidRPr="00CC7333" w:rsidRDefault="007C42BD" w:rsidP="00CC7333">
            <w:pPr>
              <w:jc w:val="right"/>
              <w:rPr>
                <w:rFonts w:cs="Arial"/>
                <w:b/>
                <w:szCs w:val="22"/>
              </w:rPr>
            </w:pPr>
            <w:r w:rsidRPr="00CC7333">
              <w:rPr>
                <w:rFonts w:cs="Arial"/>
                <w:szCs w:val="22"/>
              </w:rPr>
              <w:lastRenderedPageBreak/>
              <w:t>Disabled people and people with long term health conditions</w:t>
            </w:r>
          </w:p>
        </w:tc>
        <w:tc>
          <w:tcPr>
            <w:tcW w:w="642" w:type="dxa"/>
            <w:tcBorders>
              <w:right w:val="single" w:sz="4" w:space="0" w:color="auto"/>
            </w:tcBorders>
          </w:tcPr>
          <w:p w14:paraId="66176AFD" w14:textId="77777777" w:rsidR="007C42BD" w:rsidRPr="00CC7333" w:rsidRDefault="007C42BD" w:rsidP="00CC7333">
            <w:pPr>
              <w:jc w:val="center"/>
              <w:rPr>
                <w:rFonts w:cs="Arial"/>
                <w:szCs w:val="22"/>
              </w:rPr>
            </w:pPr>
          </w:p>
        </w:tc>
        <w:tc>
          <w:tcPr>
            <w:tcW w:w="661" w:type="dxa"/>
            <w:tcBorders>
              <w:left w:val="single" w:sz="4" w:space="0" w:color="auto"/>
            </w:tcBorders>
          </w:tcPr>
          <w:p w14:paraId="2B706C57"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12F905D2" w14:textId="77777777" w:rsidR="007C42BD" w:rsidRPr="00CC7333" w:rsidRDefault="007C42BD" w:rsidP="00CC7333">
            <w:pPr>
              <w:rPr>
                <w:rFonts w:cs="Arial"/>
                <w:szCs w:val="22"/>
              </w:rPr>
            </w:pPr>
          </w:p>
        </w:tc>
      </w:tr>
      <w:tr w:rsidR="007C42BD" w:rsidRPr="00CC7333" w14:paraId="338155C2" w14:textId="77777777" w:rsidTr="00B234BD">
        <w:trPr>
          <w:trHeight w:val="555"/>
          <w:jc w:val="center"/>
        </w:trPr>
        <w:tc>
          <w:tcPr>
            <w:tcW w:w="2330" w:type="dxa"/>
            <w:shd w:val="clear" w:color="auto" w:fill="F2F2F2" w:themeFill="background1" w:themeFillShade="F2"/>
          </w:tcPr>
          <w:p w14:paraId="05A1F0C7" w14:textId="0C29CEFC" w:rsidR="007C42BD" w:rsidRPr="00CC7333" w:rsidRDefault="007C42BD" w:rsidP="00CC7333">
            <w:pPr>
              <w:jc w:val="right"/>
              <w:rPr>
                <w:rFonts w:cs="Arial"/>
                <w:szCs w:val="22"/>
              </w:rPr>
            </w:pPr>
            <w:r w:rsidRPr="00CC7333">
              <w:rPr>
                <w:rFonts w:cs="Arial"/>
                <w:szCs w:val="22"/>
              </w:rPr>
              <w:t xml:space="preserve">Women </w:t>
            </w:r>
            <w:r>
              <w:rPr>
                <w:rFonts w:cs="Arial"/>
                <w:szCs w:val="22"/>
              </w:rPr>
              <w:t>or</w:t>
            </w:r>
            <w:r w:rsidRPr="00CC7333">
              <w:rPr>
                <w:rFonts w:cs="Arial"/>
                <w:szCs w:val="22"/>
              </w:rPr>
              <w:t xml:space="preserve"> men, girls </w:t>
            </w:r>
            <w:r>
              <w:rPr>
                <w:rFonts w:cs="Arial"/>
                <w:szCs w:val="22"/>
              </w:rPr>
              <w:t>or</w:t>
            </w:r>
            <w:r w:rsidRPr="00CC7333">
              <w:rPr>
                <w:rFonts w:cs="Arial"/>
                <w:szCs w:val="22"/>
              </w:rPr>
              <w:t xml:space="preserve"> boys</w:t>
            </w:r>
          </w:p>
        </w:tc>
        <w:tc>
          <w:tcPr>
            <w:tcW w:w="642" w:type="dxa"/>
            <w:tcBorders>
              <w:right w:val="single" w:sz="4" w:space="0" w:color="auto"/>
            </w:tcBorders>
          </w:tcPr>
          <w:p w14:paraId="309EC38F" w14:textId="77777777" w:rsidR="007C42BD" w:rsidRPr="00CC7333" w:rsidRDefault="007C42BD" w:rsidP="00CC7333">
            <w:pPr>
              <w:jc w:val="center"/>
              <w:rPr>
                <w:rFonts w:cs="Arial"/>
                <w:szCs w:val="22"/>
              </w:rPr>
            </w:pPr>
          </w:p>
        </w:tc>
        <w:tc>
          <w:tcPr>
            <w:tcW w:w="661" w:type="dxa"/>
            <w:tcBorders>
              <w:left w:val="single" w:sz="4" w:space="0" w:color="auto"/>
            </w:tcBorders>
          </w:tcPr>
          <w:p w14:paraId="55C10071"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683AD16E" w14:textId="77777777" w:rsidR="007C42BD" w:rsidRPr="00CC7333" w:rsidRDefault="007C42BD" w:rsidP="00CC7333">
            <w:pPr>
              <w:rPr>
                <w:rFonts w:cs="Arial"/>
                <w:szCs w:val="22"/>
              </w:rPr>
            </w:pPr>
          </w:p>
        </w:tc>
      </w:tr>
      <w:tr w:rsidR="007C42BD" w:rsidRPr="00CC7333" w14:paraId="7A7B781E" w14:textId="77777777" w:rsidTr="00B234BD">
        <w:trPr>
          <w:trHeight w:val="555"/>
          <w:jc w:val="center"/>
        </w:trPr>
        <w:tc>
          <w:tcPr>
            <w:tcW w:w="2330" w:type="dxa"/>
            <w:shd w:val="clear" w:color="auto" w:fill="F2F2F2" w:themeFill="background1" w:themeFillShade="F2"/>
          </w:tcPr>
          <w:p w14:paraId="03C3C36E" w14:textId="77777777" w:rsidR="007C42BD" w:rsidRPr="00CC7333" w:rsidRDefault="007C42BD" w:rsidP="00CC7333">
            <w:pPr>
              <w:jc w:val="right"/>
              <w:rPr>
                <w:rFonts w:cs="Arial"/>
                <w:b/>
                <w:szCs w:val="22"/>
              </w:rPr>
            </w:pPr>
            <w:r w:rsidRPr="00CC7333">
              <w:rPr>
                <w:rFonts w:cs="Arial"/>
                <w:color w:val="3D3A3B"/>
                <w:szCs w:val="22"/>
              </w:rPr>
              <w:t xml:space="preserve">People </w:t>
            </w:r>
            <w:r w:rsidRPr="00F34478">
              <w:rPr>
                <w:rFonts w:cs="Arial"/>
                <w:color w:val="3D3A3B"/>
                <w:szCs w:val="22"/>
              </w:rPr>
              <w:t>defined by their</w:t>
            </w:r>
            <w:r w:rsidRPr="00CC7333">
              <w:rPr>
                <w:rFonts w:cs="Arial"/>
                <w:color w:val="3D3A3B"/>
                <w:szCs w:val="22"/>
              </w:rPr>
              <w:t xml:space="preserve"> race, </w:t>
            </w:r>
            <w:r w:rsidRPr="00F34478">
              <w:rPr>
                <w:rFonts w:cs="Arial"/>
                <w:color w:val="3D3A3B"/>
                <w:szCs w:val="22"/>
              </w:rPr>
              <w:t>colour and nationality</w:t>
            </w:r>
            <w:r w:rsidRPr="00CC7333">
              <w:rPr>
                <w:rFonts w:cs="Arial"/>
                <w:color w:val="3D3A3B"/>
                <w:szCs w:val="22"/>
              </w:rPr>
              <w:t>,</w:t>
            </w:r>
            <w:r w:rsidRPr="00F34478">
              <w:rPr>
                <w:rFonts w:cs="Arial"/>
                <w:color w:val="3D3A3B"/>
                <w:szCs w:val="22"/>
              </w:rPr>
              <w:t xml:space="preserve"> ethnic or national origins.</w:t>
            </w:r>
          </w:p>
        </w:tc>
        <w:tc>
          <w:tcPr>
            <w:tcW w:w="642" w:type="dxa"/>
            <w:tcBorders>
              <w:right w:val="single" w:sz="4" w:space="0" w:color="auto"/>
            </w:tcBorders>
          </w:tcPr>
          <w:p w14:paraId="082CFF2C" w14:textId="77777777" w:rsidR="007C42BD" w:rsidRPr="00CC7333" w:rsidRDefault="007C42BD" w:rsidP="00CC7333">
            <w:pPr>
              <w:jc w:val="center"/>
              <w:rPr>
                <w:rFonts w:cs="Arial"/>
                <w:szCs w:val="22"/>
              </w:rPr>
            </w:pPr>
          </w:p>
        </w:tc>
        <w:tc>
          <w:tcPr>
            <w:tcW w:w="661" w:type="dxa"/>
            <w:tcBorders>
              <w:left w:val="single" w:sz="4" w:space="0" w:color="auto"/>
            </w:tcBorders>
          </w:tcPr>
          <w:p w14:paraId="4145F4E7"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33D12B6B" w14:textId="77777777" w:rsidR="007C42BD" w:rsidRPr="00CC7333" w:rsidRDefault="007C42BD" w:rsidP="00CC7333">
            <w:pPr>
              <w:rPr>
                <w:rFonts w:cs="Arial"/>
                <w:szCs w:val="22"/>
              </w:rPr>
            </w:pPr>
          </w:p>
        </w:tc>
      </w:tr>
      <w:tr w:rsidR="007C42BD" w:rsidRPr="00CC7333" w14:paraId="166648C6" w14:textId="77777777" w:rsidTr="00B234BD">
        <w:trPr>
          <w:trHeight w:val="555"/>
          <w:jc w:val="center"/>
        </w:trPr>
        <w:tc>
          <w:tcPr>
            <w:tcW w:w="2330" w:type="dxa"/>
            <w:shd w:val="clear" w:color="auto" w:fill="F2F2F2" w:themeFill="background1" w:themeFillShade="F2"/>
          </w:tcPr>
          <w:p w14:paraId="6DBC0557" w14:textId="77777777" w:rsidR="007C42BD" w:rsidRPr="00CC7333" w:rsidRDefault="007C42BD" w:rsidP="00CC7333">
            <w:pPr>
              <w:jc w:val="right"/>
              <w:rPr>
                <w:rFonts w:cs="Arial"/>
                <w:b/>
                <w:szCs w:val="22"/>
              </w:rPr>
            </w:pPr>
            <w:r w:rsidRPr="00CC7333">
              <w:rPr>
                <w:rFonts w:cs="Arial"/>
                <w:szCs w:val="22"/>
              </w:rPr>
              <w:t>Married people and civil partners</w:t>
            </w:r>
          </w:p>
        </w:tc>
        <w:tc>
          <w:tcPr>
            <w:tcW w:w="642" w:type="dxa"/>
            <w:tcBorders>
              <w:right w:val="single" w:sz="4" w:space="0" w:color="auto"/>
            </w:tcBorders>
          </w:tcPr>
          <w:p w14:paraId="6125D0EA" w14:textId="77777777" w:rsidR="007C42BD" w:rsidRPr="00CC7333" w:rsidRDefault="007C42BD" w:rsidP="00CC7333">
            <w:pPr>
              <w:jc w:val="center"/>
              <w:rPr>
                <w:rFonts w:cs="Arial"/>
                <w:szCs w:val="22"/>
              </w:rPr>
            </w:pPr>
          </w:p>
        </w:tc>
        <w:tc>
          <w:tcPr>
            <w:tcW w:w="661" w:type="dxa"/>
            <w:tcBorders>
              <w:left w:val="single" w:sz="4" w:space="0" w:color="auto"/>
            </w:tcBorders>
          </w:tcPr>
          <w:p w14:paraId="02CC9A05"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7E3D72B3" w14:textId="77777777" w:rsidR="007C42BD" w:rsidRPr="00CC7333" w:rsidRDefault="007C42BD" w:rsidP="00CC7333">
            <w:pPr>
              <w:rPr>
                <w:rFonts w:cs="Arial"/>
                <w:szCs w:val="22"/>
              </w:rPr>
            </w:pPr>
          </w:p>
        </w:tc>
      </w:tr>
      <w:tr w:rsidR="007C42BD" w:rsidRPr="00CC7333" w14:paraId="25075248" w14:textId="77777777" w:rsidTr="00B234BD">
        <w:trPr>
          <w:trHeight w:val="555"/>
          <w:jc w:val="center"/>
        </w:trPr>
        <w:tc>
          <w:tcPr>
            <w:tcW w:w="2330" w:type="dxa"/>
            <w:shd w:val="clear" w:color="auto" w:fill="F2F2F2" w:themeFill="background1" w:themeFillShade="F2"/>
          </w:tcPr>
          <w:p w14:paraId="6D029531" w14:textId="6C72F989" w:rsidR="007C42BD" w:rsidRPr="00CC7333" w:rsidRDefault="007C42BD" w:rsidP="00CC7333">
            <w:pPr>
              <w:jc w:val="right"/>
              <w:rPr>
                <w:rFonts w:cs="Arial"/>
                <w:b/>
                <w:szCs w:val="22"/>
              </w:rPr>
            </w:pPr>
            <w:r w:rsidRPr="00CC7333">
              <w:rPr>
                <w:rFonts w:cs="Arial"/>
                <w:szCs w:val="22"/>
              </w:rPr>
              <w:t>Pregnant women and new mothers</w:t>
            </w:r>
            <w:r>
              <w:rPr>
                <w:rFonts w:cs="Arial"/>
                <w:szCs w:val="22"/>
              </w:rPr>
              <w:t xml:space="preserve"> and breastfeeding women.</w:t>
            </w:r>
          </w:p>
        </w:tc>
        <w:tc>
          <w:tcPr>
            <w:tcW w:w="642" w:type="dxa"/>
            <w:tcBorders>
              <w:right w:val="single" w:sz="4" w:space="0" w:color="auto"/>
            </w:tcBorders>
          </w:tcPr>
          <w:p w14:paraId="17225AA9" w14:textId="77777777" w:rsidR="007C42BD" w:rsidRPr="00CC7333" w:rsidRDefault="007C42BD" w:rsidP="00CC7333">
            <w:pPr>
              <w:jc w:val="center"/>
              <w:rPr>
                <w:rFonts w:cs="Arial"/>
                <w:szCs w:val="22"/>
              </w:rPr>
            </w:pPr>
          </w:p>
        </w:tc>
        <w:tc>
          <w:tcPr>
            <w:tcW w:w="661" w:type="dxa"/>
            <w:tcBorders>
              <w:left w:val="single" w:sz="4" w:space="0" w:color="auto"/>
            </w:tcBorders>
          </w:tcPr>
          <w:p w14:paraId="1BFCC191"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4A9A85AE" w14:textId="77777777" w:rsidR="007C42BD" w:rsidRPr="00CC7333" w:rsidRDefault="007C42BD" w:rsidP="00CC7333">
            <w:pPr>
              <w:rPr>
                <w:rFonts w:cs="Arial"/>
                <w:szCs w:val="22"/>
              </w:rPr>
            </w:pPr>
          </w:p>
        </w:tc>
      </w:tr>
      <w:tr w:rsidR="007C42BD" w:rsidRPr="00CC7333" w14:paraId="4C5283DA" w14:textId="77777777" w:rsidTr="00B234BD">
        <w:trPr>
          <w:trHeight w:val="555"/>
          <w:jc w:val="center"/>
        </w:trPr>
        <w:tc>
          <w:tcPr>
            <w:tcW w:w="2330" w:type="dxa"/>
            <w:shd w:val="clear" w:color="auto" w:fill="F2F2F2" w:themeFill="background1" w:themeFillShade="F2"/>
          </w:tcPr>
          <w:p w14:paraId="24EC677A" w14:textId="77777777" w:rsidR="007C42BD" w:rsidRPr="00CC7333" w:rsidRDefault="007C42BD" w:rsidP="00CC7333">
            <w:pPr>
              <w:jc w:val="right"/>
              <w:rPr>
                <w:rFonts w:cs="Arial"/>
                <w:b/>
                <w:bCs/>
                <w:szCs w:val="22"/>
              </w:rPr>
            </w:pPr>
            <w:r w:rsidRPr="00CC7333">
              <w:rPr>
                <w:rFonts w:cs="Arial"/>
                <w:szCs w:val="22"/>
              </w:rPr>
              <w:t>Lesbian, gay and bisexual people</w:t>
            </w:r>
          </w:p>
        </w:tc>
        <w:tc>
          <w:tcPr>
            <w:tcW w:w="642" w:type="dxa"/>
            <w:tcBorders>
              <w:right w:val="single" w:sz="4" w:space="0" w:color="auto"/>
            </w:tcBorders>
          </w:tcPr>
          <w:p w14:paraId="1C4A8C90" w14:textId="77777777" w:rsidR="007C42BD" w:rsidRPr="00CC7333" w:rsidRDefault="007C42BD" w:rsidP="00CC7333">
            <w:pPr>
              <w:jc w:val="center"/>
              <w:rPr>
                <w:rFonts w:cs="Arial"/>
                <w:szCs w:val="22"/>
              </w:rPr>
            </w:pPr>
          </w:p>
        </w:tc>
        <w:tc>
          <w:tcPr>
            <w:tcW w:w="661" w:type="dxa"/>
            <w:tcBorders>
              <w:left w:val="single" w:sz="4" w:space="0" w:color="auto"/>
            </w:tcBorders>
          </w:tcPr>
          <w:p w14:paraId="72FF3099"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42F857F1" w14:textId="77777777" w:rsidR="007C42BD" w:rsidRPr="00CC7333" w:rsidRDefault="007C42BD" w:rsidP="00CC7333">
            <w:pPr>
              <w:rPr>
                <w:rFonts w:cs="Arial"/>
                <w:szCs w:val="22"/>
              </w:rPr>
            </w:pPr>
          </w:p>
        </w:tc>
      </w:tr>
      <w:tr w:rsidR="007C42BD" w:rsidRPr="00CC7333" w14:paraId="2FC837BC" w14:textId="77777777" w:rsidTr="00B234BD">
        <w:trPr>
          <w:trHeight w:val="555"/>
          <w:jc w:val="center"/>
        </w:trPr>
        <w:tc>
          <w:tcPr>
            <w:tcW w:w="2330" w:type="dxa"/>
            <w:shd w:val="clear" w:color="auto" w:fill="F2F2F2" w:themeFill="background1" w:themeFillShade="F2"/>
          </w:tcPr>
          <w:p w14:paraId="14993118" w14:textId="77777777" w:rsidR="007C42BD" w:rsidRPr="00CC7333" w:rsidRDefault="007C42BD" w:rsidP="00CC7333">
            <w:pPr>
              <w:jc w:val="right"/>
              <w:rPr>
                <w:rFonts w:cs="Arial"/>
                <w:b/>
                <w:szCs w:val="22"/>
              </w:rPr>
            </w:pPr>
            <w:r w:rsidRPr="00CC7333">
              <w:rPr>
                <w:rFonts w:cs="Arial"/>
                <w:szCs w:val="22"/>
              </w:rPr>
              <w:t>People transitioning from one gender to another</w:t>
            </w:r>
          </w:p>
        </w:tc>
        <w:tc>
          <w:tcPr>
            <w:tcW w:w="642" w:type="dxa"/>
            <w:tcBorders>
              <w:right w:val="single" w:sz="4" w:space="0" w:color="auto"/>
            </w:tcBorders>
          </w:tcPr>
          <w:p w14:paraId="53FD129A" w14:textId="77777777" w:rsidR="007C42BD" w:rsidRPr="00CC7333" w:rsidRDefault="007C42BD" w:rsidP="00CC7333">
            <w:pPr>
              <w:jc w:val="center"/>
              <w:rPr>
                <w:rFonts w:cs="Arial"/>
                <w:szCs w:val="22"/>
              </w:rPr>
            </w:pPr>
          </w:p>
        </w:tc>
        <w:tc>
          <w:tcPr>
            <w:tcW w:w="661" w:type="dxa"/>
            <w:tcBorders>
              <w:left w:val="single" w:sz="4" w:space="0" w:color="auto"/>
            </w:tcBorders>
          </w:tcPr>
          <w:p w14:paraId="2EBF7038"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0140D8C2" w14:textId="77777777" w:rsidR="007C42BD" w:rsidRPr="00CC7333" w:rsidRDefault="007C42BD" w:rsidP="00CC7333">
            <w:pPr>
              <w:rPr>
                <w:rFonts w:cs="Arial"/>
                <w:szCs w:val="22"/>
              </w:rPr>
            </w:pPr>
          </w:p>
        </w:tc>
      </w:tr>
      <w:tr w:rsidR="007C42BD" w:rsidRPr="00CC7333" w14:paraId="76AA1452" w14:textId="77777777" w:rsidTr="00B234BD">
        <w:trPr>
          <w:trHeight w:val="555"/>
          <w:jc w:val="center"/>
        </w:trPr>
        <w:tc>
          <w:tcPr>
            <w:tcW w:w="2330" w:type="dxa"/>
            <w:shd w:val="clear" w:color="auto" w:fill="F2F2F2" w:themeFill="background1" w:themeFillShade="F2"/>
          </w:tcPr>
          <w:p w14:paraId="2F0EF60D" w14:textId="77777777" w:rsidR="007C42BD" w:rsidRPr="00CC7333" w:rsidRDefault="007C42BD" w:rsidP="00CC7333">
            <w:pPr>
              <w:jc w:val="right"/>
              <w:rPr>
                <w:rFonts w:cs="Arial"/>
                <w:b/>
                <w:szCs w:val="22"/>
              </w:rPr>
            </w:pPr>
            <w:r w:rsidRPr="00CC7333">
              <w:rPr>
                <w:rFonts w:cs="Arial"/>
                <w:szCs w:val="22"/>
              </w:rPr>
              <w:t>People of different religions or beliefs or non-beliefs</w:t>
            </w:r>
          </w:p>
        </w:tc>
        <w:tc>
          <w:tcPr>
            <w:tcW w:w="642" w:type="dxa"/>
            <w:tcBorders>
              <w:right w:val="single" w:sz="4" w:space="0" w:color="auto"/>
            </w:tcBorders>
          </w:tcPr>
          <w:p w14:paraId="6C020C07" w14:textId="77777777" w:rsidR="007C42BD" w:rsidRPr="00CC7333" w:rsidRDefault="007C42BD" w:rsidP="00CC7333">
            <w:pPr>
              <w:jc w:val="center"/>
              <w:rPr>
                <w:rFonts w:cs="Arial"/>
                <w:szCs w:val="22"/>
              </w:rPr>
            </w:pPr>
          </w:p>
          <w:p w14:paraId="25944CB0" w14:textId="77777777" w:rsidR="007C42BD" w:rsidRPr="00CC7333" w:rsidRDefault="007C42BD" w:rsidP="00CC7333">
            <w:pPr>
              <w:jc w:val="center"/>
              <w:rPr>
                <w:rFonts w:cs="Arial"/>
                <w:szCs w:val="22"/>
              </w:rPr>
            </w:pPr>
          </w:p>
        </w:tc>
        <w:tc>
          <w:tcPr>
            <w:tcW w:w="661" w:type="dxa"/>
            <w:tcBorders>
              <w:left w:val="single" w:sz="4" w:space="0" w:color="auto"/>
            </w:tcBorders>
          </w:tcPr>
          <w:p w14:paraId="454EB99A"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5F9BCA3B" w14:textId="77777777" w:rsidR="007C42BD" w:rsidRPr="00CC7333" w:rsidRDefault="007C42BD" w:rsidP="00CC7333">
            <w:pPr>
              <w:rPr>
                <w:rFonts w:cs="Arial"/>
                <w:szCs w:val="22"/>
              </w:rPr>
            </w:pPr>
          </w:p>
        </w:tc>
      </w:tr>
      <w:tr w:rsidR="007C42BD" w:rsidRPr="00CC7333" w14:paraId="7BE49C71" w14:textId="77777777" w:rsidTr="00B234BD">
        <w:trPr>
          <w:trHeight w:val="612"/>
          <w:jc w:val="center"/>
        </w:trPr>
        <w:tc>
          <w:tcPr>
            <w:tcW w:w="2330" w:type="dxa"/>
            <w:shd w:val="clear" w:color="auto" w:fill="F2F2F2" w:themeFill="background1" w:themeFillShade="F2"/>
          </w:tcPr>
          <w:p w14:paraId="75DA744A" w14:textId="77777777" w:rsidR="007C42BD" w:rsidRPr="00B234BD" w:rsidRDefault="007C42BD" w:rsidP="00CC7333">
            <w:pPr>
              <w:rPr>
                <w:rFonts w:cs="Arial"/>
                <w:szCs w:val="22"/>
                <w:u w:val="single"/>
              </w:rPr>
            </w:pPr>
            <w:r w:rsidRPr="00B234BD">
              <w:rPr>
                <w:rFonts w:cs="Arial"/>
                <w:szCs w:val="22"/>
                <w:u w:val="single"/>
              </w:rPr>
              <w:t xml:space="preserve">Other groups  </w:t>
            </w:r>
          </w:p>
          <w:p w14:paraId="58AC274E" w14:textId="77777777" w:rsidR="007C42BD" w:rsidRPr="00CC7333" w:rsidRDefault="007C42BD" w:rsidP="00CC7333">
            <w:pPr>
              <w:rPr>
                <w:rFonts w:cs="Arial"/>
                <w:szCs w:val="22"/>
              </w:rPr>
            </w:pPr>
          </w:p>
        </w:tc>
        <w:tc>
          <w:tcPr>
            <w:tcW w:w="642" w:type="dxa"/>
            <w:tcBorders>
              <w:right w:val="single" w:sz="4" w:space="0" w:color="auto"/>
            </w:tcBorders>
            <w:vAlign w:val="center"/>
          </w:tcPr>
          <w:p w14:paraId="5F6CAEE1" w14:textId="77777777" w:rsidR="007C42BD" w:rsidRPr="00CC7333" w:rsidRDefault="007C42BD" w:rsidP="00CC7333">
            <w:pPr>
              <w:jc w:val="center"/>
              <w:rPr>
                <w:rFonts w:cs="Arial"/>
                <w:szCs w:val="22"/>
              </w:rPr>
            </w:pPr>
          </w:p>
        </w:tc>
        <w:tc>
          <w:tcPr>
            <w:tcW w:w="661" w:type="dxa"/>
            <w:tcBorders>
              <w:left w:val="single" w:sz="4" w:space="0" w:color="auto"/>
            </w:tcBorders>
            <w:vAlign w:val="center"/>
          </w:tcPr>
          <w:p w14:paraId="677DDBE1" w14:textId="77777777" w:rsidR="007C42BD" w:rsidRPr="00CC7333" w:rsidRDefault="007C42BD" w:rsidP="00CC7333">
            <w:pPr>
              <w:jc w:val="center"/>
              <w:rPr>
                <w:rFonts w:cs="Arial"/>
                <w:szCs w:val="22"/>
              </w:rPr>
            </w:pPr>
          </w:p>
        </w:tc>
        <w:tc>
          <w:tcPr>
            <w:tcW w:w="5383" w:type="dxa"/>
            <w:vMerge/>
            <w:tcBorders>
              <w:left w:val="single" w:sz="4" w:space="0" w:color="auto"/>
            </w:tcBorders>
            <w:vAlign w:val="center"/>
          </w:tcPr>
          <w:p w14:paraId="62694763" w14:textId="77777777" w:rsidR="007C42BD" w:rsidRPr="00CC7333" w:rsidRDefault="007C42BD" w:rsidP="00CC7333">
            <w:pPr>
              <w:rPr>
                <w:rFonts w:cs="Arial"/>
                <w:szCs w:val="22"/>
              </w:rPr>
            </w:pPr>
          </w:p>
        </w:tc>
      </w:tr>
      <w:tr w:rsidR="007C42BD" w:rsidRPr="00CC7333" w14:paraId="1EBC96EA" w14:textId="77777777" w:rsidTr="00B234BD">
        <w:trPr>
          <w:trHeight w:val="555"/>
          <w:jc w:val="center"/>
        </w:trPr>
        <w:tc>
          <w:tcPr>
            <w:tcW w:w="2330" w:type="dxa"/>
            <w:shd w:val="clear" w:color="auto" w:fill="F2F2F2" w:themeFill="background1" w:themeFillShade="F2"/>
          </w:tcPr>
          <w:p w14:paraId="0C52A872" w14:textId="77777777" w:rsidR="007C42BD" w:rsidRPr="00CC7333" w:rsidRDefault="007C42BD" w:rsidP="00CC7333">
            <w:pPr>
              <w:jc w:val="right"/>
              <w:rPr>
                <w:rFonts w:cs="Arial"/>
                <w:szCs w:val="22"/>
              </w:rPr>
            </w:pPr>
            <w:r>
              <w:rPr>
                <w:rFonts w:cs="Arial"/>
                <w:szCs w:val="22"/>
              </w:rPr>
              <w:t>Children and families</w:t>
            </w:r>
          </w:p>
        </w:tc>
        <w:tc>
          <w:tcPr>
            <w:tcW w:w="642" w:type="dxa"/>
            <w:tcBorders>
              <w:right w:val="single" w:sz="4" w:space="0" w:color="auto"/>
            </w:tcBorders>
          </w:tcPr>
          <w:p w14:paraId="5A14C799" w14:textId="77777777" w:rsidR="007C42BD" w:rsidRPr="00CC7333" w:rsidRDefault="007C42BD" w:rsidP="00CC7333">
            <w:pPr>
              <w:jc w:val="center"/>
              <w:rPr>
                <w:rFonts w:cs="Arial"/>
                <w:szCs w:val="22"/>
              </w:rPr>
            </w:pPr>
          </w:p>
        </w:tc>
        <w:tc>
          <w:tcPr>
            <w:tcW w:w="661" w:type="dxa"/>
            <w:tcBorders>
              <w:left w:val="single" w:sz="4" w:space="0" w:color="auto"/>
            </w:tcBorders>
          </w:tcPr>
          <w:p w14:paraId="6A3A1C89"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52659972" w14:textId="77777777" w:rsidR="007C42BD" w:rsidRPr="00CC7333" w:rsidRDefault="007C42BD" w:rsidP="00CC7333">
            <w:pPr>
              <w:rPr>
                <w:rFonts w:cs="Arial"/>
                <w:szCs w:val="22"/>
              </w:rPr>
            </w:pPr>
          </w:p>
        </w:tc>
      </w:tr>
      <w:tr w:rsidR="007C42BD" w:rsidRPr="00CC7333" w14:paraId="13A734E3" w14:textId="77777777" w:rsidTr="00B234BD">
        <w:trPr>
          <w:trHeight w:val="555"/>
          <w:jc w:val="center"/>
        </w:trPr>
        <w:tc>
          <w:tcPr>
            <w:tcW w:w="2330" w:type="dxa"/>
            <w:shd w:val="clear" w:color="auto" w:fill="F2F2F2" w:themeFill="background1" w:themeFillShade="F2"/>
          </w:tcPr>
          <w:p w14:paraId="43F64315" w14:textId="77777777" w:rsidR="007C42BD" w:rsidRPr="00CC7333" w:rsidRDefault="007C42BD" w:rsidP="00CC7333">
            <w:pPr>
              <w:jc w:val="right"/>
              <w:rPr>
                <w:rFonts w:cs="Arial"/>
                <w:szCs w:val="22"/>
              </w:rPr>
            </w:pPr>
            <w:r w:rsidRPr="00CC7333">
              <w:rPr>
                <w:rFonts w:cs="Arial"/>
                <w:szCs w:val="22"/>
              </w:rPr>
              <w:t>Homeless people</w:t>
            </w:r>
          </w:p>
        </w:tc>
        <w:tc>
          <w:tcPr>
            <w:tcW w:w="642" w:type="dxa"/>
            <w:tcBorders>
              <w:right w:val="single" w:sz="4" w:space="0" w:color="auto"/>
            </w:tcBorders>
          </w:tcPr>
          <w:p w14:paraId="59785FAF" w14:textId="77777777" w:rsidR="007C42BD" w:rsidRPr="00CC7333" w:rsidRDefault="007C42BD" w:rsidP="00CC7333">
            <w:pPr>
              <w:jc w:val="center"/>
              <w:rPr>
                <w:rFonts w:cs="Arial"/>
                <w:szCs w:val="22"/>
              </w:rPr>
            </w:pPr>
          </w:p>
        </w:tc>
        <w:tc>
          <w:tcPr>
            <w:tcW w:w="661" w:type="dxa"/>
            <w:tcBorders>
              <w:left w:val="single" w:sz="4" w:space="0" w:color="auto"/>
            </w:tcBorders>
          </w:tcPr>
          <w:p w14:paraId="79FB9B5B"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4483E9A5" w14:textId="77777777" w:rsidR="007C42BD" w:rsidRPr="00CC7333" w:rsidRDefault="007C42BD" w:rsidP="00CC7333">
            <w:pPr>
              <w:rPr>
                <w:rFonts w:cs="Arial"/>
                <w:szCs w:val="22"/>
              </w:rPr>
            </w:pPr>
          </w:p>
        </w:tc>
      </w:tr>
      <w:tr w:rsidR="007C42BD" w:rsidRPr="00CC7333" w14:paraId="0808CF08" w14:textId="77777777" w:rsidTr="00B234BD">
        <w:trPr>
          <w:trHeight w:val="555"/>
          <w:jc w:val="center"/>
        </w:trPr>
        <w:tc>
          <w:tcPr>
            <w:tcW w:w="2330" w:type="dxa"/>
            <w:shd w:val="clear" w:color="auto" w:fill="F2F2F2" w:themeFill="background1" w:themeFillShade="F2"/>
          </w:tcPr>
          <w:p w14:paraId="10A4A90E" w14:textId="77777777" w:rsidR="007C42BD" w:rsidRPr="00CC7333" w:rsidRDefault="007C42BD" w:rsidP="00CC7333">
            <w:pPr>
              <w:jc w:val="right"/>
              <w:rPr>
                <w:rFonts w:cs="Arial"/>
                <w:szCs w:val="22"/>
              </w:rPr>
            </w:pPr>
            <w:r w:rsidRPr="00CC7333">
              <w:rPr>
                <w:rFonts w:cs="Arial"/>
                <w:szCs w:val="22"/>
              </w:rPr>
              <w:t>Looked after and accommodated people</w:t>
            </w:r>
          </w:p>
        </w:tc>
        <w:tc>
          <w:tcPr>
            <w:tcW w:w="642" w:type="dxa"/>
            <w:tcBorders>
              <w:right w:val="single" w:sz="4" w:space="0" w:color="auto"/>
            </w:tcBorders>
          </w:tcPr>
          <w:p w14:paraId="17F64798" w14:textId="77777777" w:rsidR="007C42BD" w:rsidRPr="00CC7333" w:rsidRDefault="007C42BD" w:rsidP="00CC7333">
            <w:pPr>
              <w:jc w:val="center"/>
              <w:rPr>
                <w:rFonts w:cs="Arial"/>
                <w:szCs w:val="22"/>
              </w:rPr>
            </w:pPr>
          </w:p>
        </w:tc>
        <w:tc>
          <w:tcPr>
            <w:tcW w:w="661" w:type="dxa"/>
            <w:tcBorders>
              <w:left w:val="single" w:sz="4" w:space="0" w:color="auto"/>
            </w:tcBorders>
          </w:tcPr>
          <w:p w14:paraId="5E254CF6"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580662CA" w14:textId="77777777" w:rsidR="007C42BD" w:rsidRPr="00CC7333" w:rsidRDefault="007C42BD" w:rsidP="00CC7333">
            <w:pPr>
              <w:rPr>
                <w:rFonts w:cs="Arial"/>
                <w:szCs w:val="22"/>
              </w:rPr>
            </w:pPr>
          </w:p>
        </w:tc>
      </w:tr>
      <w:tr w:rsidR="007C42BD" w:rsidRPr="00CC7333" w14:paraId="776B84F2" w14:textId="77777777" w:rsidTr="00B234BD">
        <w:trPr>
          <w:trHeight w:val="555"/>
          <w:jc w:val="center"/>
        </w:trPr>
        <w:tc>
          <w:tcPr>
            <w:tcW w:w="2330" w:type="dxa"/>
            <w:shd w:val="clear" w:color="auto" w:fill="F2F2F2" w:themeFill="background1" w:themeFillShade="F2"/>
          </w:tcPr>
          <w:p w14:paraId="458609F3" w14:textId="011E7980" w:rsidR="007C42BD" w:rsidRPr="00CC7333" w:rsidRDefault="007C42BD" w:rsidP="00CC7333">
            <w:pPr>
              <w:jc w:val="right"/>
              <w:rPr>
                <w:rFonts w:cs="Arial"/>
                <w:szCs w:val="22"/>
              </w:rPr>
            </w:pPr>
            <w:r>
              <w:rPr>
                <w:rFonts w:cs="Arial"/>
                <w:szCs w:val="22"/>
              </w:rPr>
              <w:t>Armed Forces / Ex-service personnel</w:t>
            </w:r>
          </w:p>
        </w:tc>
        <w:tc>
          <w:tcPr>
            <w:tcW w:w="642" w:type="dxa"/>
            <w:tcBorders>
              <w:right w:val="single" w:sz="4" w:space="0" w:color="auto"/>
            </w:tcBorders>
          </w:tcPr>
          <w:p w14:paraId="42388D76" w14:textId="77777777" w:rsidR="007C42BD" w:rsidRPr="00CC7333" w:rsidRDefault="007C42BD" w:rsidP="00CC7333">
            <w:pPr>
              <w:jc w:val="center"/>
              <w:rPr>
                <w:rFonts w:cs="Arial"/>
                <w:szCs w:val="22"/>
              </w:rPr>
            </w:pPr>
          </w:p>
        </w:tc>
        <w:tc>
          <w:tcPr>
            <w:tcW w:w="661" w:type="dxa"/>
            <w:tcBorders>
              <w:left w:val="single" w:sz="4" w:space="0" w:color="auto"/>
            </w:tcBorders>
          </w:tcPr>
          <w:p w14:paraId="0E97CE13"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70C95916" w14:textId="77777777" w:rsidR="007C42BD" w:rsidRPr="00CC7333" w:rsidRDefault="007C42BD" w:rsidP="00CC7333">
            <w:pPr>
              <w:rPr>
                <w:rFonts w:cs="Arial"/>
                <w:szCs w:val="22"/>
              </w:rPr>
            </w:pPr>
          </w:p>
        </w:tc>
      </w:tr>
      <w:tr w:rsidR="007C42BD" w:rsidRPr="00CC7333" w14:paraId="5F71588C" w14:textId="77777777" w:rsidTr="00B234BD">
        <w:trPr>
          <w:trHeight w:val="555"/>
          <w:jc w:val="center"/>
        </w:trPr>
        <w:tc>
          <w:tcPr>
            <w:tcW w:w="2330" w:type="dxa"/>
            <w:shd w:val="clear" w:color="auto" w:fill="F2F2F2" w:themeFill="background1" w:themeFillShade="F2"/>
          </w:tcPr>
          <w:p w14:paraId="54FB0BBE" w14:textId="4B845C45" w:rsidR="007C42BD" w:rsidRPr="00CC7333" w:rsidRDefault="007C42BD" w:rsidP="00CC7333">
            <w:pPr>
              <w:jc w:val="right"/>
              <w:rPr>
                <w:rFonts w:cs="Arial"/>
                <w:szCs w:val="22"/>
              </w:rPr>
            </w:pPr>
            <w:r w:rsidRPr="00CC7333">
              <w:rPr>
                <w:rFonts w:cs="Arial"/>
                <w:szCs w:val="22"/>
              </w:rPr>
              <w:t xml:space="preserve">Care </w:t>
            </w:r>
            <w:r>
              <w:rPr>
                <w:rFonts w:cs="Arial"/>
                <w:szCs w:val="22"/>
              </w:rPr>
              <w:t>experienced young people</w:t>
            </w:r>
          </w:p>
        </w:tc>
        <w:tc>
          <w:tcPr>
            <w:tcW w:w="642" w:type="dxa"/>
            <w:tcBorders>
              <w:right w:val="single" w:sz="4" w:space="0" w:color="auto"/>
            </w:tcBorders>
          </w:tcPr>
          <w:p w14:paraId="3DFE6DD0" w14:textId="77777777" w:rsidR="007C42BD" w:rsidRPr="00CC7333" w:rsidRDefault="007C42BD" w:rsidP="00CC7333">
            <w:pPr>
              <w:jc w:val="center"/>
              <w:rPr>
                <w:rFonts w:cs="Arial"/>
                <w:szCs w:val="22"/>
              </w:rPr>
            </w:pPr>
          </w:p>
        </w:tc>
        <w:tc>
          <w:tcPr>
            <w:tcW w:w="661" w:type="dxa"/>
            <w:tcBorders>
              <w:left w:val="single" w:sz="4" w:space="0" w:color="auto"/>
            </w:tcBorders>
          </w:tcPr>
          <w:p w14:paraId="64C78CB7"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566E459C" w14:textId="77777777" w:rsidR="007C42BD" w:rsidRPr="00CC7333" w:rsidRDefault="007C42BD" w:rsidP="00CC7333">
            <w:pPr>
              <w:rPr>
                <w:rFonts w:cs="Arial"/>
                <w:szCs w:val="22"/>
              </w:rPr>
            </w:pPr>
          </w:p>
        </w:tc>
      </w:tr>
      <w:tr w:rsidR="007C42BD" w:rsidRPr="00CC7333" w14:paraId="383E8B01" w14:textId="77777777" w:rsidTr="00B234BD">
        <w:trPr>
          <w:trHeight w:val="555"/>
          <w:jc w:val="center"/>
        </w:trPr>
        <w:tc>
          <w:tcPr>
            <w:tcW w:w="2330" w:type="dxa"/>
            <w:shd w:val="clear" w:color="auto" w:fill="F2F2F2" w:themeFill="background1" w:themeFillShade="F2"/>
          </w:tcPr>
          <w:p w14:paraId="1A5EDBC3" w14:textId="77777777" w:rsidR="007C42BD" w:rsidRPr="00CC7333" w:rsidRDefault="007C42BD" w:rsidP="00CC7333">
            <w:pPr>
              <w:jc w:val="right"/>
              <w:rPr>
                <w:rFonts w:cs="Arial"/>
                <w:szCs w:val="22"/>
              </w:rPr>
            </w:pPr>
            <w:r w:rsidRPr="00CC7333">
              <w:rPr>
                <w:rFonts w:cs="Arial"/>
                <w:szCs w:val="22"/>
              </w:rPr>
              <w:t>Carers – paid / unpaid, family members</w:t>
            </w:r>
          </w:p>
        </w:tc>
        <w:tc>
          <w:tcPr>
            <w:tcW w:w="642" w:type="dxa"/>
            <w:tcBorders>
              <w:right w:val="single" w:sz="4" w:space="0" w:color="auto"/>
            </w:tcBorders>
          </w:tcPr>
          <w:p w14:paraId="442186B4" w14:textId="77777777" w:rsidR="007C42BD" w:rsidRPr="00CC7333" w:rsidRDefault="007C42BD" w:rsidP="00CC7333">
            <w:pPr>
              <w:jc w:val="center"/>
              <w:rPr>
                <w:rFonts w:cs="Arial"/>
                <w:szCs w:val="22"/>
              </w:rPr>
            </w:pPr>
          </w:p>
        </w:tc>
        <w:tc>
          <w:tcPr>
            <w:tcW w:w="661" w:type="dxa"/>
            <w:tcBorders>
              <w:left w:val="single" w:sz="4" w:space="0" w:color="auto"/>
            </w:tcBorders>
          </w:tcPr>
          <w:p w14:paraId="55399070"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1C670BDB" w14:textId="77777777" w:rsidR="007C42BD" w:rsidRPr="00CC7333" w:rsidRDefault="007C42BD" w:rsidP="00CC7333">
            <w:pPr>
              <w:rPr>
                <w:rFonts w:cs="Arial"/>
                <w:szCs w:val="22"/>
              </w:rPr>
            </w:pPr>
          </w:p>
        </w:tc>
      </w:tr>
      <w:tr w:rsidR="007C42BD" w:rsidRPr="00CC7333" w14:paraId="2C771BA3" w14:textId="77777777" w:rsidTr="00B234BD">
        <w:trPr>
          <w:trHeight w:val="555"/>
          <w:jc w:val="center"/>
        </w:trPr>
        <w:tc>
          <w:tcPr>
            <w:tcW w:w="2330" w:type="dxa"/>
            <w:shd w:val="clear" w:color="auto" w:fill="F2F2F2" w:themeFill="background1" w:themeFillShade="F2"/>
          </w:tcPr>
          <w:p w14:paraId="526772EA" w14:textId="77777777" w:rsidR="007C42BD" w:rsidRPr="00CC7333" w:rsidRDefault="007C42BD" w:rsidP="00CC7333">
            <w:pPr>
              <w:jc w:val="right"/>
              <w:rPr>
                <w:rFonts w:cs="Arial"/>
                <w:szCs w:val="22"/>
              </w:rPr>
            </w:pPr>
            <w:r>
              <w:rPr>
                <w:rFonts w:cs="Arial"/>
                <w:szCs w:val="22"/>
              </w:rPr>
              <w:t>Asylum Seekers</w:t>
            </w:r>
          </w:p>
        </w:tc>
        <w:tc>
          <w:tcPr>
            <w:tcW w:w="642" w:type="dxa"/>
            <w:tcBorders>
              <w:right w:val="single" w:sz="4" w:space="0" w:color="auto"/>
            </w:tcBorders>
          </w:tcPr>
          <w:p w14:paraId="65B054C5" w14:textId="77777777" w:rsidR="007C42BD" w:rsidRPr="00CC7333" w:rsidRDefault="007C42BD" w:rsidP="00CC7333">
            <w:pPr>
              <w:jc w:val="center"/>
              <w:rPr>
                <w:rFonts w:cs="Arial"/>
                <w:szCs w:val="22"/>
              </w:rPr>
            </w:pPr>
          </w:p>
        </w:tc>
        <w:tc>
          <w:tcPr>
            <w:tcW w:w="661" w:type="dxa"/>
            <w:tcBorders>
              <w:left w:val="single" w:sz="4" w:space="0" w:color="auto"/>
            </w:tcBorders>
          </w:tcPr>
          <w:p w14:paraId="38B0FAA2"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788BF65C" w14:textId="77777777" w:rsidR="007C42BD" w:rsidRPr="00CC7333" w:rsidRDefault="007C42BD" w:rsidP="00CC7333">
            <w:pPr>
              <w:rPr>
                <w:rFonts w:cs="Arial"/>
                <w:szCs w:val="22"/>
              </w:rPr>
            </w:pPr>
          </w:p>
        </w:tc>
      </w:tr>
      <w:tr w:rsidR="007C42BD" w:rsidRPr="00CC7333" w14:paraId="3ACBDE1F" w14:textId="77777777" w:rsidTr="00B234BD">
        <w:trPr>
          <w:trHeight w:val="555"/>
          <w:jc w:val="center"/>
        </w:trPr>
        <w:tc>
          <w:tcPr>
            <w:tcW w:w="2330" w:type="dxa"/>
            <w:shd w:val="clear" w:color="auto" w:fill="F2F2F2" w:themeFill="background1" w:themeFillShade="F2"/>
          </w:tcPr>
          <w:p w14:paraId="706C0B90" w14:textId="77777777" w:rsidR="007C42BD" w:rsidRPr="00CC7333" w:rsidRDefault="007C42BD" w:rsidP="00CC7333">
            <w:pPr>
              <w:jc w:val="right"/>
              <w:rPr>
                <w:rFonts w:cs="Arial"/>
                <w:szCs w:val="22"/>
              </w:rPr>
            </w:pPr>
            <w:r>
              <w:rPr>
                <w:rFonts w:cs="Arial"/>
                <w:szCs w:val="22"/>
              </w:rPr>
              <w:t xml:space="preserve">Trade Unions </w:t>
            </w:r>
          </w:p>
        </w:tc>
        <w:tc>
          <w:tcPr>
            <w:tcW w:w="642" w:type="dxa"/>
            <w:tcBorders>
              <w:right w:val="single" w:sz="4" w:space="0" w:color="auto"/>
            </w:tcBorders>
          </w:tcPr>
          <w:p w14:paraId="7C047ADC" w14:textId="77777777" w:rsidR="007C42BD" w:rsidRPr="00CC7333" w:rsidRDefault="007C42BD" w:rsidP="00CC7333">
            <w:pPr>
              <w:jc w:val="center"/>
              <w:rPr>
                <w:rFonts w:cs="Arial"/>
                <w:szCs w:val="22"/>
              </w:rPr>
            </w:pPr>
          </w:p>
        </w:tc>
        <w:tc>
          <w:tcPr>
            <w:tcW w:w="661" w:type="dxa"/>
            <w:tcBorders>
              <w:left w:val="single" w:sz="4" w:space="0" w:color="auto"/>
            </w:tcBorders>
          </w:tcPr>
          <w:p w14:paraId="52EA4B52"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01587D4F" w14:textId="77777777" w:rsidR="007C42BD" w:rsidRPr="00CC7333" w:rsidRDefault="007C42BD" w:rsidP="00CC7333">
            <w:pPr>
              <w:rPr>
                <w:rFonts w:cs="Arial"/>
                <w:szCs w:val="22"/>
              </w:rPr>
            </w:pPr>
          </w:p>
        </w:tc>
      </w:tr>
      <w:tr w:rsidR="007C42BD" w:rsidRPr="00CC7333" w14:paraId="48B39FFA" w14:textId="77777777" w:rsidTr="00B234BD">
        <w:trPr>
          <w:trHeight w:val="555"/>
          <w:jc w:val="center"/>
        </w:trPr>
        <w:tc>
          <w:tcPr>
            <w:tcW w:w="2330" w:type="dxa"/>
            <w:shd w:val="clear" w:color="auto" w:fill="F2F2F2" w:themeFill="background1" w:themeFillShade="F2"/>
          </w:tcPr>
          <w:p w14:paraId="3A151B5D" w14:textId="77777777" w:rsidR="007C42BD" w:rsidRDefault="007C42BD" w:rsidP="00CC7333">
            <w:pPr>
              <w:jc w:val="right"/>
              <w:rPr>
                <w:rFonts w:cs="Arial"/>
                <w:szCs w:val="22"/>
              </w:rPr>
            </w:pPr>
            <w:r>
              <w:rPr>
                <w:rFonts w:cs="Arial"/>
                <w:szCs w:val="22"/>
              </w:rPr>
              <w:t>Employee Equality Forum</w:t>
            </w:r>
          </w:p>
        </w:tc>
        <w:tc>
          <w:tcPr>
            <w:tcW w:w="642" w:type="dxa"/>
            <w:tcBorders>
              <w:right w:val="single" w:sz="4" w:space="0" w:color="auto"/>
            </w:tcBorders>
          </w:tcPr>
          <w:p w14:paraId="56C78464" w14:textId="77777777" w:rsidR="007C42BD" w:rsidRPr="00CC7333" w:rsidRDefault="007C42BD" w:rsidP="00CC7333">
            <w:pPr>
              <w:jc w:val="center"/>
              <w:rPr>
                <w:rFonts w:cs="Arial"/>
                <w:szCs w:val="22"/>
              </w:rPr>
            </w:pPr>
          </w:p>
        </w:tc>
        <w:tc>
          <w:tcPr>
            <w:tcW w:w="661" w:type="dxa"/>
            <w:tcBorders>
              <w:left w:val="single" w:sz="4" w:space="0" w:color="auto"/>
            </w:tcBorders>
          </w:tcPr>
          <w:p w14:paraId="3F2EE6B7"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0555D406" w14:textId="77777777" w:rsidR="007C42BD" w:rsidRPr="00CC7333" w:rsidRDefault="007C42BD" w:rsidP="006C4BDC">
            <w:pPr>
              <w:rPr>
                <w:rFonts w:cs="Arial"/>
                <w:szCs w:val="22"/>
              </w:rPr>
            </w:pPr>
          </w:p>
        </w:tc>
      </w:tr>
      <w:tr w:rsidR="007C42BD" w:rsidRPr="00CC7333" w14:paraId="27FE63A3" w14:textId="77777777" w:rsidTr="00B234BD">
        <w:trPr>
          <w:trHeight w:val="555"/>
          <w:jc w:val="center"/>
        </w:trPr>
        <w:tc>
          <w:tcPr>
            <w:tcW w:w="2330" w:type="dxa"/>
            <w:shd w:val="clear" w:color="auto" w:fill="F2F2F2" w:themeFill="background1" w:themeFillShade="F2"/>
          </w:tcPr>
          <w:p w14:paraId="2E0D23B2" w14:textId="77777777" w:rsidR="007C42BD" w:rsidRPr="00CC7333" w:rsidRDefault="007C42BD" w:rsidP="00CC7333">
            <w:pPr>
              <w:jc w:val="right"/>
              <w:rPr>
                <w:rFonts w:cs="Arial"/>
                <w:szCs w:val="22"/>
              </w:rPr>
            </w:pPr>
            <w:r>
              <w:rPr>
                <w:rFonts w:cs="Arial"/>
                <w:szCs w:val="22"/>
              </w:rPr>
              <w:t>Others</w:t>
            </w:r>
          </w:p>
        </w:tc>
        <w:tc>
          <w:tcPr>
            <w:tcW w:w="642" w:type="dxa"/>
            <w:tcBorders>
              <w:right w:val="single" w:sz="4" w:space="0" w:color="auto"/>
            </w:tcBorders>
          </w:tcPr>
          <w:p w14:paraId="491F3064" w14:textId="77777777" w:rsidR="007C42BD" w:rsidRPr="00CC7333" w:rsidRDefault="007C42BD" w:rsidP="00CC7333">
            <w:pPr>
              <w:jc w:val="center"/>
              <w:rPr>
                <w:rFonts w:cs="Arial"/>
                <w:szCs w:val="22"/>
              </w:rPr>
            </w:pPr>
          </w:p>
        </w:tc>
        <w:tc>
          <w:tcPr>
            <w:tcW w:w="661" w:type="dxa"/>
            <w:tcBorders>
              <w:left w:val="single" w:sz="4" w:space="0" w:color="auto"/>
            </w:tcBorders>
          </w:tcPr>
          <w:p w14:paraId="4C90462B" w14:textId="77777777" w:rsidR="007C42BD" w:rsidRPr="00CC7333" w:rsidRDefault="007C42BD" w:rsidP="00CC7333">
            <w:pPr>
              <w:jc w:val="center"/>
              <w:rPr>
                <w:rFonts w:cs="Arial"/>
                <w:szCs w:val="22"/>
              </w:rPr>
            </w:pPr>
          </w:p>
        </w:tc>
        <w:tc>
          <w:tcPr>
            <w:tcW w:w="5383" w:type="dxa"/>
            <w:vMerge/>
            <w:tcBorders>
              <w:left w:val="single" w:sz="4" w:space="0" w:color="auto"/>
            </w:tcBorders>
          </w:tcPr>
          <w:p w14:paraId="55E0B14B" w14:textId="77777777" w:rsidR="007C42BD" w:rsidRPr="00CC7333" w:rsidRDefault="007C42BD" w:rsidP="00CC7333">
            <w:pPr>
              <w:rPr>
                <w:rFonts w:cs="Arial"/>
                <w:szCs w:val="22"/>
              </w:rPr>
            </w:pPr>
          </w:p>
        </w:tc>
      </w:tr>
    </w:tbl>
    <w:p w14:paraId="65413270" w14:textId="77777777" w:rsidR="00B010FB" w:rsidRPr="00CC7333" w:rsidRDefault="00B010FB" w:rsidP="00B010FB">
      <w:pPr>
        <w:rPr>
          <w:rFonts w:cs="Arial"/>
          <w:szCs w:val="22"/>
        </w:rPr>
      </w:pPr>
    </w:p>
    <w:p w14:paraId="1138E4CE" w14:textId="77777777" w:rsidR="006D0EC5" w:rsidRPr="00CC7333" w:rsidRDefault="006D0EC5" w:rsidP="00B010FB">
      <w:pPr>
        <w:rPr>
          <w:rFonts w:cs="Arial"/>
          <w:szCs w:val="22"/>
        </w:rPr>
      </w:pPr>
    </w:p>
    <w:p w14:paraId="4EAE7ED0" w14:textId="77777777" w:rsidR="006D0EC5" w:rsidRPr="00CC7333" w:rsidRDefault="006D0EC5" w:rsidP="00B010FB">
      <w:pPr>
        <w:rPr>
          <w:rFonts w:cs="Arial"/>
          <w:szCs w:val="22"/>
        </w:rPr>
      </w:pPr>
    </w:p>
    <w:p w14:paraId="1743D273" w14:textId="77777777" w:rsidR="006D0EC5" w:rsidRPr="00CC7333" w:rsidRDefault="006D0EC5" w:rsidP="00B010FB">
      <w:pPr>
        <w:rPr>
          <w:rFonts w:cs="Arial"/>
          <w:szCs w:val="22"/>
        </w:rPr>
      </w:pP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9016"/>
      </w:tblGrid>
      <w:tr w:rsidR="00B010FB" w:rsidRPr="00CC7333" w14:paraId="69EE2D77" w14:textId="77777777" w:rsidTr="00704B73">
        <w:trPr>
          <w:trHeight w:val="555"/>
          <w:jc w:val="center"/>
        </w:trPr>
        <w:tc>
          <w:tcPr>
            <w:tcW w:w="9270" w:type="dxa"/>
            <w:shd w:val="clear" w:color="auto" w:fill="FFFF99"/>
            <w:vAlign w:val="center"/>
          </w:tcPr>
          <w:p w14:paraId="1FED33EF" w14:textId="77777777" w:rsidR="00B010FB" w:rsidRPr="00930DBD" w:rsidRDefault="00FE5B33" w:rsidP="00704B73">
            <w:pPr>
              <w:rPr>
                <w:rFonts w:cs="Arial"/>
                <w:color w:val="000000"/>
                <w:szCs w:val="22"/>
              </w:rPr>
            </w:pPr>
            <w:r w:rsidRPr="00930DBD">
              <w:rPr>
                <w:rFonts w:cs="Arial"/>
                <w:b/>
                <w:color w:val="000000"/>
                <w:szCs w:val="22"/>
              </w:rPr>
              <w:lastRenderedPageBreak/>
              <w:t xml:space="preserve">3.2 </w:t>
            </w:r>
            <w:r w:rsidR="00B010FB" w:rsidRPr="00930DBD">
              <w:rPr>
                <w:rFonts w:cs="Arial"/>
                <w:b/>
                <w:color w:val="000000"/>
                <w:szCs w:val="22"/>
              </w:rPr>
              <w:t xml:space="preserve">What additional research or data is required? </w:t>
            </w:r>
          </w:p>
        </w:tc>
      </w:tr>
      <w:tr w:rsidR="00B010FB" w:rsidRPr="00CC7333" w14:paraId="78DA03B1" w14:textId="77777777" w:rsidTr="00704B73">
        <w:trPr>
          <w:trHeight w:val="864"/>
          <w:jc w:val="center"/>
        </w:trPr>
        <w:tc>
          <w:tcPr>
            <w:tcW w:w="9270" w:type="dxa"/>
            <w:tcBorders>
              <w:bottom w:val="single" w:sz="4" w:space="0" w:color="052BA3"/>
            </w:tcBorders>
            <w:vAlign w:val="center"/>
          </w:tcPr>
          <w:p w14:paraId="2D0D78A4" w14:textId="6431FB6F" w:rsidR="00C074F1" w:rsidRPr="00CC7333" w:rsidRDefault="009D102E" w:rsidP="00930DBD">
            <w:pPr>
              <w:rPr>
                <w:rFonts w:cs="Arial"/>
                <w:szCs w:val="22"/>
              </w:rPr>
            </w:pPr>
            <w:r w:rsidRPr="009D102E">
              <w:rPr>
                <w:rFonts w:cs="Arial"/>
                <w:szCs w:val="22"/>
              </w:rPr>
              <w:t xml:space="preserve">No further research is required at this stage beyond the existing evidence base that </w:t>
            </w:r>
            <w:r w:rsidR="00930DBD">
              <w:rPr>
                <w:rFonts w:cs="Arial"/>
                <w:szCs w:val="22"/>
              </w:rPr>
              <w:t xml:space="preserve">has </w:t>
            </w:r>
            <w:r w:rsidRPr="009D102E">
              <w:rPr>
                <w:rFonts w:cs="Arial"/>
                <w:szCs w:val="22"/>
              </w:rPr>
              <w:t>informed the LHS. However ongoing monitoring of key areas</w:t>
            </w:r>
            <w:r>
              <w:rPr>
                <w:rFonts w:cs="Arial"/>
                <w:szCs w:val="22"/>
              </w:rPr>
              <w:t>,</w:t>
            </w:r>
            <w:r w:rsidRPr="009D102E">
              <w:rPr>
                <w:rFonts w:cs="Arial"/>
                <w:szCs w:val="22"/>
              </w:rPr>
              <w:t xml:space="preserve"> including homelessness trends, children in </w:t>
            </w:r>
            <w:r w:rsidR="00704C88">
              <w:rPr>
                <w:rFonts w:cs="Arial"/>
                <w:szCs w:val="22"/>
              </w:rPr>
              <w:t>temporary accommodation</w:t>
            </w:r>
            <w:r w:rsidRPr="009D102E">
              <w:rPr>
                <w:rFonts w:cs="Arial"/>
                <w:szCs w:val="22"/>
              </w:rPr>
              <w:t>, affordability pressures</w:t>
            </w:r>
            <w:r w:rsidR="009848AB">
              <w:rPr>
                <w:rFonts w:cs="Arial"/>
                <w:szCs w:val="22"/>
              </w:rPr>
              <w:t xml:space="preserve"> across tenure</w:t>
            </w:r>
            <w:r w:rsidRPr="009D102E">
              <w:rPr>
                <w:rFonts w:cs="Arial"/>
                <w:szCs w:val="22"/>
              </w:rPr>
              <w:t xml:space="preserve">, and </w:t>
            </w:r>
            <w:r w:rsidR="009848AB">
              <w:rPr>
                <w:rFonts w:cs="Arial"/>
                <w:szCs w:val="22"/>
              </w:rPr>
              <w:t>the availability of housing</w:t>
            </w:r>
            <w:r w:rsidRPr="009D102E">
              <w:rPr>
                <w:rFonts w:cs="Arial"/>
                <w:szCs w:val="22"/>
              </w:rPr>
              <w:t xml:space="preserve"> for specific groups will continue to inform implementation.</w:t>
            </w:r>
          </w:p>
        </w:tc>
      </w:tr>
      <w:tr w:rsidR="00B010FB" w:rsidRPr="00CC7333" w14:paraId="68844979" w14:textId="77777777" w:rsidTr="00A02502">
        <w:trPr>
          <w:trHeight w:val="388"/>
          <w:jc w:val="center"/>
        </w:trPr>
        <w:tc>
          <w:tcPr>
            <w:tcW w:w="9270" w:type="dxa"/>
            <w:shd w:val="clear" w:color="auto" w:fill="FFFF99"/>
            <w:vAlign w:val="center"/>
          </w:tcPr>
          <w:p w14:paraId="5ECC8E84" w14:textId="77777777" w:rsidR="00B010FB" w:rsidRPr="004301FA" w:rsidRDefault="00FE5B33" w:rsidP="00A02502">
            <w:pPr>
              <w:rPr>
                <w:rFonts w:cs="Arial"/>
                <w:color w:val="000000"/>
                <w:szCs w:val="22"/>
              </w:rPr>
            </w:pPr>
            <w:r w:rsidRPr="004301FA">
              <w:rPr>
                <w:rFonts w:cs="Arial"/>
                <w:b/>
                <w:color w:val="000000"/>
                <w:szCs w:val="22"/>
              </w:rPr>
              <w:t xml:space="preserve">3.3 </w:t>
            </w:r>
            <w:r w:rsidR="00B010FB" w:rsidRPr="004301FA">
              <w:rPr>
                <w:rFonts w:cs="Arial"/>
                <w:b/>
                <w:color w:val="000000"/>
                <w:szCs w:val="22"/>
              </w:rPr>
              <w:t>What does the additional research and data tell you about potential or known effects?</w:t>
            </w:r>
            <w:r w:rsidR="00A02502" w:rsidRPr="004301FA">
              <w:rPr>
                <w:rFonts w:cs="Arial"/>
                <w:color w:val="000000"/>
                <w:szCs w:val="22"/>
              </w:rPr>
              <w:t xml:space="preserve"> </w:t>
            </w:r>
          </w:p>
        </w:tc>
      </w:tr>
      <w:tr w:rsidR="00B010FB" w:rsidRPr="00CC7333" w14:paraId="4333D875" w14:textId="77777777" w:rsidTr="00704B73">
        <w:trPr>
          <w:trHeight w:val="1140"/>
          <w:jc w:val="center"/>
        </w:trPr>
        <w:tc>
          <w:tcPr>
            <w:tcW w:w="9270" w:type="dxa"/>
            <w:vAlign w:val="center"/>
          </w:tcPr>
          <w:p w14:paraId="06E20FCC" w14:textId="5CAEEE0C" w:rsidR="00E64345" w:rsidRDefault="00E863BD" w:rsidP="00704B73">
            <w:pPr>
              <w:rPr>
                <w:rFonts w:cs="Arial"/>
                <w:szCs w:val="22"/>
              </w:rPr>
            </w:pPr>
            <w:r w:rsidRPr="00E863BD">
              <w:rPr>
                <w:rFonts w:cs="Arial"/>
                <w:szCs w:val="22"/>
              </w:rPr>
              <w:t xml:space="preserve">Current data shows rising demand for affordable housing, sustained pressure </w:t>
            </w:r>
            <w:r w:rsidR="00BC282A">
              <w:rPr>
                <w:rFonts w:cs="Arial"/>
                <w:szCs w:val="22"/>
              </w:rPr>
              <w:t>for</w:t>
            </w:r>
            <w:r w:rsidRPr="00E863BD">
              <w:rPr>
                <w:rFonts w:cs="Arial"/>
                <w:szCs w:val="22"/>
              </w:rPr>
              <w:t xml:space="preserve"> temporary accommodation for families and young people, continued affordability challenges, and specific housing needs </w:t>
            </w:r>
            <w:r w:rsidR="004A00AD">
              <w:rPr>
                <w:rFonts w:cs="Arial"/>
                <w:szCs w:val="22"/>
              </w:rPr>
              <w:t>for groups including</w:t>
            </w:r>
            <w:r w:rsidRPr="00E863BD">
              <w:rPr>
                <w:rFonts w:cs="Arial"/>
                <w:szCs w:val="22"/>
              </w:rPr>
              <w:t xml:space="preserve"> disabled people</w:t>
            </w:r>
            <w:r w:rsidR="004A00AD">
              <w:rPr>
                <w:rFonts w:cs="Arial"/>
                <w:szCs w:val="22"/>
              </w:rPr>
              <w:t xml:space="preserve"> and</w:t>
            </w:r>
            <w:r w:rsidRPr="00E863BD">
              <w:rPr>
                <w:rFonts w:cs="Arial"/>
                <w:szCs w:val="22"/>
              </w:rPr>
              <w:t xml:space="preserve"> older people. </w:t>
            </w:r>
          </w:p>
          <w:p w14:paraId="360399E6" w14:textId="13449CAB" w:rsidR="00B010FB" w:rsidRPr="00CC7333" w:rsidRDefault="00E863BD" w:rsidP="00BC282A">
            <w:pPr>
              <w:rPr>
                <w:rFonts w:cs="Arial"/>
                <w:szCs w:val="22"/>
              </w:rPr>
            </w:pPr>
            <w:r w:rsidRPr="00E863BD">
              <w:rPr>
                <w:rFonts w:cs="Arial"/>
                <w:szCs w:val="22"/>
              </w:rPr>
              <w:t xml:space="preserve">The </w:t>
            </w:r>
            <w:r w:rsidR="00AE0E0A">
              <w:rPr>
                <w:rFonts w:cs="Arial"/>
                <w:szCs w:val="22"/>
              </w:rPr>
              <w:t>continued</w:t>
            </w:r>
            <w:r w:rsidRPr="00E863BD">
              <w:rPr>
                <w:rFonts w:cs="Arial"/>
                <w:szCs w:val="22"/>
              </w:rPr>
              <w:t xml:space="preserve"> monitoring </w:t>
            </w:r>
            <w:r w:rsidR="008A4BAD">
              <w:rPr>
                <w:rFonts w:cs="Arial"/>
                <w:szCs w:val="22"/>
              </w:rPr>
              <w:t xml:space="preserve">of </w:t>
            </w:r>
            <w:r w:rsidR="00E64345" w:rsidRPr="00E64345">
              <w:rPr>
                <w:rFonts w:cs="Arial"/>
                <w:szCs w:val="22"/>
              </w:rPr>
              <w:t>these trends will help identify whether these impacts are changing over time, highlight</w:t>
            </w:r>
            <w:r w:rsidR="00F10BCE">
              <w:rPr>
                <w:rFonts w:cs="Arial"/>
                <w:szCs w:val="22"/>
              </w:rPr>
              <w:t>ing</w:t>
            </w:r>
            <w:r w:rsidR="00E64345" w:rsidRPr="00E64345">
              <w:rPr>
                <w:rFonts w:cs="Arial"/>
                <w:szCs w:val="22"/>
              </w:rPr>
              <w:t xml:space="preserve"> any emerging effects on </w:t>
            </w:r>
            <w:proofErr w:type="gramStart"/>
            <w:r w:rsidR="00E64345" w:rsidRPr="00E64345">
              <w:rPr>
                <w:rFonts w:cs="Arial"/>
                <w:szCs w:val="22"/>
              </w:rPr>
              <w:t>particular groups</w:t>
            </w:r>
            <w:proofErr w:type="gramEnd"/>
            <w:r w:rsidR="00E64345" w:rsidRPr="00E64345">
              <w:rPr>
                <w:rFonts w:cs="Arial"/>
                <w:szCs w:val="22"/>
              </w:rPr>
              <w:t xml:space="preserve"> and </w:t>
            </w:r>
            <w:r w:rsidR="00F10BCE" w:rsidRPr="00E64345">
              <w:rPr>
                <w:rFonts w:cs="Arial"/>
                <w:szCs w:val="22"/>
              </w:rPr>
              <w:t>support</w:t>
            </w:r>
            <w:r w:rsidR="00F10BCE">
              <w:rPr>
                <w:rFonts w:cs="Arial"/>
                <w:szCs w:val="22"/>
              </w:rPr>
              <w:t>ing</w:t>
            </w:r>
            <w:r w:rsidR="00E64345" w:rsidRPr="00E64345">
              <w:rPr>
                <w:rFonts w:cs="Arial"/>
                <w:szCs w:val="22"/>
              </w:rPr>
              <w:t xml:space="preserve"> adjustments to LHS </w:t>
            </w:r>
            <w:r w:rsidR="00F10BCE">
              <w:rPr>
                <w:rFonts w:cs="Arial"/>
                <w:szCs w:val="22"/>
              </w:rPr>
              <w:t>actions</w:t>
            </w:r>
            <w:r w:rsidR="00E64345" w:rsidRPr="00E64345">
              <w:rPr>
                <w:rFonts w:cs="Arial"/>
                <w:szCs w:val="22"/>
              </w:rPr>
              <w:t xml:space="preserve"> where required</w:t>
            </w:r>
            <w:r w:rsidR="00BC282A">
              <w:rPr>
                <w:rFonts w:cs="Arial"/>
                <w:szCs w:val="22"/>
              </w:rPr>
              <w:t>.</w:t>
            </w:r>
          </w:p>
        </w:tc>
      </w:tr>
    </w:tbl>
    <w:p w14:paraId="3703DA6B" w14:textId="77777777" w:rsidR="00B010FB" w:rsidRPr="00CC7333" w:rsidRDefault="00B010FB" w:rsidP="00B010FB">
      <w:pPr>
        <w:rPr>
          <w:rFonts w:cs="Arial"/>
          <w:szCs w:val="22"/>
        </w:rPr>
      </w:pPr>
    </w:p>
    <w:p w14:paraId="29DF1383" w14:textId="77777777" w:rsidR="00B010FB" w:rsidRPr="00CC7333" w:rsidRDefault="00C25D7D" w:rsidP="00B010FB">
      <w:pPr>
        <w:pStyle w:val="Heading2"/>
        <w:rPr>
          <w:sz w:val="22"/>
          <w:szCs w:val="22"/>
        </w:rPr>
      </w:pPr>
      <w:r w:rsidRPr="00CC7333">
        <w:rPr>
          <w:i w:val="0"/>
          <w:sz w:val="22"/>
          <w:szCs w:val="22"/>
        </w:rPr>
        <w:t xml:space="preserve">Section </w:t>
      </w:r>
      <w:r w:rsidR="00A02502" w:rsidRPr="00CC7333">
        <w:rPr>
          <w:i w:val="0"/>
          <w:sz w:val="22"/>
          <w:szCs w:val="22"/>
        </w:rPr>
        <w:t>4.</w:t>
      </w:r>
      <w:r w:rsidR="00A02502" w:rsidRPr="00CC7333">
        <w:rPr>
          <w:sz w:val="22"/>
          <w:szCs w:val="22"/>
        </w:rPr>
        <w:t xml:space="preserve"> </w:t>
      </w:r>
      <w:r w:rsidR="00B010FB" w:rsidRPr="00CC7333">
        <w:rPr>
          <w:sz w:val="22"/>
          <w:szCs w:val="22"/>
        </w:rPr>
        <w:t>Assessing the impact and strengthening the policy</w:t>
      </w:r>
    </w:p>
    <w:p w14:paraId="6DFC5DDB" w14:textId="77777777" w:rsidR="00B010FB" w:rsidRPr="00CC7333" w:rsidRDefault="00B010FB" w:rsidP="00B010FB">
      <w:pPr>
        <w:spacing w:before="120" w:after="120"/>
        <w:rPr>
          <w:rFonts w:cs="Arial"/>
          <w:szCs w:val="22"/>
        </w:rPr>
      </w:pPr>
      <w:r w:rsidRPr="00CC7333">
        <w:rPr>
          <w:rFonts w:cs="Arial"/>
          <w:szCs w:val="22"/>
        </w:rPr>
        <w:t>Considering all the evidence you now have</w:t>
      </w:r>
      <w:r w:rsidR="00D86991">
        <w:rPr>
          <w:rFonts w:cs="Arial"/>
          <w:szCs w:val="22"/>
        </w:rPr>
        <w:t xml:space="preserve"> from section 1-3</w:t>
      </w:r>
      <w:r w:rsidR="00CC7333">
        <w:rPr>
          <w:rFonts w:cs="Arial"/>
          <w:szCs w:val="22"/>
        </w:rPr>
        <w:t>,</w:t>
      </w:r>
      <w:r w:rsidRPr="00CC7333">
        <w:rPr>
          <w:rFonts w:cs="Arial"/>
          <w:szCs w:val="22"/>
        </w:rPr>
        <w:t xml:space="preserve"> how will the policy affect different </w:t>
      </w:r>
      <w:r w:rsidR="00D86991">
        <w:rPr>
          <w:rFonts w:cs="Arial"/>
          <w:szCs w:val="22"/>
        </w:rPr>
        <w:t>people</w:t>
      </w:r>
      <w:r w:rsidRPr="00CC7333">
        <w:rPr>
          <w:rFonts w:cs="Arial"/>
          <w:szCs w:val="22"/>
        </w:rPr>
        <w:t xml:space="preserve"> and communities in relation to </w:t>
      </w:r>
      <w:r w:rsidR="00CC7333" w:rsidRPr="00CC7333">
        <w:rPr>
          <w:rFonts w:cs="Arial"/>
          <w:szCs w:val="22"/>
        </w:rPr>
        <w:t>equality</w:t>
      </w:r>
      <w:r w:rsidR="00CC7333">
        <w:rPr>
          <w:rFonts w:cs="Arial"/>
          <w:szCs w:val="22"/>
        </w:rPr>
        <w:t>, socio-economic disadvantage</w:t>
      </w:r>
      <w:r w:rsidRPr="00CC7333">
        <w:rPr>
          <w:rFonts w:cs="Arial"/>
          <w:szCs w:val="22"/>
        </w:rPr>
        <w:t xml:space="preserve"> and human rights?</w:t>
      </w:r>
    </w:p>
    <w:tbl>
      <w:tblPr>
        <w:tblW w:w="9262" w:type="dxa"/>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2176"/>
        <w:gridCol w:w="2959"/>
        <w:gridCol w:w="2063"/>
        <w:gridCol w:w="2054"/>
        <w:gridCol w:w="10"/>
      </w:tblGrid>
      <w:tr w:rsidR="00B010FB" w:rsidRPr="00CC7333" w14:paraId="54F3CFFC" w14:textId="77777777" w:rsidTr="00AC2136">
        <w:trPr>
          <w:trHeight w:val="998"/>
          <w:jc w:val="center"/>
        </w:trPr>
        <w:tc>
          <w:tcPr>
            <w:tcW w:w="9262" w:type="dxa"/>
            <w:gridSpan w:val="5"/>
            <w:tcBorders>
              <w:bottom w:val="single" w:sz="4" w:space="0" w:color="052BA3"/>
            </w:tcBorders>
            <w:shd w:val="clear" w:color="auto" w:fill="FFFF99"/>
            <w:vAlign w:val="center"/>
          </w:tcPr>
          <w:p w14:paraId="05A98F87" w14:textId="77777777" w:rsidR="00B010FB" w:rsidRPr="00CC7333" w:rsidRDefault="00FE5B33" w:rsidP="00D86991">
            <w:pPr>
              <w:rPr>
                <w:rFonts w:cs="Arial"/>
                <w:color w:val="000000"/>
                <w:szCs w:val="22"/>
              </w:rPr>
            </w:pPr>
            <w:r w:rsidRPr="00CC7333">
              <w:rPr>
                <w:rFonts w:cs="Arial"/>
                <w:b/>
                <w:color w:val="000000"/>
                <w:szCs w:val="22"/>
              </w:rPr>
              <w:t xml:space="preserve">4.1 </w:t>
            </w:r>
            <w:r w:rsidR="00B010FB" w:rsidRPr="00CC7333">
              <w:rPr>
                <w:rFonts w:cs="Arial"/>
                <w:b/>
                <w:color w:val="000000"/>
                <w:szCs w:val="22"/>
              </w:rPr>
              <w:t xml:space="preserve">How does/will the policy and resulting activity affect those with </w:t>
            </w:r>
            <w:r w:rsidR="004564D4" w:rsidRPr="00CC7333">
              <w:rPr>
                <w:rFonts w:cs="Arial"/>
                <w:b/>
                <w:color w:val="000000"/>
                <w:szCs w:val="22"/>
              </w:rPr>
              <w:t>the</w:t>
            </w:r>
            <w:r w:rsidR="00B010FB" w:rsidRPr="00CC7333">
              <w:rPr>
                <w:rFonts w:cs="Arial"/>
                <w:b/>
                <w:color w:val="000000"/>
                <w:szCs w:val="22"/>
              </w:rPr>
              <w:t xml:space="preserve"> characteristics </w:t>
            </w:r>
            <w:r w:rsidR="004564D4" w:rsidRPr="00CC7333">
              <w:rPr>
                <w:rFonts w:cs="Arial"/>
                <w:b/>
                <w:color w:val="000000"/>
                <w:szCs w:val="22"/>
              </w:rPr>
              <w:t xml:space="preserve">listed below </w:t>
            </w:r>
            <w:r w:rsidR="00B010FB" w:rsidRPr="00CC7333">
              <w:rPr>
                <w:rFonts w:cs="Arial"/>
                <w:b/>
                <w:color w:val="000000"/>
                <w:szCs w:val="22"/>
              </w:rPr>
              <w:t>(</w:t>
            </w:r>
            <w:r w:rsidR="00B010FB" w:rsidRPr="00CC7333">
              <w:rPr>
                <w:rFonts w:cs="Arial"/>
                <w:color w:val="000000"/>
                <w:szCs w:val="22"/>
              </w:rPr>
              <w:t>including employees)?</w:t>
            </w:r>
            <w:r w:rsidR="00B010FB" w:rsidRPr="00CC7333">
              <w:rPr>
                <w:rFonts w:cs="Arial"/>
                <w:b/>
                <w:color w:val="000000"/>
                <w:szCs w:val="22"/>
              </w:rPr>
              <w:t xml:space="preserve"> Please use the table below to provide details. </w:t>
            </w:r>
          </w:p>
        </w:tc>
      </w:tr>
      <w:tr w:rsidR="00B010FB" w:rsidRPr="00CC7333" w14:paraId="7CAE4106" w14:textId="77777777" w:rsidTr="00AC2136">
        <w:trPr>
          <w:gridAfter w:val="1"/>
          <w:wAfter w:w="10" w:type="dxa"/>
          <w:trHeight w:val="568"/>
          <w:jc w:val="center"/>
        </w:trPr>
        <w:tc>
          <w:tcPr>
            <w:tcW w:w="2176" w:type="dxa"/>
            <w:tcBorders>
              <w:bottom w:val="single" w:sz="4" w:space="0" w:color="052BA3"/>
            </w:tcBorders>
            <w:shd w:val="clear" w:color="auto" w:fill="F2F2F2" w:themeFill="background1" w:themeFillShade="F2"/>
            <w:vAlign w:val="center"/>
          </w:tcPr>
          <w:p w14:paraId="287EDB41" w14:textId="77777777" w:rsidR="00B010FB" w:rsidRPr="00CC7333" w:rsidRDefault="00B010FB" w:rsidP="00704B73">
            <w:pPr>
              <w:rPr>
                <w:rFonts w:cs="Arial"/>
                <w:b/>
                <w:color w:val="000000"/>
                <w:szCs w:val="22"/>
              </w:rPr>
            </w:pPr>
          </w:p>
        </w:tc>
        <w:tc>
          <w:tcPr>
            <w:tcW w:w="2959" w:type="dxa"/>
            <w:tcBorders>
              <w:bottom w:val="single" w:sz="4" w:space="0" w:color="052BA3"/>
            </w:tcBorders>
            <w:shd w:val="clear" w:color="auto" w:fill="F2F2F2" w:themeFill="background1" w:themeFillShade="F2"/>
          </w:tcPr>
          <w:p w14:paraId="25AE04E3" w14:textId="77777777" w:rsidR="00B010FB" w:rsidRPr="00B234BD" w:rsidRDefault="00B010FB" w:rsidP="00704B73">
            <w:pPr>
              <w:rPr>
                <w:rFonts w:cs="Arial"/>
                <w:color w:val="000000"/>
                <w:szCs w:val="22"/>
              </w:rPr>
            </w:pPr>
            <w:r w:rsidRPr="00B234BD">
              <w:rPr>
                <w:rFonts w:cs="Arial"/>
                <w:color w:val="000000"/>
                <w:szCs w:val="22"/>
              </w:rPr>
              <w:t>Detail any Positive impact</w:t>
            </w:r>
          </w:p>
        </w:tc>
        <w:tc>
          <w:tcPr>
            <w:tcW w:w="2063" w:type="dxa"/>
            <w:tcBorders>
              <w:bottom w:val="single" w:sz="4" w:space="0" w:color="052BA3"/>
            </w:tcBorders>
            <w:shd w:val="clear" w:color="auto" w:fill="F2F2F2" w:themeFill="background1" w:themeFillShade="F2"/>
          </w:tcPr>
          <w:p w14:paraId="1FFE3BC1" w14:textId="77777777" w:rsidR="00B010FB" w:rsidRPr="00B234BD" w:rsidRDefault="00B010FB" w:rsidP="00704B73">
            <w:pPr>
              <w:rPr>
                <w:rFonts w:cs="Arial"/>
                <w:color w:val="000000"/>
                <w:szCs w:val="22"/>
              </w:rPr>
            </w:pPr>
            <w:r w:rsidRPr="00B234BD">
              <w:rPr>
                <w:rFonts w:cs="Arial"/>
                <w:color w:val="000000"/>
                <w:szCs w:val="22"/>
              </w:rPr>
              <w:t>Detail any adverse impact</w:t>
            </w:r>
          </w:p>
        </w:tc>
        <w:tc>
          <w:tcPr>
            <w:tcW w:w="2054" w:type="dxa"/>
            <w:tcBorders>
              <w:bottom w:val="single" w:sz="4" w:space="0" w:color="052BA3"/>
            </w:tcBorders>
            <w:shd w:val="clear" w:color="auto" w:fill="F2F2F2" w:themeFill="background1" w:themeFillShade="F2"/>
          </w:tcPr>
          <w:p w14:paraId="774712EF" w14:textId="77777777" w:rsidR="00B010FB" w:rsidRPr="00B234BD" w:rsidRDefault="00B010FB" w:rsidP="00704B73">
            <w:pPr>
              <w:rPr>
                <w:rFonts w:cs="Arial"/>
                <w:color w:val="000000"/>
                <w:szCs w:val="22"/>
              </w:rPr>
            </w:pPr>
            <w:r w:rsidRPr="00B234BD">
              <w:rPr>
                <w:rFonts w:cs="Arial"/>
                <w:color w:val="000000"/>
                <w:szCs w:val="22"/>
              </w:rPr>
              <w:t xml:space="preserve">If </w:t>
            </w:r>
            <w:proofErr w:type="gramStart"/>
            <w:r w:rsidRPr="00B234BD">
              <w:rPr>
                <w:rFonts w:cs="Arial"/>
                <w:color w:val="000000"/>
                <w:szCs w:val="22"/>
              </w:rPr>
              <w:t>adverse</w:t>
            </w:r>
            <w:proofErr w:type="gramEnd"/>
            <w:r w:rsidRPr="00B234BD">
              <w:rPr>
                <w:rFonts w:cs="Arial"/>
                <w:color w:val="000000"/>
                <w:szCs w:val="22"/>
              </w:rPr>
              <w:t xml:space="preserve"> how can we mitigate this? Where no mitigating action is </w:t>
            </w:r>
            <w:proofErr w:type="gramStart"/>
            <w:r w:rsidRPr="00B234BD">
              <w:rPr>
                <w:rFonts w:cs="Arial"/>
                <w:color w:val="000000"/>
                <w:szCs w:val="22"/>
              </w:rPr>
              <w:t>planned</w:t>
            </w:r>
            <w:proofErr w:type="gramEnd"/>
            <w:r w:rsidRPr="00B234BD">
              <w:rPr>
                <w:rFonts w:cs="Arial"/>
                <w:color w:val="000000"/>
                <w:szCs w:val="22"/>
              </w:rPr>
              <w:t xml:space="preserve"> please say why not</w:t>
            </w:r>
          </w:p>
        </w:tc>
      </w:tr>
      <w:tr w:rsidR="00CC7333" w:rsidRPr="00CC7333" w14:paraId="5C10FE27" w14:textId="77777777" w:rsidTr="00AC2136">
        <w:trPr>
          <w:gridAfter w:val="1"/>
          <w:wAfter w:w="10" w:type="dxa"/>
          <w:trHeight w:val="271"/>
          <w:jc w:val="center"/>
        </w:trPr>
        <w:tc>
          <w:tcPr>
            <w:tcW w:w="2176" w:type="dxa"/>
            <w:tcBorders>
              <w:bottom w:val="single" w:sz="4" w:space="0" w:color="052BA3"/>
            </w:tcBorders>
            <w:shd w:val="clear" w:color="auto" w:fill="F2F2F2" w:themeFill="background1" w:themeFillShade="F2"/>
          </w:tcPr>
          <w:p w14:paraId="44017A17" w14:textId="77777777" w:rsidR="00CC7333" w:rsidRPr="00CC7333" w:rsidRDefault="00CC7333" w:rsidP="00CC7333">
            <w:pPr>
              <w:jc w:val="right"/>
              <w:rPr>
                <w:rFonts w:cs="Arial"/>
                <w:szCs w:val="22"/>
              </w:rPr>
            </w:pPr>
            <w:r w:rsidRPr="00CC7333">
              <w:rPr>
                <w:rFonts w:cs="Arial"/>
                <w:szCs w:val="22"/>
              </w:rPr>
              <w:t xml:space="preserve">Age (a particular age or range of ages) </w:t>
            </w:r>
          </w:p>
        </w:tc>
        <w:tc>
          <w:tcPr>
            <w:tcW w:w="2959" w:type="dxa"/>
            <w:vAlign w:val="center"/>
          </w:tcPr>
          <w:p w14:paraId="71662D24" w14:textId="77777777" w:rsidR="00DE40D2" w:rsidRDefault="00470D85" w:rsidP="00470D85">
            <w:pPr>
              <w:rPr>
                <w:rFonts w:cs="Arial"/>
                <w:bCs/>
                <w:color w:val="000000"/>
                <w:szCs w:val="22"/>
              </w:rPr>
            </w:pPr>
            <w:r w:rsidRPr="00470D85">
              <w:rPr>
                <w:rFonts w:cs="Arial"/>
                <w:bCs/>
                <w:color w:val="000000"/>
                <w:szCs w:val="22"/>
              </w:rPr>
              <w:t>The LHS includes actions to deliver accessible, adaptable and wheelchair</w:t>
            </w:r>
            <w:r w:rsidRPr="00470D85">
              <w:rPr>
                <w:rFonts w:cs="Arial"/>
                <w:bCs/>
                <w:color w:val="000000"/>
                <w:szCs w:val="22"/>
              </w:rPr>
              <w:noBreakHyphen/>
              <w:t>standard homes, alongside specialist provision such as amenity and retirement housing</w:t>
            </w:r>
            <w:r w:rsidR="00994DB3" w:rsidRPr="006B48FB">
              <w:rPr>
                <w:rFonts w:cs="Arial"/>
                <w:bCs/>
                <w:color w:val="000000"/>
                <w:szCs w:val="22"/>
              </w:rPr>
              <w:t xml:space="preserve"> which will support </w:t>
            </w:r>
            <w:r w:rsidRPr="00470D85">
              <w:rPr>
                <w:rFonts w:cs="Arial"/>
                <w:bCs/>
                <w:color w:val="000000"/>
                <w:szCs w:val="22"/>
              </w:rPr>
              <w:t>older people to live safely and independently in suitable accommodation.</w:t>
            </w:r>
            <w:r w:rsidR="00912C54">
              <w:rPr>
                <w:rFonts w:cs="Arial"/>
                <w:bCs/>
                <w:color w:val="000000"/>
                <w:szCs w:val="22"/>
              </w:rPr>
              <w:t xml:space="preserve"> </w:t>
            </w:r>
          </w:p>
          <w:p w14:paraId="32EC934E" w14:textId="77777777" w:rsidR="00DE40D2" w:rsidRDefault="00DE40D2" w:rsidP="00470D85">
            <w:pPr>
              <w:rPr>
                <w:rFonts w:cs="Arial"/>
                <w:bCs/>
                <w:color w:val="000000"/>
                <w:szCs w:val="22"/>
              </w:rPr>
            </w:pPr>
          </w:p>
          <w:p w14:paraId="00BBEAFE" w14:textId="77DEA1A8" w:rsidR="003C0075" w:rsidRDefault="00912C54" w:rsidP="00470D85">
            <w:pPr>
              <w:rPr>
                <w:rFonts w:cs="Arial"/>
                <w:bCs/>
                <w:color w:val="000000"/>
                <w:szCs w:val="22"/>
              </w:rPr>
            </w:pPr>
            <w:r>
              <w:rPr>
                <w:rFonts w:cs="Arial"/>
                <w:bCs/>
                <w:color w:val="000000"/>
                <w:szCs w:val="22"/>
              </w:rPr>
              <w:t xml:space="preserve">Our downsizing scheme also supports those looking to </w:t>
            </w:r>
            <w:r w:rsidR="003C0075">
              <w:rPr>
                <w:rFonts w:cs="Arial"/>
                <w:bCs/>
                <w:color w:val="000000"/>
                <w:szCs w:val="22"/>
              </w:rPr>
              <w:t>downsize to a smaller more manageable property.</w:t>
            </w:r>
          </w:p>
          <w:p w14:paraId="114FECC6" w14:textId="77777777" w:rsidR="00DE40D2" w:rsidRDefault="00DE40D2" w:rsidP="00470D85">
            <w:pPr>
              <w:rPr>
                <w:rFonts w:cs="Arial"/>
                <w:bCs/>
                <w:color w:val="000000"/>
                <w:szCs w:val="22"/>
              </w:rPr>
            </w:pPr>
          </w:p>
          <w:p w14:paraId="3A3FDF15" w14:textId="77777777" w:rsidR="00DE40D2" w:rsidRDefault="003C0075" w:rsidP="005131D9">
            <w:pPr>
              <w:rPr>
                <w:rFonts w:cs="Arial"/>
                <w:bCs/>
                <w:color w:val="000000"/>
                <w:szCs w:val="22"/>
              </w:rPr>
            </w:pPr>
            <w:r>
              <w:rPr>
                <w:rFonts w:cs="Arial"/>
                <w:bCs/>
                <w:color w:val="000000"/>
                <w:szCs w:val="22"/>
              </w:rPr>
              <w:t>T</w:t>
            </w:r>
            <w:r w:rsidR="006B48FB">
              <w:rPr>
                <w:rFonts w:cs="Arial"/>
                <w:bCs/>
                <w:color w:val="000000"/>
                <w:szCs w:val="22"/>
              </w:rPr>
              <w:t xml:space="preserve">he LHS has strong </w:t>
            </w:r>
            <w:r w:rsidR="00DE2F81">
              <w:rPr>
                <w:rFonts w:cs="Arial"/>
                <w:bCs/>
                <w:color w:val="000000"/>
                <w:szCs w:val="22"/>
              </w:rPr>
              <w:t>a</w:t>
            </w:r>
            <w:r w:rsidR="006B48FB">
              <w:rPr>
                <w:rFonts w:cs="Arial"/>
                <w:bCs/>
                <w:color w:val="000000"/>
                <w:szCs w:val="22"/>
              </w:rPr>
              <w:t xml:space="preserve">lignment with Health and Social Care </w:t>
            </w:r>
            <w:r w:rsidR="00E6338A">
              <w:rPr>
                <w:rFonts w:cs="Arial"/>
                <w:bCs/>
                <w:color w:val="000000"/>
                <w:szCs w:val="22"/>
              </w:rPr>
              <w:t>priorities</w:t>
            </w:r>
            <w:r w:rsidR="00C648E8">
              <w:rPr>
                <w:rFonts w:cs="Arial"/>
                <w:bCs/>
                <w:color w:val="000000"/>
                <w:szCs w:val="22"/>
              </w:rPr>
              <w:t xml:space="preserve"> ensuring </w:t>
            </w:r>
            <w:r w:rsidR="00AB65CE">
              <w:rPr>
                <w:rFonts w:cs="Arial"/>
                <w:bCs/>
                <w:color w:val="000000"/>
                <w:szCs w:val="22"/>
              </w:rPr>
              <w:t xml:space="preserve">older people </w:t>
            </w:r>
            <w:r w:rsidR="00AB65CE">
              <w:rPr>
                <w:rFonts w:cs="Arial"/>
                <w:bCs/>
                <w:color w:val="000000"/>
                <w:szCs w:val="22"/>
              </w:rPr>
              <w:lastRenderedPageBreak/>
              <w:t xml:space="preserve">receive appropriate support including </w:t>
            </w:r>
            <w:commentRangeStart w:id="3"/>
            <w:r w:rsidR="00AB65CE">
              <w:rPr>
                <w:rFonts w:cs="Arial"/>
                <w:bCs/>
                <w:color w:val="000000"/>
                <w:szCs w:val="22"/>
              </w:rPr>
              <w:t>adaptations</w:t>
            </w:r>
            <w:commentRangeEnd w:id="3"/>
            <w:r w:rsidR="00933E9A">
              <w:rPr>
                <w:rStyle w:val="CommentReference"/>
              </w:rPr>
              <w:commentReference w:id="3"/>
            </w:r>
            <w:r w:rsidR="00AB65CE">
              <w:rPr>
                <w:rFonts w:cs="Arial"/>
                <w:bCs/>
                <w:color w:val="000000"/>
                <w:szCs w:val="22"/>
              </w:rPr>
              <w:t xml:space="preserve">. </w:t>
            </w:r>
          </w:p>
          <w:p w14:paraId="22FA9EF9" w14:textId="4031315F" w:rsidR="005131D9" w:rsidRDefault="005131D9" w:rsidP="005131D9">
            <w:pPr>
              <w:rPr>
                <w:rFonts w:cs="Arial"/>
                <w:bCs/>
                <w:color w:val="000000"/>
                <w:szCs w:val="22"/>
              </w:rPr>
            </w:pPr>
            <w:r>
              <w:rPr>
                <w:rFonts w:cs="Arial"/>
                <w:bCs/>
                <w:color w:val="000000"/>
                <w:szCs w:val="22"/>
              </w:rPr>
              <w:br/>
            </w:r>
            <w:r w:rsidRPr="005131D9">
              <w:rPr>
                <w:rFonts w:cs="Arial"/>
                <w:bCs/>
                <w:color w:val="000000"/>
                <w:szCs w:val="22"/>
              </w:rPr>
              <w:t>The LHS’s commitment to dementia</w:t>
            </w:r>
            <w:r w:rsidRPr="005131D9">
              <w:rPr>
                <w:rFonts w:cs="Arial"/>
                <w:bCs/>
                <w:color w:val="000000"/>
                <w:szCs w:val="22"/>
              </w:rPr>
              <w:noBreakHyphen/>
              <w:t>friendly design, including in new builds and sheltered/retirement refurbishments, directly enhances safety, independence and wellbeing for older people living with dementia</w:t>
            </w:r>
          </w:p>
          <w:p w14:paraId="16651DB4" w14:textId="77777777" w:rsidR="00DE40D2" w:rsidRPr="005131D9" w:rsidRDefault="00DE40D2" w:rsidP="005131D9">
            <w:pPr>
              <w:rPr>
                <w:rFonts w:cs="Arial"/>
                <w:bCs/>
                <w:color w:val="000000"/>
                <w:szCs w:val="22"/>
              </w:rPr>
            </w:pPr>
          </w:p>
          <w:p w14:paraId="1136769C" w14:textId="77777777" w:rsidR="00DE40D2" w:rsidRDefault="00AB65CE" w:rsidP="00DE40D2">
            <w:pPr>
              <w:rPr>
                <w:rFonts w:cs="Arial"/>
                <w:bCs/>
                <w:color w:val="000000"/>
                <w:szCs w:val="22"/>
              </w:rPr>
            </w:pPr>
            <w:r>
              <w:rPr>
                <w:rFonts w:cs="Arial"/>
                <w:bCs/>
                <w:color w:val="000000"/>
                <w:szCs w:val="22"/>
              </w:rPr>
              <w:t xml:space="preserve">Older adults are </w:t>
            </w:r>
            <w:r w:rsidR="007C4449">
              <w:rPr>
                <w:rFonts w:cs="Arial"/>
                <w:bCs/>
                <w:color w:val="000000"/>
                <w:szCs w:val="22"/>
              </w:rPr>
              <w:t xml:space="preserve">at higher risk of </w:t>
            </w:r>
            <w:r w:rsidR="00F91ADA">
              <w:rPr>
                <w:rFonts w:cs="Arial"/>
                <w:bCs/>
                <w:color w:val="000000"/>
                <w:szCs w:val="22"/>
              </w:rPr>
              <w:t xml:space="preserve">fuel poverty and </w:t>
            </w:r>
            <w:r w:rsidR="00E6338A">
              <w:rPr>
                <w:rFonts w:cs="Arial"/>
                <w:bCs/>
                <w:color w:val="000000"/>
                <w:szCs w:val="22"/>
              </w:rPr>
              <w:t xml:space="preserve">of </w:t>
            </w:r>
            <w:r w:rsidR="00F91ADA">
              <w:rPr>
                <w:rFonts w:cs="Arial"/>
                <w:bCs/>
                <w:color w:val="000000"/>
                <w:szCs w:val="22"/>
              </w:rPr>
              <w:t>no</w:t>
            </w:r>
            <w:r w:rsidR="00E6338A">
              <w:rPr>
                <w:rFonts w:cs="Arial"/>
                <w:bCs/>
                <w:color w:val="000000"/>
                <w:szCs w:val="22"/>
              </w:rPr>
              <w:t xml:space="preserve">t </w:t>
            </w:r>
            <w:r w:rsidR="00F91ADA">
              <w:rPr>
                <w:rFonts w:cs="Arial"/>
                <w:bCs/>
                <w:color w:val="000000"/>
                <w:szCs w:val="22"/>
              </w:rPr>
              <w:t>ade</w:t>
            </w:r>
            <w:r w:rsidR="00E6338A">
              <w:rPr>
                <w:rFonts w:cs="Arial"/>
                <w:bCs/>
                <w:color w:val="000000"/>
                <w:szCs w:val="22"/>
              </w:rPr>
              <w:t>quately heating their home.</w:t>
            </w:r>
            <w:r w:rsidR="00177FE9">
              <w:rPr>
                <w:rFonts w:cs="Arial"/>
                <w:bCs/>
                <w:color w:val="000000"/>
                <w:szCs w:val="22"/>
              </w:rPr>
              <w:t xml:space="preserve"> LHS investment in energy efficiency, including heat and insulation, will help improve </w:t>
            </w:r>
            <w:r w:rsidR="008A4728">
              <w:rPr>
                <w:rFonts w:cs="Arial"/>
                <w:bCs/>
                <w:color w:val="000000"/>
                <w:szCs w:val="22"/>
              </w:rPr>
              <w:t>comfort and reduce heating bills, also improving health and wellbeing.</w:t>
            </w:r>
          </w:p>
          <w:p w14:paraId="7B1385D7" w14:textId="256E1F39" w:rsidR="00DE40D2" w:rsidRDefault="00DE40D2" w:rsidP="00DE40D2">
            <w:pPr>
              <w:rPr>
                <w:rFonts w:cs="Arial"/>
                <w:bCs/>
                <w:color w:val="000000"/>
                <w:szCs w:val="22"/>
              </w:rPr>
            </w:pPr>
            <w:r>
              <w:rPr>
                <w:rFonts w:cs="Arial"/>
                <w:bCs/>
                <w:color w:val="000000"/>
                <w:szCs w:val="22"/>
              </w:rPr>
              <w:br/>
            </w:r>
            <w:r w:rsidRPr="00DE40D2">
              <w:rPr>
                <w:rFonts w:cs="Arial"/>
                <w:bCs/>
                <w:color w:val="000000"/>
                <w:szCs w:val="22"/>
              </w:rPr>
              <w:t xml:space="preserve">The LHS recognises that young adults are </w:t>
            </w:r>
            <w:r w:rsidR="00D25ADF" w:rsidRPr="00DE40D2">
              <w:rPr>
                <w:rFonts w:cs="Arial"/>
                <w:bCs/>
                <w:color w:val="000000"/>
                <w:szCs w:val="22"/>
              </w:rPr>
              <w:t>over</w:t>
            </w:r>
            <w:r w:rsidR="00D25ADF">
              <w:rPr>
                <w:rFonts w:cs="Arial"/>
                <w:bCs/>
                <w:color w:val="000000"/>
                <w:szCs w:val="22"/>
              </w:rPr>
              <w:t>represented</w:t>
            </w:r>
            <w:r w:rsidRPr="00DE40D2">
              <w:rPr>
                <w:rFonts w:cs="Arial"/>
                <w:bCs/>
                <w:color w:val="000000"/>
                <w:szCs w:val="22"/>
              </w:rPr>
              <w:t xml:space="preserve"> in homelessness applications and at higher risk of tenancy breakdown. Strengthened homelessness</w:t>
            </w:r>
            <w:r w:rsidR="00D25ADF">
              <w:rPr>
                <w:rFonts w:cs="Arial"/>
                <w:bCs/>
                <w:color w:val="000000"/>
                <w:szCs w:val="22"/>
              </w:rPr>
              <w:t xml:space="preserve"> </w:t>
            </w:r>
            <w:r w:rsidRPr="00DE40D2">
              <w:rPr>
                <w:rFonts w:cs="Arial"/>
                <w:bCs/>
                <w:color w:val="000000"/>
                <w:szCs w:val="22"/>
              </w:rPr>
              <w:t>prevention pathways, supported accommodation models and multi</w:t>
            </w:r>
            <w:r w:rsidRPr="00DE40D2">
              <w:rPr>
                <w:rFonts w:cs="Arial"/>
                <w:bCs/>
                <w:color w:val="000000"/>
                <w:szCs w:val="22"/>
              </w:rPr>
              <w:noBreakHyphen/>
              <w:t>agency working directly benefit this age group.</w:t>
            </w:r>
          </w:p>
          <w:p w14:paraId="447FD31F" w14:textId="77777777" w:rsidR="00192DBF" w:rsidRDefault="00192DBF" w:rsidP="00DE40D2">
            <w:pPr>
              <w:rPr>
                <w:rFonts w:cs="Arial"/>
                <w:bCs/>
                <w:color w:val="000000"/>
                <w:szCs w:val="22"/>
              </w:rPr>
            </w:pPr>
          </w:p>
          <w:p w14:paraId="58EFB405" w14:textId="65C447CC" w:rsidR="00B90901" w:rsidRPr="00DE40D2" w:rsidRDefault="00192DBF" w:rsidP="00DE40D2">
            <w:pPr>
              <w:rPr>
                <w:rFonts w:cs="Arial"/>
                <w:bCs/>
                <w:color w:val="000000"/>
                <w:szCs w:val="22"/>
              </w:rPr>
            </w:pPr>
            <w:r>
              <w:rPr>
                <w:rFonts w:cs="Arial"/>
                <w:bCs/>
                <w:color w:val="000000"/>
                <w:szCs w:val="22"/>
              </w:rPr>
              <w:t>As part of the LHS we will e</w:t>
            </w:r>
            <w:r w:rsidR="00B90901" w:rsidRPr="00B90901">
              <w:rPr>
                <w:rFonts w:cs="Arial"/>
                <w:bCs/>
                <w:color w:val="000000"/>
                <w:szCs w:val="22"/>
              </w:rPr>
              <w:t>nsure that children and young people’s rights are upheld</w:t>
            </w:r>
            <w:r>
              <w:rPr>
                <w:rFonts w:cs="Arial"/>
                <w:bCs/>
                <w:color w:val="000000"/>
                <w:szCs w:val="22"/>
              </w:rPr>
              <w:t xml:space="preserve"> </w:t>
            </w:r>
            <w:proofErr w:type="gramStart"/>
            <w:r>
              <w:rPr>
                <w:rFonts w:cs="Arial"/>
                <w:bCs/>
                <w:color w:val="000000"/>
                <w:szCs w:val="22"/>
              </w:rPr>
              <w:t>and also</w:t>
            </w:r>
            <w:proofErr w:type="gramEnd"/>
            <w:r>
              <w:rPr>
                <w:rFonts w:cs="Arial"/>
                <w:bCs/>
                <w:color w:val="000000"/>
                <w:szCs w:val="22"/>
              </w:rPr>
              <w:t xml:space="preserve"> </w:t>
            </w:r>
            <w:r w:rsidR="00B90901" w:rsidRPr="00B90901">
              <w:rPr>
                <w:rFonts w:cs="Arial"/>
                <w:bCs/>
                <w:color w:val="000000"/>
                <w:szCs w:val="22"/>
              </w:rPr>
              <w:t xml:space="preserve">identify ways in which we </w:t>
            </w:r>
            <w:r w:rsidR="00B90901" w:rsidRPr="00766675">
              <w:rPr>
                <w:rFonts w:cs="Arial"/>
                <w:bCs/>
                <w:color w:val="000000"/>
                <w:szCs w:val="22"/>
              </w:rPr>
              <w:t>can further incorporate UNCRC into homelessness and wider housing services</w:t>
            </w:r>
            <w:r w:rsidRPr="00766675">
              <w:rPr>
                <w:rFonts w:cs="Arial"/>
                <w:bCs/>
                <w:color w:val="000000"/>
                <w:szCs w:val="22"/>
              </w:rPr>
              <w:t>.</w:t>
            </w:r>
          </w:p>
          <w:p w14:paraId="07B5A863" w14:textId="77777777" w:rsidR="00CC7333" w:rsidRPr="006B48FB" w:rsidRDefault="00CC7333" w:rsidP="00CC7333">
            <w:pPr>
              <w:rPr>
                <w:rFonts w:cs="Arial"/>
                <w:bCs/>
                <w:color w:val="000000"/>
                <w:szCs w:val="22"/>
              </w:rPr>
            </w:pPr>
          </w:p>
        </w:tc>
        <w:tc>
          <w:tcPr>
            <w:tcW w:w="2063" w:type="dxa"/>
            <w:vAlign w:val="center"/>
          </w:tcPr>
          <w:p w14:paraId="4EB4C8F8" w14:textId="23BC983F" w:rsidR="00856D9E" w:rsidRPr="00132EA7" w:rsidRDefault="00856D9E" w:rsidP="00856D9E">
            <w:pPr>
              <w:rPr>
                <w:rFonts w:cs="Arial"/>
                <w:bCs/>
                <w:color w:val="000000"/>
                <w:szCs w:val="22"/>
              </w:rPr>
            </w:pPr>
            <w:r w:rsidRPr="00132EA7">
              <w:rPr>
                <w:rFonts w:cs="Arial"/>
                <w:bCs/>
                <w:color w:val="000000"/>
                <w:szCs w:val="22"/>
              </w:rPr>
              <w:lastRenderedPageBreak/>
              <w:t>The shortage of lower</w:t>
            </w:r>
            <w:r w:rsidR="0053438C">
              <w:rPr>
                <w:rFonts w:cs="Arial"/>
                <w:bCs/>
                <w:color w:val="000000"/>
                <w:szCs w:val="22"/>
              </w:rPr>
              <w:t xml:space="preserve"> </w:t>
            </w:r>
            <w:r w:rsidRPr="00132EA7">
              <w:rPr>
                <w:rFonts w:cs="Arial"/>
                <w:bCs/>
                <w:color w:val="000000"/>
                <w:szCs w:val="22"/>
              </w:rPr>
              <w:t>cost, entry</w:t>
            </w:r>
            <w:r w:rsidR="0053438C">
              <w:rPr>
                <w:rFonts w:cs="Arial"/>
                <w:bCs/>
                <w:color w:val="000000"/>
                <w:szCs w:val="22"/>
              </w:rPr>
              <w:t xml:space="preserve"> </w:t>
            </w:r>
            <w:r w:rsidRPr="00132EA7">
              <w:rPr>
                <w:rFonts w:cs="Arial"/>
                <w:bCs/>
                <w:color w:val="000000"/>
                <w:szCs w:val="22"/>
              </w:rPr>
              <w:t xml:space="preserve">level homes, both for rent and purchase, disproportionately affects younger adults and </w:t>
            </w:r>
            <w:proofErr w:type="gramStart"/>
            <w:r w:rsidRPr="00132EA7">
              <w:rPr>
                <w:rFonts w:cs="Arial"/>
                <w:bCs/>
                <w:color w:val="000000"/>
                <w:szCs w:val="22"/>
              </w:rPr>
              <w:t>first</w:t>
            </w:r>
            <w:r w:rsidR="0053438C">
              <w:rPr>
                <w:rFonts w:cs="Arial"/>
                <w:bCs/>
                <w:color w:val="000000"/>
                <w:szCs w:val="22"/>
              </w:rPr>
              <w:t xml:space="preserve"> </w:t>
            </w:r>
            <w:r w:rsidRPr="00132EA7">
              <w:rPr>
                <w:rFonts w:cs="Arial"/>
                <w:bCs/>
                <w:color w:val="000000"/>
                <w:szCs w:val="22"/>
              </w:rPr>
              <w:t>time</w:t>
            </w:r>
            <w:proofErr w:type="gramEnd"/>
            <w:r w:rsidRPr="00132EA7">
              <w:rPr>
                <w:rFonts w:cs="Arial"/>
                <w:bCs/>
                <w:color w:val="000000"/>
                <w:szCs w:val="22"/>
              </w:rPr>
              <w:t xml:space="preserve"> buyers, who often face insecure employment or lower incomes. This can limit their ability to form independent households.</w:t>
            </w:r>
          </w:p>
          <w:p w14:paraId="23D4BE31" w14:textId="77777777" w:rsidR="00856D9E" w:rsidRPr="00132EA7" w:rsidRDefault="00856D9E" w:rsidP="00CC7333">
            <w:pPr>
              <w:rPr>
                <w:rFonts w:cs="Arial"/>
                <w:bCs/>
                <w:color w:val="000000"/>
                <w:szCs w:val="22"/>
              </w:rPr>
            </w:pPr>
          </w:p>
          <w:p w14:paraId="058CEBF0" w14:textId="71A34C9B" w:rsidR="008B1F55" w:rsidRPr="00132EA7" w:rsidRDefault="001C396F" w:rsidP="008B1F55">
            <w:pPr>
              <w:rPr>
                <w:rFonts w:cs="Arial"/>
                <w:bCs/>
                <w:color w:val="000000"/>
                <w:szCs w:val="22"/>
              </w:rPr>
            </w:pPr>
            <w:r w:rsidRPr="00132EA7">
              <w:rPr>
                <w:rFonts w:cs="Arial"/>
                <w:bCs/>
                <w:color w:val="000000"/>
                <w:szCs w:val="22"/>
              </w:rPr>
              <w:t xml:space="preserve">Older people may face additional difficulties adapting to the </w:t>
            </w:r>
            <w:r w:rsidRPr="00132EA7">
              <w:rPr>
                <w:rFonts w:cs="Arial"/>
                <w:bCs/>
                <w:color w:val="000000"/>
                <w:szCs w:val="22"/>
              </w:rPr>
              <w:lastRenderedPageBreak/>
              <w:t xml:space="preserve">use of </w:t>
            </w:r>
            <w:r w:rsidR="008B1F55" w:rsidRPr="00132EA7">
              <w:rPr>
                <w:rFonts w:cs="Arial"/>
                <w:bCs/>
                <w:color w:val="000000"/>
                <w:szCs w:val="22"/>
              </w:rPr>
              <w:t>new heating systems or smart</w:t>
            </w:r>
            <w:r w:rsidR="0053438C">
              <w:rPr>
                <w:rFonts w:cs="Arial"/>
                <w:bCs/>
                <w:color w:val="000000"/>
                <w:szCs w:val="22"/>
              </w:rPr>
              <w:t xml:space="preserve"> </w:t>
            </w:r>
            <w:r w:rsidR="008B1F55" w:rsidRPr="00132EA7">
              <w:rPr>
                <w:rFonts w:cs="Arial"/>
                <w:bCs/>
                <w:color w:val="000000"/>
                <w:szCs w:val="22"/>
              </w:rPr>
              <w:t>energy controls particularly those with cognitive impairment or limited digital skills. Without adequate support, this may undermine the intended energy</w:t>
            </w:r>
            <w:r w:rsidRPr="00132EA7">
              <w:rPr>
                <w:rFonts w:cs="Arial"/>
                <w:bCs/>
                <w:color w:val="000000"/>
                <w:szCs w:val="22"/>
              </w:rPr>
              <w:t xml:space="preserve"> </w:t>
            </w:r>
            <w:r w:rsidR="008B1F55" w:rsidRPr="00132EA7">
              <w:rPr>
                <w:rFonts w:cs="Arial"/>
                <w:bCs/>
                <w:color w:val="000000"/>
                <w:szCs w:val="22"/>
              </w:rPr>
              <w:t>efficiency benefits.</w:t>
            </w:r>
          </w:p>
          <w:p w14:paraId="02DDDA36" w14:textId="77777777" w:rsidR="00FA72DD" w:rsidRPr="00132EA7" w:rsidRDefault="00FA72DD" w:rsidP="008B1F55">
            <w:pPr>
              <w:rPr>
                <w:rFonts w:cs="Arial"/>
                <w:bCs/>
                <w:color w:val="000000"/>
                <w:szCs w:val="22"/>
              </w:rPr>
            </w:pPr>
          </w:p>
          <w:p w14:paraId="32CDDAF2" w14:textId="528344FE" w:rsidR="00FA72DD" w:rsidRPr="00132EA7" w:rsidRDefault="00FA72DD" w:rsidP="00FA72DD">
            <w:pPr>
              <w:rPr>
                <w:rFonts w:cs="Arial"/>
                <w:bCs/>
                <w:color w:val="000000"/>
                <w:szCs w:val="22"/>
              </w:rPr>
            </w:pPr>
            <w:r w:rsidRPr="00132EA7">
              <w:rPr>
                <w:rFonts w:cs="Arial"/>
                <w:bCs/>
                <w:color w:val="000000"/>
                <w:szCs w:val="22"/>
              </w:rPr>
              <w:t>The ageing population will increase demand for adaptations, amenity housing, and housing</w:t>
            </w:r>
            <w:r w:rsidR="0053438C">
              <w:rPr>
                <w:rFonts w:cs="Arial"/>
                <w:bCs/>
                <w:color w:val="000000"/>
                <w:szCs w:val="22"/>
              </w:rPr>
              <w:t xml:space="preserve"> </w:t>
            </w:r>
            <w:r w:rsidRPr="00132EA7">
              <w:rPr>
                <w:rFonts w:cs="Arial"/>
                <w:bCs/>
                <w:color w:val="000000"/>
                <w:szCs w:val="22"/>
              </w:rPr>
              <w:t xml:space="preserve">related support. </w:t>
            </w:r>
            <w:r w:rsidR="00A00898" w:rsidRPr="00132EA7">
              <w:rPr>
                <w:rFonts w:cs="Arial"/>
                <w:bCs/>
                <w:color w:val="000000"/>
                <w:szCs w:val="22"/>
              </w:rPr>
              <w:t>Services may not be able to keep pace with demand</w:t>
            </w:r>
            <w:r w:rsidR="00930250" w:rsidRPr="00132EA7">
              <w:rPr>
                <w:rFonts w:cs="Arial"/>
                <w:bCs/>
                <w:color w:val="000000"/>
                <w:szCs w:val="22"/>
              </w:rPr>
              <w:t xml:space="preserve"> without adequate resources.</w:t>
            </w:r>
          </w:p>
          <w:p w14:paraId="4726F3F4" w14:textId="77777777" w:rsidR="008B1F55" w:rsidRPr="00132EA7" w:rsidRDefault="008B1F55" w:rsidP="008B1F55">
            <w:pPr>
              <w:rPr>
                <w:rFonts w:cs="Arial"/>
                <w:bCs/>
                <w:color w:val="000000"/>
                <w:szCs w:val="22"/>
              </w:rPr>
            </w:pPr>
          </w:p>
          <w:p w14:paraId="316394C1" w14:textId="77777777" w:rsidR="00C122FA" w:rsidRPr="00132EA7" w:rsidRDefault="00C122FA" w:rsidP="00CC7333">
            <w:pPr>
              <w:rPr>
                <w:rFonts w:cs="Arial"/>
                <w:bCs/>
                <w:color w:val="000000"/>
                <w:szCs w:val="22"/>
              </w:rPr>
            </w:pPr>
            <w:r w:rsidRPr="00132EA7">
              <w:rPr>
                <w:rFonts w:cs="Arial"/>
                <w:bCs/>
                <w:color w:val="000000"/>
                <w:szCs w:val="22"/>
              </w:rPr>
              <w:t xml:space="preserve">Although </w:t>
            </w:r>
            <w:r w:rsidR="00930250" w:rsidRPr="00132EA7">
              <w:rPr>
                <w:rFonts w:cs="Arial"/>
                <w:bCs/>
                <w:color w:val="000000"/>
                <w:szCs w:val="22"/>
              </w:rPr>
              <w:t>improved digital connectivity</w:t>
            </w:r>
            <w:r w:rsidRPr="00132EA7">
              <w:rPr>
                <w:rFonts w:cs="Arial"/>
                <w:bCs/>
                <w:color w:val="000000"/>
                <w:szCs w:val="22"/>
              </w:rPr>
              <w:t xml:space="preserve"> will support many, older adults who lack devices, digital skills or confidence may find it harder to access online services unless additional support is in place.</w:t>
            </w:r>
          </w:p>
          <w:p w14:paraId="65093C0F" w14:textId="77777777" w:rsidR="002E63D3" w:rsidRPr="00132EA7" w:rsidRDefault="002E63D3" w:rsidP="00CC7333">
            <w:pPr>
              <w:rPr>
                <w:rFonts w:cs="Arial"/>
                <w:bCs/>
                <w:color w:val="000000"/>
                <w:szCs w:val="22"/>
              </w:rPr>
            </w:pPr>
          </w:p>
          <w:p w14:paraId="0893F420" w14:textId="7839C633" w:rsidR="002E63D3" w:rsidRPr="00132EA7" w:rsidRDefault="002E63D3" w:rsidP="002E63D3">
            <w:pPr>
              <w:rPr>
                <w:rFonts w:cs="Arial"/>
                <w:bCs/>
                <w:color w:val="000000"/>
                <w:szCs w:val="22"/>
              </w:rPr>
            </w:pPr>
            <w:r w:rsidRPr="00132EA7">
              <w:rPr>
                <w:rFonts w:cs="Arial"/>
                <w:bCs/>
                <w:color w:val="000000"/>
                <w:szCs w:val="22"/>
              </w:rPr>
              <w:t xml:space="preserve">National evidence </w:t>
            </w:r>
            <w:r w:rsidR="004A20BA">
              <w:rPr>
                <w:rFonts w:cs="Arial"/>
                <w:bCs/>
                <w:color w:val="000000"/>
                <w:szCs w:val="22"/>
              </w:rPr>
              <w:t>suggests</w:t>
            </w:r>
            <w:r w:rsidRPr="00132EA7">
              <w:rPr>
                <w:rFonts w:cs="Arial"/>
                <w:bCs/>
                <w:color w:val="000000"/>
                <w:szCs w:val="22"/>
              </w:rPr>
              <w:t xml:space="preserve"> that many older owner</w:t>
            </w:r>
            <w:r w:rsidRPr="00132EA7">
              <w:rPr>
                <w:rFonts w:cs="Arial"/>
                <w:bCs/>
                <w:color w:val="000000"/>
                <w:szCs w:val="22"/>
              </w:rPr>
              <w:noBreakHyphen/>
              <w:t>occupiers struggle to afford repairs or investment in their homes, particularly those living on fixed or limited incomes, which can lead to deterioration in property condition over time.</w:t>
            </w:r>
          </w:p>
          <w:p w14:paraId="155ADA04" w14:textId="77777777" w:rsidR="002E63D3" w:rsidRPr="00132EA7" w:rsidRDefault="002E63D3" w:rsidP="00CC7333">
            <w:pPr>
              <w:rPr>
                <w:rFonts w:cs="Arial"/>
                <w:bCs/>
                <w:color w:val="000000"/>
                <w:szCs w:val="22"/>
              </w:rPr>
            </w:pPr>
          </w:p>
          <w:p w14:paraId="5F09A43F" w14:textId="10FAB139" w:rsidR="00873740" w:rsidRPr="00132EA7" w:rsidRDefault="00873740" w:rsidP="00773F2A">
            <w:pPr>
              <w:rPr>
                <w:rFonts w:cs="Arial"/>
                <w:bCs/>
                <w:color w:val="000000"/>
                <w:szCs w:val="22"/>
              </w:rPr>
            </w:pPr>
          </w:p>
        </w:tc>
        <w:tc>
          <w:tcPr>
            <w:tcW w:w="2054" w:type="dxa"/>
            <w:vAlign w:val="center"/>
          </w:tcPr>
          <w:p w14:paraId="29900C1B" w14:textId="75495A70" w:rsidR="007F10C1" w:rsidRPr="007F10C1" w:rsidRDefault="007F10C1" w:rsidP="007F10C1">
            <w:pPr>
              <w:rPr>
                <w:rFonts w:cs="Arial"/>
                <w:bCs/>
                <w:color w:val="000000"/>
                <w:szCs w:val="22"/>
              </w:rPr>
            </w:pPr>
            <w:r w:rsidRPr="007F10C1">
              <w:rPr>
                <w:rFonts w:cs="Arial"/>
                <w:bCs/>
                <w:color w:val="000000"/>
                <w:szCs w:val="22"/>
              </w:rPr>
              <w:lastRenderedPageBreak/>
              <w:t xml:space="preserve">Many of the negative impacts identified relate to wider demographic or market pressures rather than the direct effects of the LHS. Mitigation therefore focuses on measures already in place, including ongoing monitoring of housing need and affordability, providing clear communication and support around new heating systems, </w:t>
            </w:r>
            <w:r w:rsidRPr="007F10C1">
              <w:rPr>
                <w:rFonts w:cs="Arial"/>
                <w:bCs/>
                <w:color w:val="000000"/>
                <w:szCs w:val="22"/>
              </w:rPr>
              <w:lastRenderedPageBreak/>
              <w:t>continued delivery of adaptations and the Scheme of Assistance for homeowners, and work to reduce digital exclusion through signposting to digital</w:t>
            </w:r>
            <w:r w:rsidRPr="007F10C1">
              <w:rPr>
                <w:rFonts w:cs="Arial"/>
                <w:bCs/>
                <w:color w:val="000000"/>
                <w:szCs w:val="22"/>
              </w:rPr>
              <w:noBreakHyphen/>
              <w:t>skills support. No further mitigating actions are proposed within the scope of this interim strategy, but impacts will continue to be monitored through the annual LHS review</w:t>
            </w:r>
            <w:r w:rsidR="0018063C">
              <w:rPr>
                <w:rFonts w:cs="Arial"/>
                <w:bCs/>
                <w:color w:val="000000"/>
                <w:szCs w:val="22"/>
              </w:rPr>
              <w:t>.</w:t>
            </w:r>
          </w:p>
          <w:p w14:paraId="0FEEED44" w14:textId="5D3085F6" w:rsidR="00CC7333" w:rsidRPr="007F10C1" w:rsidRDefault="00CC7333" w:rsidP="00CC7333">
            <w:pPr>
              <w:rPr>
                <w:rFonts w:cs="Arial"/>
                <w:bCs/>
                <w:color w:val="000000"/>
                <w:szCs w:val="22"/>
              </w:rPr>
            </w:pPr>
          </w:p>
        </w:tc>
      </w:tr>
      <w:tr w:rsidR="00CC7333" w:rsidRPr="00CC7333" w14:paraId="03798661" w14:textId="77777777" w:rsidTr="00AC2136">
        <w:trPr>
          <w:gridAfter w:val="1"/>
          <w:wAfter w:w="10" w:type="dxa"/>
          <w:trHeight w:val="271"/>
          <w:jc w:val="center"/>
        </w:trPr>
        <w:tc>
          <w:tcPr>
            <w:tcW w:w="2176" w:type="dxa"/>
            <w:tcBorders>
              <w:bottom w:val="single" w:sz="4" w:space="0" w:color="052BA3"/>
            </w:tcBorders>
            <w:shd w:val="clear" w:color="auto" w:fill="F2F2F2" w:themeFill="background1" w:themeFillShade="F2"/>
          </w:tcPr>
          <w:p w14:paraId="12F2FDB4" w14:textId="77777777" w:rsidR="00CC7333" w:rsidRPr="00CC7333" w:rsidRDefault="00CC7333" w:rsidP="00CC7333">
            <w:pPr>
              <w:jc w:val="right"/>
              <w:rPr>
                <w:rFonts w:cs="Arial"/>
                <w:b/>
                <w:szCs w:val="22"/>
              </w:rPr>
            </w:pPr>
            <w:r w:rsidRPr="00CC7333">
              <w:rPr>
                <w:rFonts w:cs="Arial"/>
                <w:szCs w:val="22"/>
              </w:rPr>
              <w:lastRenderedPageBreak/>
              <w:t>Disabled people and people with long term health conditions</w:t>
            </w:r>
          </w:p>
        </w:tc>
        <w:tc>
          <w:tcPr>
            <w:tcW w:w="2959" w:type="dxa"/>
            <w:vAlign w:val="center"/>
          </w:tcPr>
          <w:p w14:paraId="7D682851" w14:textId="508D45F7" w:rsidR="00797BC1" w:rsidRPr="00F97EA8" w:rsidRDefault="00797BC1" w:rsidP="00797BC1">
            <w:pPr>
              <w:rPr>
                <w:rFonts w:cs="Arial"/>
                <w:bCs/>
                <w:szCs w:val="22"/>
              </w:rPr>
            </w:pPr>
            <w:r w:rsidRPr="00F97EA8">
              <w:rPr>
                <w:rFonts w:cs="Arial"/>
                <w:bCs/>
                <w:szCs w:val="22"/>
              </w:rPr>
              <w:t>The LHS commits to delivering wheelchair</w:t>
            </w:r>
            <w:r w:rsidR="008E5399">
              <w:rPr>
                <w:rFonts w:cs="Arial"/>
                <w:bCs/>
                <w:szCs w:val="22"/>
              </w:rPr>
              <w:t xml:space="preserve"> </w:t>
            </w:r>
            <w:r w:rsidRPr="00F97EA8">
              <w:rPr>
                <w:rFonts w:cs="Arial"/>
                <w:bCs/>
                <w:szCs w:val="22"/>
              </w:rPr>
              <w:t>standard homes in both council and RSL new</w:t>
            </w:r>
            <w:r w:rsidR="008E5399">
              <w:rPr>
                <w:rFonts w:cs="Arial"/>
                <w:bCs/>
                <w:szCs w:val="22"/>
              </w:rPr>
              <w:t xml:space="preserve"> </w:t>
            </w:r>
            <w:r w:rsidRPr="00F97EA8">
              <w:rPr>
                <w:rFonts w:cs="Arial"/>
                <w:bCs/>
                <w:szCs w:val="22"/>
              </w:rPr>
              <w:t>build programmes, alongside increased amenity and accessible housing. This directly benefits disabled people by improving access to suitable, safe and adaptable homes.</w:t>
            </w:r>
          </w:p>
          <w:p w14:paraId="33D6B178" w14:textId="39924666" w:rsidR="00AF3350" w:rsidRPr="00F97EA8" w:rsidRDefault="00AF3350" w:rsidP="00AF3350">
            <w:pPr>
              <w:rPr>
                <w:rFonts w:cs="Arial"/>
                <w:bCs/>
                <w:szCs w:val="22"/>
              </w:rPr>
            </w:pPr>
            <w:r w:rsidRPr="00F97EA8">
              <w:rPr>
                <w:rFonts w:cs="Arial"/>
                <w:bCs/>
                <w:szCs w:val="22"/>
              </w:rPr>
              <w:t xml:space="preserve">Increasing demand for </w:t>
            </w:r>
            <w:r w:rsidR="007919D2">
              <w:rPr>
                <w:rFonts w:cs="Arial"/>
                <w:bCs/>
                <w:szCs w:val="22"/>
              </w:rPr>
              <w:t xml:space="preserve">both wheelchair housing and </w:t>
            </w:r>
            <w:r w:rsidRPr="00F97EA8">
              <w:rPr>
                <w:rFonts w:cs="Arial"/>
                <w:bCs/>
                <w:szCs w:val="22"/>
              </w:rPr>
              <w:t>adaptations is acknowledged in the LHS, and actions focus on improving delivery, prioritisation, and support for disabled people needing changes to their home. This helps ensure homes remain safe, usable and appropriate as needs change.</w:t>
            </w:r>
          </w:p>
          <w:p w14:paraId="478C7B24" w14:textId="77777777" w:rsidR="00491E35" w:rsidRPr="00F97EA8" w:rsidRDefault="00491E35" w:rsidP="00AF3350">
            <w:pPr>
              <w:rPr>
                <w:rFonts w:cs="Arial"/>
                <w:bCs/>
                <w:szCs w:val="22"/>
              </w:rPr>
            </w:pPr>
          </w:p>
          <w:p w14:paraId="7294B180" w14:textId="5A63647B" w:rsidR="00DA2704" w:rsidRPr="00F97EA8" w:rsidRDefault="00DA2704" w:rsidP="00DA2704">
            <w:pPr>
              <w:rPr>
                <w:rFonts w:cs="Arial"/>
                <w:bCs/>
                <w:szCs w:val="22"/>
              </w:rPr>
            </w:pPr>
            <w:r w:rsidRPr="00F97EA8">
              <w:rPr>
                <w:rFonts w:cs="Arial"/>
                <w:bCs/>
                <w:szCs w:val="22"/>
              </w:rPr>
              <w:t>The LHS includes actions to embed dementia</w:t>
            </w:r>
            <w:r w:rsidR="00333D0A">
              <w:rPr>
                <w:rFonts w:cs="Arial"/>
                <w:bCs/>
                <w:szCs w:val="22"/>
              </w:rPr>
              <w:t xml:space="preserve"> </w:t>
            </w:r>
            <w:r w:rsidRPr="00F97EA8">
              <w:rPr>
                <w:rFonts w:cs="Arial"/>
                <w:bCs/>
                <w:szCs w:val="22"/>
              </w:rPr>
              <w:t>friendly design in new builds</w:t>
            </w:r>
            <w:r w:rsidR="00D14033">
              <w:rPr>
                <w:rFonts w:cs="Arial"/>
                <w:bCs/>
                <w:szCs w:val="22"/>
              </w:rPr>
              <w:t xml:space="preserve"> and</w:t>
            </w:r>
            <w:r w:rsidRPr="00F97EA8">
              <w:rPr>
                <w:rFonts w:cs="Arial"/>
                <w:bCs/>
                <w:szCs w:val="22"/>
              </w:rPr>
              <w:t xml:space="preserve"> refurbishment</w:t>
            </w:r>
            <w:r w:rsidR="00D14033">
              <w:rPr>
                <w:rFonts w:cs="Arial"/>
                <w:bCs/>
                <w:szCs w:val="22"/>
              </w:rPr>
              <w:t xml:space="preserve">s of </w:t>
            </w:r>
            <w:r w:rsidRPr="00F97EA8">
              <w:rPr>
                <w:rFonts w:cs="Arial"/>
                <w:bCs/>
                <w:szCs w:val="22"/>
              </w:rPr>
              <w:t>retirement housing. This improves safety</w:t>
            </w:r>
            <w:r w:rsidR="00491E35" w:rsidRPr="00F97EA8">
              <w:rPr>
                <w:rFonts w:cs="Arial"/>
                <w:bCs/>
                <w:szCs w:val="22"/>
              </w:rPr>
              <w:t xml:space="preserve"> </w:t>
            </w:r>
            <w:r w:rsidRPr="00F97EA8">
              <w:rPr>
                <w:rFonts w:cs="Arial"/>
                <w:bCs/>
                <w:szCs w:val="22"/>
              </w:rPr>
              <w:t xml:space="preserve">and daily living for disabled people </w:t>
            </w:r>
            <w:r w:rsidR="00491E35" w:rsidRPr="00F97EA8">
              <w:rPr>
                <w:rFonts w:cs="Arial"/>
                <w:bCs/>
                <w:szCs w:val="22"/>
              </w:rPr>
              <w:t>with</w:t>
            </w:r>
            <w:r w:rsidRPr="00F97EA8">
              <w:rPr>
                <w:rFonts w:cs="Arial"/>
                <w:bCs/>
                <w:szCs w:val="22"/>
              </w:rPr>
              <w:t xml:space="preserve"> dementia.</w:t>
            </w:r>
          </w:p>
          <w:p w14:paraId="19146883" w14:textId="77777777" w:rsidR="00F97EA8" w:rsidRPr="00F97EA8" w:rsidRDefault="00F97EA8" w:rsidP="00DA2704">
            <w:pPr>
              <w:rPr>
                <w:rFonts w:cs="Arial"/>
                <w:bCs/>
                <w:szCs w:val="22"/>
              </w:rPr>
            </w:pPr>
          </w:p>
          <w:p w14:paraId="7D86549F" w14:textId="78B7C794" w:rsidR="00DA2704" w:rsidRPr="00F97EA8" w:rsidRDefault="00DA2704" w:rsidP="00DA2704">
            <w:pPr>
              <w:rPr>
                <w:rFonts w:cs="Arial"/>
                <w:bCs/>
                <w:szCs w:val="22"/>
              </w:rPr>
            </w:pPr>
            <w:r w:rsidRPr="00F97EA8">
              <w:rPr>
                <w:rFonts w:cs="Arial"/>
                <w:bCs/>
                <w:szCs w:val="22"/>
              </w:rPr>
              <w:t>Disabled people, particularly those with health conditions that require</w:t>
            </w:r>
            <w:r w:rsidR="00D14033">
              <w:rPr>
                <w:rFonts w:cs="Arial"/>
                <w:bCs/>
                <w:szCs w:val="22"/>
              </w:rPr>
              <w:t xml:space="preserve"> a</w:t>
            </w:r>
            <w:r w:rsidRPr="00F97EA8">
              <w:rPr>
                <w:rFonts w:cs="Arial"/>
                <w:bCs/>
                <w:szCs w:val="22"/>
              </w:rPr>
              <w:t xml:space="preserve"> warm</w:t>
            </w:r>
            <w:r w:rsidR="00F97EA8" w:rsidRPr="00F97EA8">
              <w:rPr>
                <w:rFonts w:cs="Arial"/>
                <w:bCs/>
                <w:szCs w:val="22"/>
              </w:rPr>
              <w:t xml:space="preserve"> </w:t>
            </w:r>
            <w:r w:rsidRPr="00F97EA8">
              <w:rPr>
                <w:rFonts w:cs="Arial"/>
                <w:bCs/>
                <w:szCs w:val="22"/>
              </w:rPr>
              <w:t>home, benefit from LHS measures to improve home energy performance and reduce running costs.</w:t>
            </w:r>
          </w:p>
          <w:p w14:paraId="0EFBAC93" w14:textId="77777777" w:rsidR="00CC7333" w:rsidRPr="00F97EA8" w:rsidRDefault="00CC7333" w:rsidP="00CC7333">
            <w:pPr>
              <w:rPr>
                <w:rFonts w:cs="Arial"/>
                <w:bCs/>
                <w:szCs w:val="22"/>
              </w:rPr>
            </w:pPr>
          </w:p>
        </w:tc>
        <w:tc>
          <w:tcPr>
            <w:tcW w:w="2063" w:type="dxa"/>
            <w:vAlign w:val="center"/>
          </w:tcPr>
          <w:p w14:paraId="68183022" w14:textId="77777777" w:rsidR="00CC7333" w:rsidRPr="007E5C3C" w:rsidRDefault="00CC7333" w:rsidP="00333D0A">
            <w:pPr>
              <w:rPr>
                <w:rFonts w:cs="Arial"/>
                <w:bCs/>
                <w:szCs w:val="22"/>
                <w:highlight w:val="magenta"/>
              </w:rPr>
            </w:pPr>
          </w:p>
        </w:tc>
        <w:tc>
          <w:tcPr>
            <w:tcW w:w="2054" w:type="dxa"/>
            <w:vAlign w:val="center"/>
          </w:tcPr>
          <w:p w14:paraId="02FB730E" w14:textId="77777777" w:rsidR="00CC7333" w:rsidRPr="00CC7333" w:rsidRDefault="00CC7333" w:rsidP="00CC7333">
            <w:pPr>
              <w:rPr>
                <w:rFonts w:cs="Arial"/>
                <w:b/>
                <w:szCs w:val="22"/>
              </w:rPr>
            </w:pPr>
          </w:p>
        </w:tc>
      </w:tr>
      <w:tr w:rsidR="00CC7333" w:rsidRPr="00CC7333" w14:paraId="6D998E4C" w14:textId="77777777" w:rsidTr="00AC2136">
        <w:trPr>
          <w:gridAfter w:val="1"/>
          <w:wAfter w:w="10" w:type="dxa"/>
          <w:trHeight w:val="271"/>
          <w:jc w:val="center"/>
        </w:trPr>
        <w:tc>
          <w:tcPr>
            <w:tcW w:w="2176" w:type="dxa"/>
            <w:shd w:val="clear" w:color="auto" w:fill="F2F2F2" w:themeFill="background1" w:themeFillShade="F2"/>
          </w:tcPr>
          <w:p w14:paraId="6824E3BF" w14:textId="77777777" w:rsidR="00CC7333" w:rsidRPr="00CC7333" w:rsidRDefault="00CC7333" w:rsidP="00CC7333">
            <w:pPr>
              <w:jc w:val="right"/>
              <w:rPr>
                <w:rFonts w:cs="Arial"/>
                <w:szCs w:val="22"/>
              </w:rPr>
            </w:pPr>
            <w:r w:rsidRPr="00CC7333">
              <w:rPr>
                <w:rFonts w:cs="Arial"/>
                <w:szCs w:val="22"/>
              </w:rPr>
              <w:t>Women and men, girls and boys</w:t>
            </w:r>
          </w:p>
        </w:tc>
        <w:tc>
          <w:tcPr>
            <w:tcW w:w="2959" w:type="dxa"/>
            <w:vAlign w:val="center"/>
          </w:tcPr>
          <w:p w14:paraId="43B85DB3" w14:textId="61D115FD" w:rsidR="00181841" w:rsidRPr="00181841" w:rsidRDefault="00181841" w:rsidP="00181841">
            <w:pPr>
              <w:rPr>
                <w:rFonts w:cs="Arial"/>
                <w:bCs/>
                <w:szCs w:val="22"/>
              </w:rPr>
            </w:pPr>
            <w:r w:rsidRPr="00181841">
              <w:rPr>
                <w:rFonts w:cs="Arial"/>
                <w:bCs/>
                <w:szCs w:val="22"/>
              </w:rPr>
              <w:t>The LHS strengthens the housing response to domestic abuse through trauma</w:t>
            </w:r>
            <w:r w:rsidR="00BD30E1">
              <w:rPr>
                <w:rFonts w:cs="Arial"/>
                <w:bCs/>
                <w:szCs w:val="22"/>
              </w:rPr>
              <w:t xml:space="preserve"> </w:t>
            </w:r>
            <w:r w:rsidRPr="00181841">
              <w:rPr>
                <w:rFonts w:cs="Arial"/>
                <w:bCs/>
                <w:szCs w:val="22"/>
              </w:rPr>
              <w:t xml:space="preserve">informed practice, Safe &amp; Together approaches, and a dedicated domestic abuse housing policy. These actions are likely to have positive impacts by </w:t>
            </w:r>
            <w:r w:rsidRPr="00181841">
              <w:rPr>
                <w:rFonts w:cs="Arial"/>
                <w:bCs/>
                <w:szCs w:val="22"/>
              </w:rPr>
              <w:lastRenderedPageBreak/>
              <w:t>improving safety and access to appropriate housing options for survivors, reducing the risk of homelessness, and ensuring staff are better equipped to recognise and respond to abuse.</w:t>
            </w:r>
          </w:p>
          <w:p w14:paraId="1DD71949" w14:textId="77777777" w:rsidR="00181841" w:rsidRPr="008F6493" w:rsidRDefault="00181841" w:rsidP="008F6493">
            <w:pPr>
              <w:rPr>
                <w:rFonts w:cs="Arial"/>
                <w:bCs/>
                <w:szCs w:val="22"/>
              </w:rPr>
            </w:pPr>
          </w:p>
          <w:p w14:paraId="6A42032C" w14:textId="0DDFE2EC" w:rsidR="00CC7333" w:rsidRPr="0039026C" w:rsidRDefault="003A29A4" w:rsidP="00CC7333">
            <w:pPr>
              <w:rPr>
                <w:rFonts w:cs="Arial"/>
                <w:bCs/>
                <w:szCs w:val="22"/>
              </w:rPr>
            </w:pPr>
            <w:r w:rsidRPr="003A29A4">
              <w:rPr>
                <w:rFonts w:cs="Arial"/>
                <w:bCs/>
                <w:szCs w:val="22"/>
              </w:rPr>
              <w:t>The LHS also includes an action to develop joint guidance for staff on supporting women affected by domestic abuse who have No Recourse to Public Funds, improving consistency of response and access to safe housing options.</w:t>
            </w:r>
          </w:p>
        </w:tc>
        <w:tc>
          <w:tcPr>
            <w:tcW w:w="2063" w:type="dxa"/>
            <w:vAlign w:val="center"/>
          </w:tcPr>
          <w:p w14:paraId="01809604" w14:textId="77777777" w:rsidR="00CC7333" w:rsidRPr="00CC7333" w:rsidRDefault="00CC7333" w:rsidP="00CC7333">
            <w:pPr>
              <w:rPr>
                <w:rFonts w:cs="Arial"/>
                <w:b/>
                <w:szCs w:val="22"/>
              </w:rPr>
            </w:pPr>
          </w:p>
        </w:tc>
        <w:tc>
          <w:tcPr>
            <w:tcW w:w="2054" w:type="dxa"/>
            <w:vAlign w:val="center"/>
          </w:tcPr>
          <w:p w14:paraId="3D07C190" w14:textId="77777777" w:rsidR="00CC7333" w:rsidRPr="00CC7333" w:rsidRDefault="00CC7333" w:rsidP="00CC7333">
            <w:pPr>
              <w:rPr>
                <w:rFonts w:cs="Arial"/>
                <w:b/>
                <w:szCs w:val="22"/>
              </w:rPr>
            </w:pPr>
          </w:p>
        </w:tc>
      </w:tr>
      <w:tr w:rsidR="00CC7333" w:rsidRPr="00CC7333" w14:paraId="6C686DD6" w14:textId="77777777" w:rsidTr="00AC2136">
        <w:trPr>
          <w:gridAfter w:val="1"/>
          <w:wAfter w:w="10" w:type="dxa"/>
          <w:trHeight w:val="271"/>
          <w:jc w:val="center"/>
        </w:trPr>
        <w:tc>
          <w:tcPr>
            <w:tcW w:w="2176" w:type="dxa"/>
            <w:shd w:val="clear" w:color="auto" w:fill="F2F2F2" w:themeFill="background1" w:themeFillShade="F2"/>
          </w:tcPr>
          <w:p w14:paraId="36F4EEDF" w14:textId="77777777" w:rsidR="00CC7333" w:rsidRPr="00E37382" w:rsidRDefault="00CC7333" w:rsidP="00CC7333">
            <w:pPr>
              <w:jc w:val="right"/>
              <w:rPr>
                <w:rFonts w:cs="Arial"/>
                <w:b/>
                <w:szCs w:val="22"/>
                <w:highlight w:val="magenta"/>
              </w:rPr>
            </w:pPr>
            <w:r w:rsidRPr="00246131">
              <w:rPr>
                <w:rFonts w:cs="Arial"/>
                <w:szCs w:val="22"/>
              </w:rPr>
              <w:t>People defined by their race, colour and nationality, ethnic or national origins.</w:t>
            </w:r>
          </w:p>
        </w:tc>
        <w:tc>
          <w:tcPr>
            <w:tcW w:w="2959" w:type="dxa"/>
            <w:vAlign w:val="center"/>
          </w:tcPr>
          <w:p w14:paraId="6D7CC530" w14:textId="59C03053" w:rsidR="00CC7333" w:rsidRPr="00EB75B6" w:rsidRDefault="00F11457" w:rsidP="00CC7333">
            <w:pPr>
              <w:rPr>
                <w:rFonts w:cs="Arial"/>
                <w:szCs w:val="22"/>
              </w:rPr>
            </w:pPr>
            <w:r w:rsidRPr="00F11457">
              <w:rPr>
                <w:rFonts w:cs="Arial"/>
                <w:szCs w:val="22"/>
              </w:rPr>
              <w:t>The strategy includes actions to improve engagement with Gypsy/Traveller communities through the Pan</w:t>
            </w:r>
            <w:r w:rsidRPr="00F11457">
              <w:rPr>
                <w:rFonts w:ascii="Cambria Math" w:hAnsi="Cambria Math" w:cs="Cambria Math"/>
                <w:szCs w:val="22"/>
              </w:rPr>
              <w:t>‑</w:t>
            </w:r>
            <w:r w:rsidRPr="00F11457">
              <w:rPr>
                <w:rFonts w:cs="Arial"/>
                <w:szCs w:val="22"/>
              </w:rPr>
              <w:t>Lanarkshire strategic group and to prepare for the forthcoming national Accommodation Needs Toolkit, which will strengthen understanding of local requirements. These actions are likely to have positive impacts by supporting better planning for appropriate accommodation.</w:t>
            </w:r>
          </w:p>
        </w:tc>
        <w:tc>
          <w:tcPr>
            <w:tcW w:w="2063" w:type="dxa"/>
            <w:vAlign w:val="center"/>
          </w:tcPr>
          <w:p w14:paraId="66A5BD05" w14:textId="77777777" w:rsidR="00CC7333" w:rsidRPr="007461EF" w:rsidRDefault="00CC7333" w:rsidP="00CC7333">
            <w:pPr>
              <w:rPr>
                <w:rFonts w:cs="Arial"/>
                <w:szCs w:val="22"/>
              </w:rPr>
            </w:pPr>
          </w:p>
        </w:tc>
        <w:tc>
          <w:tcPr>
            <w:tcW w:w="2054" w:type="dxa"/>
            <w:vAlign w:val="center"/>
          </w:tcPr>
          <w:p w14:paraId="7F5148F2" w14:textId="77777777" w:rsidR="00CC7333" w:rsidRPr="00CC7333" w:rsidRDefault="00CC7333" w:rsidP="00CC7333">
            <w:pPr>
              <w:rPr>
                <w:rFonts w:cs="Arial"/>
                <w:b/>
                <w:szCs w:val="22"/>
              </w:rPr>
            </w:pPr>
          </w:p>
        </w:tc>
      </w:tr>
      <w:tr w:rsidR="00F332BD" w:rsidRPr="00CC7333" w14:paraId="03D68076" w14:textId="77777777" w:rsidTr="007B3DDB">
        <w:trPr>
          <w:gridAfter w:val="1"/>
          <w:wAfter w:w="10" w:type="dxa"/>
          <w:trHeight w:val="271"/>
          <w:jc w:val="center"/>
        </w:trPr>
        <w:tc>
          <w:tcPr>
            <w:tcW w:w="2176" w:type="dxa"/>
            <w:shd w:val="clear" w:color="auto" w:fill="F2F2F2" w:themeFill="background1" w:themeFillShade="F2"/>
          </w:tcPr>
          <w:p w14:paraId="7D4AA9BE" w14:textId="77777777" w:rsidR="00F332BD" w:rsidRPr="00CC7333" w:rsidRDefault="00F332BD" w:rsidP="00CC7333">
            <w:pPr>
              <w:jc w:val="right"/>
              <w:rPr>
                <w:rFonts w:cs="Arial"/>
                <w:b/>
                <w:szCs w:val="22"/>
              </w:rPr>
            </w:pPr>
            <w:r w:rsidRPr="00CC7333">
              <w:rPr>
                <w:rFonts w:cs="Arial"/>
                <w:szCs w:val="22"/>
              </w:rPr>
              <w:t>Married people and civil partners</w:t>
            </w:r>
          </w:p>
        </w:tc>
        <w:tc>
          <w:tcPr>
            <w:tcW w:w="7076" w:type="dxa"/>
            <w:gridSpan w:val="3"/>
            <w:vAlign w:val="center"/>
          </w:tcPr>
          <w:p w14:paraId="1529E8D9" w14:textId="0C57ADC5" w:rsidR="00F332BD" w:rsidRPr="00CC7333" w:rsidRDefault="00F332BD" w:rsidP="00CC7333">
            <w:pPr>
              <w:rPr>
                <w:rFonts w:cs="Arial"/>
                <w:b/>
                <w:szCs w:val="22"/>
              </w:rPr>
            </w:pPr>
            <w:r w:rsidRPr="00F332BD">
              <w:rPr>
                <w:rFonts w:cs="Arial"/>
                <w:bCs/>
                <w:szCs w:val="22"/>
              </w:rPr>
              <w:t>No differential impact identified.</w:t>
            </w:r>
          </w:p>
        </w:tc>
      </w:tr>
      <w:tr w:rsidR="00F332BD" w:rsidRPr="00CC7333" w14:paraId="46A94807" w14:textId="77777777" w:rsidTr="00A92B70">
        <w:trPr>
          <w:gridAfter w:val="1"/>
          <w:wAfter w:w="10" w:type="dxa"/>
          <w:trHeight w:val="271"/>
          <w:jc w:val="center"/>
        </w:trPr>
        <w:tc>
          <w:tcPr>
            <w:tcW w:w="2176" w:type="dxa"/>
            <w:shd w:val="clear" w:color="auto" w:fill="F2F2F2" w:themeFill="background1" w:themeFillShade="F2"/>
          </w:tcPr>
          <w:p w14:paraId="570AE81C" w14:textId="77777777" w:rsidR="00F332BD" w:rsidRPr="00CC7333" w:rsidRDefault="00F332BD" w:rsidP="00F332BD">
            <w:pPr>
              <w:jc w:val="right"/>
              <w:rPr>
                <w:rFonts w:cs="Arial"/>
                <w:b/>
                <w:szCs w:val="22"/>
              </w:rPr>
            </w:pPr>
            <w:r w:rsidRPr="00CC7333">
              <w:rPr>
                <w:rFonts w:cs="Arial"/>
                <w:szCs w:val="22"/>
              </w:rPr>
              <w:t>Pregnant women and new mothers</w:t>
            </w:r>
            <w:r>
              <w:rPr>
                <w:rFonts w:cs="Arial"/>
                <w:szCs w:val="22"/>
              </w:rPr>
              <w:t xml:space="preserve"> (including breastfeeding women)</w:t>
            </w:r>
          </w:p>
        </w:tc>
        <w:tc>
          <w:tcPr>
            <w:tcW w:w="7076" w:type="dxa"/>
            <w:gridSpan w:val="3"/>
            <w:vAlign w:val="center"/>
          </w:tcPr>
          <w:p w14:paraId="36B486EF" w14:textId="0879AA44" w:rsidR="00F332BD" w:rsidRPr="00CC7333" w:rsidRDefault="00F332BD" w:rsidP="00F332BD">
            <w:pPr>
              <w:rPr>
                <w:rFonts w:cs="Arial"/>
                <w:b/>
                <w:szCs w:val="22"/>
              </w:rPr>
            </w:pPr>
            <w:r w:rsidRPr="00F332BD">
              <w:rPr>
                <w:rFonts w:cs="Arial"/>
                <w:bCs/>
                <w:szCs w:val="22"/>
              </w:rPr>
              <w:t>No differential impact identified.</w:t>
            </w:r>
          </w:p>
        </w:tc>
      </w:tr>
      <w:tr w:rsidR="00F332BD" w:rsidRPr="00CC7333" w14:paraId="4A1DDD28" w14:textId="77777777" w:rsidTr="004248BE">
        <w:trPr>
          <w:gridAfter w:val="1"/>
          <w:wAfter w:w="10" w:type="dxa"/>
          <w:trHeight w:val="271"/>
          <w:jc w:val="center"/>
        </w:trPr>
        <w:tc>
          <w:tcPr>
            <w:tcW w:w="2176" w:type="dxa"/>
            <w:shd w:val="clear" w:color="auto" w:fill="F2F2F2" w:themeFill="background1" w:themeFillShade="F2"/>
          </w:tcPr>
          <w:p w14:paraId="673D2023" w14:textId="77777777" w:rsidR="00F332BD" w:rsidRPr="00CC7333" w:rsidRDefault="00F332BD" w:rsidP="00F332BD">
            <w:pPr>
              <w:jc w:val="right"/>
              <w:rPr>
                <w:rFonts w:cs="Arial"/>
                <w:b/>
                <w:bCs/>
                <w:szCs w:val="22"/>
              </w:rPr>
            </w:pPr>
            <w:r w:rsidRPr="00CC7333">
              <w:rPr>
                <w:rFonts w:cs="Arial"/>
                <w:szCs w:val="22"/>
              </w:rPr>
              <w:t>Lesbian, gay and bisexual people</w:t>
            </w:r>
          </w:p>
        </w:tc>
        <w:tc>
          <w:tcPr>
            <w:tcW w:w="7076" w:type="dxa"/>
            <w:gridSpan w:val="3"/>
            <w:vAlign w:val="center"/>
          </w:tcPr>
          <w:p w14:paraId="0E075393" w14:textId="181FC9FB" w:rsidR="00F332BD" w:rsidRPr="00CC7333" w:rsidRDefault="00F332BD" w:rsidP="00F332BD">
            <w:pPr>
              <w:rPr>
                <w:rFonts w:cs="Arial"/>
                <w:b/>
                <w:szCs w:val="22"/>
              </w:rPr>
            </w:pPr>
            <w:r w:rsidRPr="00F332BD">
              <w:rPr>
                <w:rFonts w:cs="Arial"/>
                <w:bCs/>
                <w:szCs w:val="22"/>
              </w:rPr>
              <w:t>No differential impact identified.</w:t>
            </w:r>
          </w:p>
        </w:tc>
      </w:tr>
      <w:tr w:rsidR="00F332BD" w:rsidRPr="00CC7333" w14:paraId="2037AAFC" w14:textId="77777777" w:rsidTr="00EF5D7F">
        <w:trPr>
          <w:gridAfter w:val="1"/>
          <w:wAfter w:w="10" w:type="dxa"/>
          <w:trHeight w:val="271"/>
          <w:jc w:val="center"/>
        </w:trPr>
        <w:tc>
          <w:tcPr>
            <w:tcW w:w="2176" w:type="dxa"/>
            <w:shd w:val="clear" w:color="auto" w:fill="F2F2F2" w:themeFill="background1" w:themeFillShade="F2"/>
          </w:tcPr>
          <w:p w14:paraId="76BA2E8E" w14:textId="77777777" w:rsidR="00F332BD" w:rsidRPr="00CC7333" w:rsidRDefault="00F332BD" w:rsidP="00F332BD">
            <w:pPr>
              <w:jc w:val="right"/>
              <w:rPr>
                <w:rFonts w:cs="Arial"/>
                <w:b/>
                <w:szCs w:val="22"/>
              </w:rPr>
            </w:pPr>
            <w:r w:rsidRPr="00CC7333">
              <w:rPr>
                <w:rFonts w:cs="Arial"/>
                <w:szCs w:val="22"/>
              </w:rPr>
              <w:t>People transitioning from one gender to another</w:t>
            </w:r>
          </w:p>
        </w:tc>
        <w:tc>
          <w:tcPr>
            <w:tcW w:w="7076" w:type="dxa"/>
            <w:gridSpan w:val="3"/>
            <w:vAlign w:val="center"/>
          </w:tcPr>
          <w:p w14:paraId="4BABFDE2" w14:textId="46D5EF04" w:rsidR="00F332BD" w:rsidRPr="00CC7333" w:rsidRDefault="00F332BD" w:rsidP="00F332BD">
            <w:pPr>
              <w:rPr>
                <w:rFonts w:cs="Arial"/>
                <w:b/>
                <w:szCs w:val="22"/>
              </w:rPr>
            </w:pPr>
            <w:r w:rsidRPr="00F332BD">
              <w:rPr>
                <w:rFonts w:cs="Arial"/>
                <w:bCs/>
                <w:szCs w:val="22"/>
              </w:rPr>
              <w:t>No differential impact identified.</w:t>
            </w:r>
          </w:p>
        </w:tc>
      </w:tr>
      <w:tr w:rsidR="00F332BD" w:rsidRPr="00CC7333" w14:paraId="0561F596" w14:textId="77777777" w:rsidTr="008E7D20">
        <w:trPr>
          <w:gridAfter w:val="1"/>
          <w:wAfter w:w="10" w:type="dxa"/>
          <w:trHeight w:val="886"/>
          <w:jc w:val="center"/>
        </w:trPr>
        <w:tc>
          <w:tcPr>
            <w:tcW w:w="2176" w:type="dxa"/>
            <w:shd w:val="clear" w:color="auto" w:fill="F2F2F2" w:themeFill="background1" w:themeFillShade="F2"/>
          </w:tcPr>
          <w:p w14:paraId="12A73DE5" w14:textId="77777777" w:rsidR="00F332BD" w:rsidRPr="00CC7333" w:rsidRDefault="00F332BD" w:rsidP="00F332BD">
            <w:pPr>
              <w:jc w:val="right"/>
              <w:rPr>
                <w:rFonts w:cs="Arial"/>
                <w:b/>
                <w:szCs w:val="22"/>
              </w:rPr>
            </w:pPr>
            <w:r w:rsidRPr="00CC7333">
              <w:rPr>
                <w:rFonts w:cs="Arial"/>
                <w:szCs w:val="22"/>
              </w:rPr>
              <w:t>People of different religions or beliefs or non-beliefs</w:t>
            </w:r>
          </w:p>
        </w:tc>
        <w:tc>
          <w:tcPr>
            <w:tcW w:w="7076" w:type="dxa"/>
            <w:gridSpan w:val="3"/>
            <w:vAlign w:val="center"/>
          </w:tcPr>
          <w:p w14:paraId="765065E5" w14:textId="47F8F7C9" w:rsidR="00F332BD" w:rsidRPr="00CC7333" w:rsidRDefault="00F332BD" w:rsidP="00F332BD">
            <w:pPr>
              <w:rPr>
                <w:rFonts w:cs="Arial"/>
                <w:b/>
                <w:szCs w:val="22"/>
              </w:rPr>
            </w:pPr>
            <w:r w:rsidRPr="00F332BD">
              <w:rPr>
                <w:rFonts w:cs="Arial"/>
                <w:bCs/>
                <w:szCs w:val="22"/>
              </w:rPr>
              <w:t>No differential impact identified.</w:t>
            </w:r>
          </w:p>
        </w:tc>
      </w:tr>
      <w:tr w:rsidR="00F332BD" w:rsidRPr="00CC7333" w14:paraId="57F3F9C5" w14:textId="77777777" w:rsidTr="00AC2136">
        <w:trPr>
          <w:gridAfter w:val="1"/>
          <w:wAfter w:w="10" w:type="dxa"/>
          <w:trHeight w:val="271"/>
          <w:jc w:val="center"/>
        </w:trPr>
        <w:tc>
          <w:tcPr>
            <w:tcW w:w="2176" w:type="dxa"/>
            <w:shd w:val="clear" w:color="auto" w:fill="F2F2F2" w:themeFill="background1" w:themeFillShade="F2"/>
          </w:tcPr>
          <w:p w14:paraId="1A17247B" w14:textId="77777777" w:rsidR="00F332BD" w:rsidRPr="00B234BD" w:rsidRDefault="00F332BD" w:rsidP="00F332BD">
            <w:pPr>
              <w:rPr>
                <w:rFonts w:cs="Arial"/>
                <w:szCs w:val="22"/>
                <w:u w:val="single"/>
              </w:rPr>
            </w:pPr>
            <w:r w:rsidRPr="00B234BD">
              <w:rPr>
                <w:rFonts w:cs="Arial"/>
                <w:szCs w:val="22"/>
                <w:u w:val="single"/>
              </w:rPr>
              <w:t xml:space="preserve">Other groups  </w:t>
            </w:r>
          </w:p>
          <w:p w14:paraId="04DF43E0" w14:textId="77777777" w:rsidR="00F332BD" w:rsidRPr="00CC7333" w:rsidRDefault="00F332BD" w:rsidP="00F332BD">
            <w:pPr>
              <w:rPr>
                <w:rFonts w:cs="Arial"/>
                <w:szCs w:val="22"/>
              </w:rPr>
            </w:pPr>
          </w:p>
        </w:tc>
        <w:tc>
          <w:tcPr>
            <w:tcW w:w="2959" w:type="dxa"/>
            <w:vAlign w:val="center"/>
          </w:tcPr>
          <w:p w14:paraId="043B9CE7" w14:textId="77777777" w:rsidR="00F332BD" w:rsidRPr="00CC7333" w:rsidRDefault="00F332BD" w:rsidP="00F332BD">
            <w:pPr>
              <w:rPr>
                <w:rFonts w:cs="Arial"/>
                <w:b/>
                <w:szCs w:val="22"/>
              </w:rPr>
            </w:pPr>
          </w:p>
        </w:tc>
        <w:tc>
          <w:tcPr>
            <w:tcW w:w="2063" w:type="dxa"/>
            <w:vAlign w:val="center"/>
          </w:tcPr>
          <w:p w14:paraId="7DFF0A0E" w14:textId="77777777" w:rsidR="00F332BD" w:rsidRPr="00CC7333" w:rsidRDefault="00F332BD" w:rsidP="00F332BD">
            <w:pPr>
              <w:rPr>
                <w:rFonts w:cs="Arial"/>
                <w:b/>
                <w:szCs w:val="22"/>
              </w:rPr>
            </w:pPr>
          </w:p>
        </w:tc>
        <w:tc>
          <w:tcPr>
            <w:tcW w:w="2054" w:type="dxa"/>
            <w:vAlign w:val="center"/>
          </w:tcPr>
          <w:p w14:paraId="3C31A782" w14:textId="77777777" w:rsidR="00F332BD" w:rsidRPr="00CC7333" w:rsidRDefault="00F332BD" w:rsidP="00F332BD">
            <w:pPr>
              <w:rPr>
                <w:rFonts w:cs="Arial"/>
                <w:b/>
                <w:szCs w:val="22"/>
              </w:rPr>
            </w:pPr>
          </w:p>
        </w:tc>
      </w:tr>
      <w:tr w:rsidR="00F332BD" w:rsidRPr="00CC7333" w14:paraId="154C8CAE" w14:textId="77777777" w:rsidTr="00AC2136">
        <w:trPr>
          <w:gridAfter w:val="1"/>
          <w:wAfter w:w="10" w:type="dxa"/>
          <w:trHeight w:val="271"/>
          <w:jc w:val="center"/>
        </w:trPr>
        <w:tc>
          <w:tcPr>
            <w:tcW w:w="2176" w:type="dxa"/>
            <w:shd w:val="clear" w:color="auto" w:fill="F2F2F2" w:themeFill="background1" w:themeFillShade="F2"/>
          </w:tcPr>
          <w:p w14:paraId="45C1E8B6" w14:textId="66E13AE2" w:rsidR="00F332BD" w:rsidRPr="00F8628C" w:rsidRDefault="00F332BD" w:rsidP="00F332BD">
            <w:pPr>
              <w:jc w:val="right"/>
              <w:rPr>
                <w:rFonts w:cs="Arial"/>
                <w:szCs w:val="22"/>
              </w:rPr>
            </w:pPr>
            <w:r w:rsidRPr="00F8628C">
              <w:rPr>
                <w:rFonts w:cs="Arial"/>
                <w:szCs w:val="22"/>
              </w:rPr>
              <w:lastRenderedPageBreak/>
              <w:t>Children and families</w:t>
            </w:r>
          </w:p>
        </w:tc>
        <w:tc>
          <w:tcPr>
            <w:tcW w:w="2959" w:type="dxa"/>
            <w:vAlign w:val="center"/>
          </w:tcPr>
          <w:p w14:paraId="7AA1D6FF" w14:textId="4AF22794" w:rsidR="00F332BD" w:rsidRDefault="00F332BD" w:rsidP="00F332BD">
            <w:pPr>
              <w:rPr>
                <w:rFonts w:cs="Arial"/>
                <w:szCs w:val="22"/>
              </w:rPr>
            </w:pPr>
            <w:r w:rsidRPr="00C47410">
              <w:rPr>
                <w:rFonts w:cs="Arial"/>
                <w:szCs w:val="22"/>
              </w:rPr>
              <w:t xml:space="preserve">Families are disproportionately affected by </w:t>
            </w:r>
            <w:r>
              <w:rPr>
                <w:rFonts w:cs="Arial"/>
                <w:szCs w:val="22"/>
              </w:rPr>
              <w:t xml:space="preserve">overcrowding issues due to a lack of </w:t>
            </w:r>
            <w:r w:rsidRPr="00C47410">
              <w:rPr>
                <w:rFonts w:cs="Arial"/>
                <w:szCs w:val="22"/>
              </w:rPr>
              <w:t xml:space="preserve">a </w:t>
            </w:r>
            <w:r>
              <w:rPr>
                <w:rFonts w:cs="Arial"/>
                <w:szCs w:val="22"/>
              </w:rPr>
              <w:t>family-</w:t>
            </w:r>
            <w:r w:rsidRPr="00C47410">
              <w:rPr>
                <w:rFonts w:cs="Arial"/>
                <w:szCs w:val="22"/>
              </w:rPr>
              <w:t>sized homes.</w:t>
            </w:r>
            <w:r>
              <w:rPr>
                <w:rFonts w:cs="Arial"/>
                <w:szCs w:val="22"/>
              </w:rPr>
              <w:t xml:space="preserve"> The </w:t>
            </w:r>
            <w:r w:rsidRPr="00C47410">
              <w:rPr>
                <w:rFonts w:cs="Arial"/>
                <w:szCs w:val="22"/>
              </w:rPr>
              <w:t>LHS comm</w:t>
            </w:r>
            <w:r>
              <w:rPr>
                <w:rFonts w:cs="Arial"/>
                <w:szCs w:val="22"/>
              </w:rPr>
              <w:t>it</w:t>
            </w:r>
            <w:r w:rsidRPr="00C47410">
              <w:rPr>
                <w:rFonts w:cs="Arial"/>
                <w:szCs w:val="22"/>
              </w:rPr>
              <w:t xml:space="preserve">s to </w:t>
            </w:r>
            <w:r>
              <w:rPr>
                <w:rFonts w:cs="Arial"/>
                <w:szCs w:val="22"/>
              </w:rPr>
              <w:t>increasing</w:t>
            </w:r>
            <w:r w:rsidRPr="00C47410">
              <w:rPr>
                <w:rFonts w:cs="Arial"/>
                <w:szCs w:val="22"/>
              </w:rPr>
              <w:t xml:space="preserve"> </w:t>
            </w:r>
            <w:r>
              <w:rPr>
                <w:rFonts w:cs="Arial"/>
                <w:szCs w:val="22"/>
              </w:rPr>
              <w:t xml:space="preserve">the supply of </w:t>
            </w:r>
            <w:r w:rsidRPr="00C47410">
              <w:rPr>
                <w:rFonts w:cs="Arial"/>
                <w:szCs w:val="22"/>
              </w:rPr>
              <w:t>affordable</w:t>
            </w:r>
            <w:r>
              <w:rPr>
                <w:rFonts w:cs="Arial"/>
                <w:szCs w:val="22"/>
              </w:rPr>
              <w:t xml:space="preserve"> housing, including</w:t>
            </w:r>
            <w:r w:rsidRPr="00C47410">
              <w:rPr>
                <w:rFonts w:cs="Arial"/>
                <w:szCs w:val="22"/>
              </w:rPr>
              <w:t xml:space="preserve"> family</w:t>
            </w:r>
            <w:r w:rsidRPr="00C47410">
              <w:rPr>
                <w:rFonts w:ascii="Cambria Math" w:hAnsi="Cambria Math" w:cs="Cambria Math"/>
                <w:szCs w:val="22"/>
              </w:rPr>
              <w:t>‑</w:t>
            </w:r>
            <w:r w:rsidRPr="00C47410">
              <w:rPr>
                <w:rFonts w:cs="Arial"/>
                <w:szCs w:val="22"/>
              </w:rPr>
              <w:t>sized accommodation</w:t>
            </w:r>
            <w:r>
              <w:rPr>
                <w:rFonts w:cs="Arial"/>
                <w:szCs w:val="22"/>
              </w:rPr>
              <w:t>,</w:t>
            </w:r>
            <w:r w:rsidRPr="00C47410">
              <w:rPr>
                <w:rFonts w:cs="Arial"/>
                <w:szCs w:val="22"/>
              </w:rPr>
              <w:t xml:space="preserve"> directly benefit</w:t>
            </w:r>
            <w:r>
              <w:rPr>
                <w:rFonts w:cs="Arial"/>
                <w:szCs w:val="22"/>
              </w:rPr>
              <w:t>ting</w:t>
            </w:r>
            <w:r w:rsidRPr="00C47410">
              <w:rPr>
                <w:rFonts w:cs="Arial"/>
                <w:szCs w:val="22"/>
              </w:rPr>
              <w:t xml:space="preserve"> households with children</w:t>
            </w:r>
            <w:r>
              <w:rPr>
                <w:rFonts w:cs="Arial"/>
                <w:szCs w:val="22"/>
              </w:rPr>
              <w:t>.</w:t>
            </w:r>
          </w:p>
          <w:p w14:paraId="25A1F10D" w14:textId="77777777" w:rsidR="00F332BD" w:rsidRDefault="00F332BD" w:rsidP="00F332BD">
            <w:pPr>
              <w:rPr>
                <w:rFonts w:cs="Arial"/>
                <w:szCs w:val="22"/>
              </w:rPr>
            </w:pPr>
          </w:p>
          <w:p w14:paraId="7282DB42" w14:textId="7A6EDD82" w:rsidR="00F332BD" w:rsidRDefault="00F332BD" w:rsidP="00F332BD">
            <w:pPr>
              <w:rPr>
                <w:rFonts w:cs="Arial"/>
                <w:szCs w:val="22"/>
              </w:rPr>
            </w:pPr>
            <w:r>
              <w:rPr>
                <w:rFonts w:cs="Arial"/>
                <w:szCs w:val="22"/>
              </w:rPr>
              <w:t>Children are particularly vulnerable to the effects of cold, damp and poorly insulated homes. Actions within the LHS to improve energy efficiency and reduce running costs will help improve health and wellbeing for children.</w:t>
            </w:r>
          </w:p>
          <w:p w14:paraId="0765AE76" w14:textId="77777777" w:rsidR="00F332BD" w:rsidRDefault="00F332BD" w:rsidP="00F332BD">
            <w:pPr>
              <w:rPr>
                <w:rFonts w:cs="Arial"/>
                <w:szCs w:val="22"/>
              </w:rPr>
            </w:pPr>
          </w:p>
          <w:p w14:paraId="6D0A697C" w14:textId="6CBACE8E" w:rsidR="00F332BD" w:rsidRPr="00A42C38" w:rsidRDefault="00F332BD" w:rsidP="00F332BD">
            <w:pPr>
              <w:rPr>
                <w:rFonts w:cs="Arial"/>
                <w:szCs w:val="22"/>
              </w:rPr>
            </w:pPr>
            <w:r>
              <w:rPr>
                <w:rFonts w:cs="Arial"/>
                <w:szCs w:val="22"/>
              </w:rPr>
              <w:t>Digital connectivity improvements will</w:t>
            </w:r>
            <w:r w:rsidRPr="00A42C38">
              <w:rPr>
                <w:rFonts w:cs="Arial"/>
                <w:szCs w:val="22"/>
              </w:rPr>
              <w:t xml:space="preserve"> help younger people, children and families access education, employment, health services and income</w:t>
            </w:r>
            <w:r w:rsidR="00727A61">
              <w:rPr>
                <w:rFonts w:cs="Arial"/>
                <w:szCs w:val="22"/>
              </w:rPr>
              <w:t xml:space="preserve"> </w:t>
            </w:r>
            <w:r w:rsidRPr="00A42C38">
              <w:rPr>
                <w:rFonts w:cs="Arial"/>
                <w:szCs w:val="22"/>
              </w:rPr>
              <w:t>maximisation support.</w:t>
            </w:r>
          </w:p>
          <w:p w14:paraId="3B096868" w14:textId="77777777" w:rsidR="00F332BD" w:rsidRPr="007461EF" w:rsidRDefault="00F332BD" w:rsidP="00F332BD">
            <w:pPr>
              <w:rPr>
                <w:rFonts w:cs="Arial"/>
                <w:szCs w:val="22"/>
              </w:rPr>
            </w:pPr>
          </w:p>
        </w:tc>
        <w:tc>
          <w:tcPr>
            <w:tcW w:w="2063" w:type="dxa"/>
            <w:vAlign w:val="center"/>
          </w:tcPr>
          <w:p w14:paraId="72F732E6" w14:textId="58703C97" w:rsidR="00F332BD" w:rsidRPr="00D863B6" w:rsidRDefault="00F332BD" w:rsidP="00F332BD">
            <w:pPr>
              <w:rPr>
                <w:rFonts w:cs="Arial"/>
                <w:bCs/>
                <w:szCs w:val="22"/>
              </w:rPr>
            </w:pPr>
            <w:r w:rsidRPr="00D863B6">
              <w:rPr>
                <w:rFonts w:cs="Arial"/>
                <w:bCs/>
                <w:szCs w:val="22"/>
              </w:rPr>
              <w:t xml:space="preserve">Analysis shows that families in North Lanarkshire spend the longest time in temporary accommodation, and the number of households with children </w:t>
            </w:r>
            <w:r>
              <w:rPr>
                <w:rFonts w:cs="Arial"/>
                <w:bCs/>
                <w:szCs w:val="22"/>
              </w:rPr>
              <w:t>in temporary accommodation</w:t>
            </w:r>
            <w:r w:rsidRPr="00D863B6">
              <w:rPr>
                <w:rFonts w:cs="Arial"/>
                <w:bCs/>
                <w:szCs w:val="22"/>
              </w:rPr>
              <w:t xml:space="preserve"> has risen </w:t>
            </w:r>
            <w:r>
              <w:rPr>
                <w:rFonts w:cs="Arial"/>
                <w:bCs/>
                <w:szCs w:val="22"/>
              </w:rPr>
              <w:t>recently -</w:t>
            </w:r>
            <w:r w:rsidRPr="00D863B6">
              <w:rPr>
                <w:rFonts w:cs="Arial"/>
                <w:bCs/>
                <w:szCs w:val="22"/>
              </w:rPr>
              <w:t xml:space="preserve"> increasing by 14%</w:t>
            </w:r>
            <w:r>
              <w:rPr>
                <w:rFonts w:cs="Arial"/>
                <w:bCs/>
                <w:szCs w:val="22"/>
              </w:rPr>
              <w:t xml:space="preserve"> in the</w:t>
            </w:r>
            <w:r w:rsidRPr="00D863B6">
              <w:rPr>
                <w:rFonts w:cs="Arial"/>
                <w:bCs/>
                <w:szCs w:val="22"/>
              </w:rPr>
              <w:t xml:space="preserve"> last year. This reflects a growing issue locally and nationally, </w:t>
            </w:r>
            <w:r>
              <w:rPr>
                <w:rFonts w:cs="Arial"/>
                <w:bCs/>
                <w:szCs w:val="22"/>
              </w:rPr>
              <w:t>recognising that</w:t>
            </w:r>
            <w:r w:rsidRPr="00D863B6">
              <w:rPr>
                <w:rFonts w:cs="Arial"/>
                <w:bCs/>
                <w:szCs w:val="22"/>
              </w:rPr>
              <w:t xml:space="preserve"> children experience deeper and more lasting impacts from homelessness than other groups.</w:t>
            </w:r>
          </w:p>
        </w:tc>
        <w:tc>
          <w:tcPr>
            <w:tcW w:w="2054" w:type="dxa"/>
            <w:vAlign w:val="center"/>
          </w:tcPr>
          <w:p w14:paraId="10688896" w14:textId="000868C6" w:rsidR="00F332BD" w:rsidRPr="00AE70F5" w:rsidRDefault="00AE70F5" w:rsidP="00F332BD">
            <w:pPr>
              <w:rPr>
                <w:rFonts w:cs="Arial"/>
                <w:bCs/>
                <w:szCs w:val="22"/>
              </w:rPr>
            </w:pPr>
            <w:r w:rsidRPr="00AE70F5">
              <w:rPr>
                <w:rFonts w:cs="Arial"/>
                <w:bCs/>
                <w:szCs w:val="22"/>
              </w:rPr>
              <w:t>The council continues to prioritise homelessness prevention and the reduction of time spent in temporary accommodation, with ongoing work to better understand and respond to the needs of households with children.</w:t>
            </w:r>
          </w:p>
        </w:tc>
      </w:tr>
      <w:tr w:rsidR="00F332BD" w:rsidRPr="00CC7333" w14:paraId="286C8334" w14:textId="77777777" w:rsidTr="00AC2136">
        <w:trPr>
          <w:gridAfter w:val="1"/>
          <w:wAfter w:w="10" w:type="dxa"/>
          <w:trHeight w:val="271"/>
          <w:jc w:val="center"/>
        </w:trPr>
        <w:tc>
          <w:tcPr>
            <w:tcW w:w="2176" w:type="dxa"/>
            <w:shd w:val="clear" w:color="auto" w:fill="F2F2F2" w:themeFill="background1" w:themeFillShade="F2"/>
          </w:tcPr>
          <w:p w14:paraId="34BDACCE" w14:textId="77777777" w:rsidR="00F332BD" w:rsidRPr="00CC7333" w:rsidRDefault="00F332BD" w:rsidP="00F332BD">
            <w:pPr>
              <w:jc w:val="right"/>
              <w:rPr>
                <w:rFonts w:cs="Arial"/>
                <w:szCs w:val="22"/>
              </w:rPr>
            </w:pPr>
            <w:r w:rsidRPr="0029493E">
              <w:rPr>
                <w:rFonts w:cs="Arial"/>
                <w:szCs w:val="22"/>
              </w:rPr>
              <w:t>Homeless people</w:t>
            </w:r>
          </w:p>
        </w:tc>
        <w:tc>
          <w:tcPr>
            <w:tcW w:w="2959" w:type="dxa"/>
            <w:vAlign w:val="center"/>
          </w:tcPr>
          <w:p w14:paraId="6B9B1A26" w14:textId="7A719B22" w:rsidR="00F332BD" w:rsidRPr="0029493E" w:rsidRDefault="00F02C67" w:rsidP="00F332BD">
            <w:pPr>
              <w:rPr>
                <w:rFonts w:cs="Arial"/>
                <w:bCs/>
                <w:szCs w:val="22"/>
              </w:rPr>
            </w:pPr>
            <w:r w:rsidRPr="0029493E">
              <w:rPr>
                <w:rFonts w:cs="Arial"/>
                <w:bCs/>
                <w:szCs w:val="22"/>
              </w:rPr>
              <w:t xml:space="preserve">Homeless households are likely to be disproportionately affected across several aspects of the LHS, as preventing and addressing homelessness is a core strategic priority in </w:t>
            </w:r>
            <w:r w:rsidR="00075AFB">
              <w:rPr>
                <w:rFonts w:cs="Arial"/>
                <w:bCs/>
                <w:szCs w:val="22"/>
              </w:rPr>
              <w:t>the LHS</w:t>
            </w:r>
            <w:r w:rsidRPr="0029493E">
              <w:rPr>
                <w:rFonts w:cs="Arial"/>
                <w:bCs/>
                <w:szCs w:val="22"/>
              </w:rPr>
              <w:t>. People experiencing homelessness face distinct vulnerabilities relating to housing affordability, health</w:t>
            </w:r>
            <w:r w:rsidR="00991217">
              <w:rPr>
                <w:rFonts w:cs="Arial"/>
                <w:bCs/>
                <w:szCs w:val="22"/>
              </w:rPr>
              <w:t xml:space="preserve"> </w:t>
            </w:r>
            <w:r w:rsidRPr="0029493E">
              <w:rPr>
                <w:rFonts w:cs="Arial"/>
                <w:bCs/>
                <w:szCs w:val="22"/>
              </w:rPr>
              <w:t xml:space="preserve">and access to support, and therefore experience the impacts of LHS actions differently from other groups. The LHS contains a wide range of measures aimed at improving prevention, reducing time spent in temporary accommodation, and supporting positive outcomes for households experiencing </w:t>
            </w:r>
            <w:r w:rsidRPr="0029493E">
              <w:rPr>
                <w:rFonts w:cs="Arial"/>
                <w:bCs/>
                <w:szCs w:val="22"/>
              </w:rPr>
              <w:lastRenderedPageBreak/>
              <w:t>homelessness</w:t>
            </w:r>
            <w:r w:rsidR="00306610" w:rsidRPr="0029493E">
              <w:rPr>
                <w:rFonts w:cs="Arial"/>
                <w:bCs/>
                <w:szCs w:val="22"/>
              </w:rPr>
              <w:t>.</w:t>
            </w:r>
            <w:r w:rsidR="00306610" w:rsidRPr="0029493E">
              <w:rPr>
                <w:rFonts w:cs="Arial"/>
                <w:bCs/>
                <w:szCs w:val="22"/>
              </w:rPr>
              <w:br/>
              <w:t>Given the scale and complexity of homelessness</w:t>
            </w:r>
            <w:r w:rsidR="00991217">
              <w:rPr>
                <w:rFonts w:cs="Arial"/>
                <w:bCs/>
                <w:szCs w:val="22"/>
              </w:rPr>
              <w:t xml:space="preserve"> </w:t>
            </w:r>
            <w:r w:rsidR="00306610" w:rsidRPr="0029493E">
              <w:rPr>
                <w:rFonts w:cs="Arial"/>
                <w:bCs/>
                <w:szCs w:val="22"/>
              </w:rPr>
              <w:t>related impacts, these are explored in detail within the Equality Impact Assessments for the Temporary Accommodation Strategy and the Homelessness Action Plan. These dedicated assessments provide fuller analysis of the specific impacts, risks and mitigations relevant to people experiencing homelessness.</w:t>
            </w:r>
          </w:p>
        </w:tc>
        <w:tc>
          <w:tcPr>
            <w:tcW w:w="2063" w:type="dxa"/>
            <w:vAlign w:val="center"/>
          </w:tcPr>
          <w:p w14:paraId="3847104D" w14:textId="77777777" w:rsidR="00F332BD" w:rsidRPr="00CC7333" w:rsidRDefault="00F332BD" w:rsidP="00F332BD">
            <w:pPr>
              <w:rPr>
                <w:rFonts w:cs="Arial"/>
                <w:b/>
                <w:szCs w:val="22"/>
              </w:rPr>
            </w:pPr>
          </w:p>
        </w:tc>
        <w:tc>
          <w:tcPr>
            <w:tcW w:w="2054" w:type="dxa"/>
            <w:vAlign w:val="center"/>
          </w:tcPr>
          <w:p w14:paraId="1949346A" w14:textId="77777777" w:rsidR="00F332BD" w:rsidRPr="00CC7333" w:rsidRDefault="00F332BD" w:rsidP="00F332BD">
            <w:pPr>
              <w:rPr>
                <w:rFonts w:cs="Arial"/>
                <w:b/>
                <w:szCs w:val="22"/>
              </w:rPr>
            </w:pPr>
          </w:p>
        </w:tc>
      </w:tr>
      <w:tr w:rsidR="00F332BD" w:rsidRPr="00CC7333" w14:paraId="21C818CC" w14:textId="77777777" w:rsidTr="00AC2136">
        <w:trPr>
          <w:gridAfter w:val="1"/>
          <w:wAfter w:w="10" w:type="dxa"/>
          <w:trHeight w:val="271"/>
          <w:jc w:val="center"/>
        </w:trPr>
        <w:tc>
          <w:tcPr>
            <w:tcW w:w="2176" w:type="dxa"/>
            <w:shd w:val="clear" w:color="auto" w:fill="F2F2F2" w:themeFill="background1" w:themeFillShade="F2"/>
          </w:tcPr>
          <w:p w14:paraId="65F21A4F" w14:textId="77777777" w:rsidR="00F332BD" w:rsidRPr="00CC7333" w:rsidRDefault="00F332BD" w:rsidP="00F332BD">
            <w:pPr>
              <w:jc w:val="right"/>
              <w:rPr>
                <w:rFonts w:cs="Arial"/>
                <w:szCs w:val="22"/>
              </w:rPr>
            </w:pPr>
            <w:r w:rsidRPr="00CC7333">
              <w:rPr>
                <w:rFonts w:cs="Arial"/>
                <w:szCs w:val="22"/>
              </w:rPr>
              <w:t>Looked after and accommodated people</w:t>
            </w:r>
          </w:p>
        </w:tc>
        <w:tc>
          <w:tcPr>
            <w:tcW w:w="2959" w:type="dxa"/>
            <w:vAlign w:val="center"/>
          </w:tcPr>
          <w:p w14:paraId="13E8404A" w14:textId="0D3B402A" w:rsidR="00F332BD" w:rsidRPr="00F85AAE" w:rsidRDefault="00CE581A" w:rsidP="00F332BD">
            <w:pPr>
              <w:rPr>
                <w:rFonts w:cs="Arial"/>
                <w:bCs/>
                <w:szCs w:val="22"/>
              </w:rPr>
            </w:pPr>
            <w:r w:rsidRPr="00CE581A">
              <w:rPr>
                <w:rFonts w:cs="Arial"/>
                <w:bCs/>
                <w:szCs w:val="22"/>
              </w:rPr>
              <w:t>The LHS commits to delivering the Homelessness Action Plan, which includes several joint actions between housing, social work and health to support better planning for young people moving on from foster care, kinship care or residential settings.</w:t>
            </w:r>
          </w:p>
        </w:tc>
        <w:tc>
          <w:tcPr>
            <w:tcW w:w="2063" w:type="dxa"/>
            <w:vAlign w:val="center"/>
          </w:tcPr>
          <w:p w14:paraId="4FF70676" w14:textId="77777777" w:rsidR="00F332BD" w:rsidRPr="00CC7333" w:rsidRDefault="00F332BD" w:rsidP="00F332BD">
            <w:pPr>
              <w:rPr>
                <w:rFonts w:cs="Arial"/>
                <w:b/>
                <w:szCs w:val="22"/>
              </w:rPr>
            </w:pPr>
          </w:p>
        </w:tc>
        <w:tc>
          <w:tcPr>
            <w:tcW w:w="2054" w:type="dxa"/>
            <w:vAlign w:val="center"/>
          </w:tcPr>
          <w:p w14:paraId="52BFC3D1" w14:textId="77777777" w:rsidR="00F332BD" w:rsidRPr="00CC7333" w:rsidRDefault="00F332BD" w:rsidP="00F332BD">
            <w:pPr>
              <w:rPr>
                <w:rFonts w:cs="Arial"/>
                <w:b/>
                <w:szCs w:val="22"/>
              </w:rPr>
            </w:pPr>
          </w:p>
        </w:tc>
      </w:tr>
      <w:tr w:rsidR="00F332BD" w:rsidRPr="00CC7333" w14:paraId="2936ACEC" w14:textId="77777777" w:rsidTr="00AC2136">
        <w:trPr>
          <w:gridAfter w:val="1"/>
          <w:wAfter w:w="10" w:type="dxa"/>
          <w:trHeight w:val="271"/>
          <w:jc w:val="center"/>
        </w:trPr>
        <w:tc>
          <w:tcPr>
            <w:tcW w:w="2176" w:type="dxa"/>
            <w:shd w:val="clear" w:color="auto" w:fill="F2F2F2" w:themeFill="background1" w:themeFillShade="F2"/>
          </w:tcPr>
          <w:p w14:paraId="131C0E04" w14:textId="3194B12D" w:rsidR="00F332BD" w:rsidRPr="00CC7333" w:rsidRDefault="00F332BD" w:rsidP="00F332BD">
            <w:pPr>
              <w:jc w:val="right"/>
              <w:rPr>
                <w:rFonts w:cs="Arial"/>
                <w:szCs w:val="22"/>
              </w:rPr>
            </w:pPr>
            <w:r>
              <w:rPr>
                <w:rFonts w:cs="Arial"/>
                <w:szCs w:val="22"/>
              </w:rPr>
              <w:t>Armed Forces / Ex-service personnel</w:t>
            </w:r>
          </w:p>
        </w:tc>
        <w:tc>
          <w:tcPr>
            <w:tcW w:w="2959" w:type="dxa"/>
            <w:vAlign w:val="center"/>
          </w:tcPr>
          <w:p w14:paraId="14671F3C" w14:textId="77777777" w:rsidR="00D00A09" w:rsidRPr="00BE15C6" w:rsidRDefault="00773CDD" w:rsidP="00F332BD">
            <w:pPr>
              <w:rPr>
                <w:bCs/>
              </w:rPr>
            </w:pPr>
            <w:r w:rsidRPr="00BE15C6">
              <w:rPr>
                <w:rFonts w:cs="Arial"/>
                <w:bCs/>
                <w:szCs w:val="22"/>
              </w:rPr>
              <w:t>The LHS reinforces the council’s duties under the Armed Forces Covenant, helping ensure that serving personnel, veterans and their families</w:t>
            </w:r>
            <w:r w:rsidR="00E77D2E" w:rsidRPr="00BE15C6">
              <w:rPr>
                <w:rFonts w:cs="Arial"/>
                <w:bCs/>
                <w:szCs w:val="22"/>
              </w:rPr>
              <w:t xml:space="preserve"> have access to the same support and services as everyone else.</w:t>
            </w:r>
            <w:r w:rsidR="00D00A09" w:rsidRPr="00BE15C6">
              <w:rPr>
                <w:bCs/>
              </w:rPr>
              <w:t xml:space="preserve"> </w:t>
            </w:r>
          </w:p>
          <w:p w14:paraId="16FA9EE2" w14:textId="0EC66868" w:rsidR="006933A1" w:rsidRPr="00BE15C6" w:rsidRDefault="00D00A09" w:rsidP="00F332BD">
            <w:pPr>
              <w:rPr>
                <w:rFonts w:cs="Arial"/>
                <w:bCs/>
                <w:szCs w:val="22"/>
              </w:rPr>
            </w:pPr>
            <w:r w:rsidRPr="00BE15C6">
              <w:rPr>
                <w:rFonts w:cs="Arial"/>
                <w:bCs/>
                <w:szCs w:val="22"/>
              </w:rPr>
              <w:t xml:space="preserve">We know from national research that ex-service personnel are more vulnerable to homelessness than the population at large. Members of the armed forces who have been discharged are given priority for housing by the council and </w:t>
            </w:r>
            <w:r w:rsidR="00D03F42" w:rsidRPr="00BE15C6">
              <w:rPr>
                <w:rFonts w:cs="Arial"/>
                <w:bCs/>
                <w:szCs w:val="22"/>
              </w:rPr>
              <w:t>we have strengthen</w:t>
            </w:r>
            <w:r w:rsidR="0046347C" w:rsidRPr="00BE15C6">
              <w:rPr>
                <w:rFonts w:cs="Arial"/>
                <w:bCs/>
                <w:szCs w:val="22"/>
              </w:rPr>
              <w:t>ed</w:t>
            </w:r>
            <w:r w:rsidR="00D03F42" w:rsidRPr="00BE15C6">
              <w:rPr>
                <w:rFonts w:cs="Arial"/>
                <w:bCs/>
                <w:szCs w:val="22"/>
              </w:rPr>
              <w:t xml:space="preserve"> </w:t>
            </w:r>
            <w:r w:rsidRPr="00BE15C6">
              <w:rPr>
                <w:rFonts w:cs="Arial"/>
                <w:bCs/>
                <w:szCs w:val="22"/>
              </w:rPr>
              <w:t>housing options advice</w:t>
            </w:r>
            <w:r w:rsidR="0046347C" w:rsidRPr="00BE15C6">
              <w:rPr>
                <w:rFonts w:cs="Arial"/>
                <w:bCs/>
                <w:szCs w:val="22"/>
              </w:rPr>
              <w:t>, including through the</w:t>
            </w:r>
            <w:r w:rsidRPr="00BE15C6">
              <w:rPr>
                <w:rFonts w:cs="Arial"/>
                <w:bCs/>
                <w:szCs w:val="22"/>
              </w:rPr>
              <w:t xml:space="preserve"> new housing options training toolkit </w:t>
            </w:r>
            <w:r w:rsidR="00CC7C1A" w:rsidRPr="00BE15C6">
              <w:rPr>
                <w:rFonts w:cs="Arial"/>
                <w:bCs/>
                <w:szCs w:val="22"/>
              </w:rPr>
              <w:t xml:space="preserve">which </w:t>
            </w:r>
            <w:r w:rsidRPr="00BE15C6">
              <w:rPr>
                <w:rFonts w:cs="Arial"/>
                <w:bCs/>
                <w:szCs w:val="22"/>
              </w:rPr>
              <w:t xml:space="preserve">has been implemented across local authorities to help make sure housing staff are skilled and equipped to provide tailored and </w:t>
            </w:r>
            <w:r w:rsidRPr="00BE15C6">
              <w:rPr>
                <w:rFonts w:cs="Arial"/>
                <w:bCs/>
                <w:szCs w:val="22"/>
              </w:rPr>
              <w:lastRenderedPageBreak/>
              <w:t xml:space="preserve">accurate housing options advice. </w:t>
            </w:r>
          </w:p>
          <w:p w14:paraId="64D87C21" w14:textId="77777777" w:rsidR="00E83450" w:rsidRPr="00BE15C6" w:rsidRDefault="00E83450" w:rsidP="00F332BD">
            <w:pPr>
              <w:rPr>
                <w:rFonts w:cs="Arial"/>
                <w:bCs/>
                <w:szCs w:val="22"/>
              </w:rPr>
            </w:pPr>
            <w:r w:rsidRPr="00BE15C6">
              <w:rPr>
                <w:rFonts w:cs="Arial"/>
                <w:bCs/>
                <w:szCs w:val="22"/>
              </w:rPr>
              <w:t>It is recognised that the Armed Forces community may face additional housing challenges, including the availability of affordable homes, access to adaptable and accessible properties, and the need for smaller homes suitable for disabled veterans or single men.</w:t>
            </w:r>
          </w:p>
          <w:p w14:paraId="1097E59E" w14:textId="77777777" w:rsidR="006D70C7" w:rsidRPr="006D70C7" w:rsidRDefault="006D70C7" w:rsidP="006D70C7">
            <w:pPr>
              <w:rPr>
                <w:rFonts w:cs="Arial"/>
                <w:bCs/>
                <w:szCs w:val="22"/>
              </w:rPr>
            </w:pPr>
            <w:r w:rsidRPr="006D70C7">
              <w:rPr>
                <w:rFonts w:cs="Arial"/>
                <w:bCs/>
                <w:szCs w:val="22"/>
              </w:rPr>
              <w:t>The Armed Forces community also has a higher risk of experiencing Post</w:t>
            </w:r>
            <w:r w:rsidRPr="006D70C7">
              <w:rPr>
                <w:rFonts w:cs="Arial"/>
                <w:bCs/>
                <w:szCs w:val="22"/>
              </w:rPr>
              <w:noBreakHyphen/>
            </w:r>
            <w:proofErr w:type="gramStart"/>
            <w:r w:rsidRPr="006D70C7">
              <w:rPr>
                <w:rFonts w:cs="Arial"/>
                <w:bCs/>
                <w:szCs w:val="22"/>
              </w:rPr>
              <w:t>Traumatic Stress Disorder</w:t>
            </w:r>
            <w:proofErr w:type="gramEnd"/>
            <w:r w:rsidRPr="006D70C7">
              <w:rPr>
                <w:rFonts w:cs="Arial"/>
                <w:bCs/>
                <w:szCs w:val="22"/>
              </w:rPr>
              <w:t xml:space="preserve"> (PTSD). To support those affected,</w:t>
            </w:r>
          </w:p>
          <w:p w14:paraId="36526FBE" w14:textId="29DCCA8E" w:rsidR="00F332BD" w:rsidRPr="00BE15C6" w:rsidRDefault="00D00A09" w:rsidP="00F332BD">
            <w:pPr>
              <w:rPr>
                <w:rFonts w:cs="Arial"/>
                <w:bCs/>
                <w:szCs w:val="22"/>
              </w:rPr>
            </w:pPr>
            <w:r w:rsidRPr="00BE15C6">
              <w:rPr>
                <w:rFonts w:cs="Arial"/>
                <w:bCs/>
                <w:szCs w:val="22"/>
              </w:rPr>
              <w:t xml:space="preserve">we have </w:t>
            </w:r>
            <w:r w:rsidR="00391227" w:rsidRPr="00BE15C6">
              <w:rPr>
                <w:rFonts w:cs="Arial"/>
                <w:bCs/>
                <w:szCs w:val="22"/>
              </w:rPr>
              <w:t>continued to</w:t>
            </w:r>
            <w:r w:rsidRPr="00BE15C6">
              <w:rPr>
                <w:rFonts w:cs="Arial"/>
                <w:bCs/>
                <w:szCs w:val="22"/>
              </w:rPr>
              <w:t xml:space="preserve"> embed trauma informed practice across council and health services, with the housing service leading a pilot of trauma informed training tailored to specific roles across the service alongside the ongoing development of a service trauma plan which complements </w:t>
            </w:r>
            <w:r w:rsidR="00391227" w:rsidRPr="00BE15C6">
              <w:rPr>
                <w:rFonts w:cs="Arial"/>
                <w:bCs/>
                <w:szCs w:val="22"/>
              </w:rPr>
              <w:t>the</w:t>
            </w:r>
            <w:r w:rsidRPr="00BE15C6">
              <w:rPr>
                <w:rFonts w:cs="Arial"/>
                <w:bCs/>
                <w:szCs w:val="22"/>
              </w:rPr>
              <w:t xml:space="preserve"> overarching </w:t>
            </w:r>
            <w:r w:rsidR="00391227" w:rsidRPr="00BE15C6">
              <w:rPr>
                <w:rFonts w:cs="Arial"/>
                <w:bCs/>
                <w:szCs w:val="22"/>
              </w:rPr>
              <w:t xml:space="preserve">council </w:t>
            </w:r>
            <w:r w:rsidRPr="00BE15C6">
              <w:rPr>
                <w:rFonts w:cs="Arial"/>
                <w:bCs/>
                <w:szCs w:val="22"/>
              </w:rPr>
              <w:t>trauma plan.</w:t>
            </w:r>
          </w:p>
        </w:tc>
        <w:tc>
          <w:tcPr>
            <w:tcW w:w="2063" w:type="dxa"/>
            <w:vAlign w:val="center"/>
          </w:tcPr>
          <w:p w14:paraId="1395A005" w14:textId="77777777" w:rsidR="00F332BD" w:rsidRPr="00CC7333" w:rsidRDefault="00F332BD" w:rsidP="00F332BD">
            <w:pPr>
              <w:rPr>
                <w:rFonts w:cs="Arial"/>
                <w:b/>
                <w:szCs w:val="22"/>
              </w:rPr>
            </w:pPr>
          </w:p>
        </w:tc>
        <w:tc>
          <w:tcPr>
            <w:tcW w:w="2054" w:type="dxa"/>
            <w:vAlign w:val="center"/>
          </w:tcPr>
          <w:p w14:paraId="6E28AB0B" w14:textId="77777777" w:rsidR="00F332BD" w:rsidRPr="00CC7333" w:rsidRDefault="00F332BD" w:rsidP="00F332BD">
            <w:pPr>
              <w:rPr>
                <w:rFonts w:cs="Arial"/>
                <w:b/>
                <w:szCs w:val="22"/>
              </w:rPr>
            </w:pPr>
          </w:p>
        </w:tc>
      </w:tr>
      <w:tr w:rsidR="00F332BD" w:rsidRPr="00CC7333" w14:paraId="50374AF4" w14:textId="77777777" w:rsidTr="00AC2136">
        <w:trPr>
          <w:gridAfter w:val="1"/>
          <w:wAfter w:w="10" w:type="dxa"/>
          <w:trHeight w:val="271"/>
          <w:jc w:val="center"/>
        </w:trPr>
        <w:tc>
          <w:tcPr>
            <w:tcW w:w="2176" w:type="dxa"/>
            <w:shd w:val="clear" w:color="auto" w:fill="F2F2F2" w:themeFill="background1" w:themeFillShade="F2"/>
          </w:tcPr>
          <w:p w14:paraId="146C04DB" w14:textId="77777777" w:rsidR="00F332BD" w:rsidRPr="00570CF9" w:rsidRDefault="00F332BD" w:rsidP="00F332BD">
            <w:pPr>
              <w:jc w:val="right"/>
              <w:rPr>
                <w:rFonts w:cs="Arial"/>
                <w:szCs w:val="22"/>
              </w:rPr>
            </w:pPr>
            <w:r w:rsidRPr="00570CF9">
              <w:rPr>
                <w:rFonts w:cs="Arial"/>
                <w:szCs w:val="22"/>
              </w:rPr>
              <w:t>Care leavers</w:t>
            </w:r>
          </w:p>
        </w:tc>
        <w:tc>
          <w:tcPr>
            <w:tcW w:w="2959" w:type="dxa"/>
            <w:vAlign w:val="center"/>
          </w:tcPr>
          <w:p w14:paraId="5DC1FC15" w14:textId="207AE2AF" w:rsidR="000E7382" w:rsidRPr="000E7382" w:rsidRDefault="000E7382" w:rsidP="000E7382">
            <w:pPr>
              <w:rPr>
                <w:rFonts w:cs="Arial"/>
                <w:szCs w:val="22"/>
              </w:rPr>
            </w:pPr>
            <w:r w:rsidRPr="000E7382">
              <w:rPr>
                <w:rFonts w:cs="Arial"/>
                <w:szCs w:val="22"/>
              </w:rPr>
              <w:t>Care</w:t>
            </w:r>
            <w:r w:rsidR="00827794">
              <w:rPr>
                <w:rFonts w:cs="Arial"/>
                <w:szCs w:val="22"/>
              </w:rPr>
              <w:t xml:space="preserve"> </w:t>
            </w:r>
            <w:r w:rsidRPr="000E7382">
              <w:rPr>
                <w:rFonts w:cs="Arial"/>
                <w:szCs w:val="22"/>
              </w:rPr>
              <w:t>experienced young people often face distinct challenges when moving towards independence, including a higher risk of homelessness, limited financial resources, and fewer informal support networks.</w:t>
            </w:r>
          </w:p>
          <w:p w14:paraId="0F03089F" w14:textId="4925C7EF" w:rsidR="00F332BD" w:rsidRPr="00570CF9" w:rsidRDefault="00FA5F52" w:rsidP="00F332BD">
            <w:pPr>
              <w:rPr>
                <w:rFonts w:cs="Arial"/>
                <w:szCs w:val="22"/>
              </w:rPr>
            </w:pPr>
            <w:r w:rsidRPr="00FA5F52">
              <w:rPr>
                <w:rFonts w:cs="Arial"/>
                <w:szCs w:val="22"/>
              </w:rPr>
              <w:t>The LHS commits to delivering the Homelessness Action Plan, which includes actions focused on CEYP such as expanded reception/training flats, improved housing support, trauma</w:t>
            </w:r>
            <w:r w:rsidRPr="00FA5F52">
              <w:rPr>
                <w:rFonts w:cs="Arial"/>
                <w:szCs w:val="22"/>
              </w:rPr>
              <w:noBreakHyphen/>
              <w:t>informed service delivery, and income</w:t>
            </w:r>
            <w:r w:rsidR="00226AAD">
              <w:rPr>
                <w:rFonts w:cs="Arial"/>
                <w:szCs w:val="22"/>
              </w:rPr>
              <w:t xml:space="preserve"> </w:t>
            </w:r>
            <w:r w:rsidRPr="00FA5F52">
              <w:rPr>
                <w:rFonts w:cs="Arial"/>
                <w:szCs w:val="22"/>
              </w:rPr>
              <w:t>maximisation support. These measures can help CEYP sustain tenancies and avoid crisis transitions.</w:t>
            </w:r>
          </w:p>
        </w:tc>
        <w:tc>
          <w:tcPr>
            <w:tcW w:w="2063" w:type="dxa"/>
            <w:vAlign w:val="center"/>
          </w:tcPr>
          <w:p w14:paraId="026E850C" w14:textId="77777777" w:rsidR="00F332BD" w:rsidRPr="00CC7333" w:rsidRDefault="00F332BD" w:rsidP="00F332BD">
            <w:pPr>
              <w:rPr>
                <w:rFonts w:cs="Arial"/>
                <w:b/>
                <w:szCs w:val="22"/>
              </w:rPr>
            </w:pPr>
          </w:p>
        </w:tc>
        <w:tc>
          <w:tcPr>
            <w:tcW w:w="2054" w:type="dxa"/>
            <w:vAlign w:val="center"/>
          </w:tcPr>
          <w:p w14:paraId="64F2C332" w14:textId="77777777" w:rsidR="00F332BD" w:rsidRPr="00CC7333" w:rsidRDefault="00F332BD" w:rsidP="00F332BD">
            <w:pPr>
              <w:rPr>
                <w:rFonts w:cs="Arial"/>
                <w:b/>
                <w:szCs w:val="22"/>
              </w:rPr>
            </w:pPr>
          </w:p>
        </w:tc>
      </w:tr>
      <w:tr w:rsidR="00F332BD" w:rsidRPr="00CC7333" w14:paraId="38CD6135" w14:textId="77777777" w:rsidTr="00E1649D">
        <w:trPr>
          <w:gridAfter w:val="1"/>
          <w:wAfter w:w="10" w:type="dxa"/>
          <w:trHeight w:val="271"/>
          <w:jc w:val="center"/>
        </w:trPr>
        <w:tc>
          <w:tcPr>
            <w:tcW w:w="2176" w:type="dxa"/>
            <w:shd w:val="clear" w:color="auto" w:fill="F2F2F2" w:themeFill="background1" w:themeFillShade="F2"/>
          </w:tcPr>
          <w:p w14:paraId="744351CC" w14:textId="77777777" w:rsidR="00F332BD" w:rsidRPr="00CC7333" w:rsidRDefault="00F332BD" w:rsidP="00F332BD">
            <w:pPr>
              <w:jc w:val="right"/>
              <w:rPr>
                <w:rFonts w:cs="Arial"/>
                <w:szCs w:val="22"/>
              </w:rPr>
            </w:pPr>
            <w:r w:rsidRPr="00CC7333">
              <w:rPr>
                <w:rFonts w:cs="Arial"/>
                <w:szCs w:val="22"/>
              </w:rPr>
              <w:lastRenderedPageBreak/>
              <w:t>Carers – paid / unpaid, family members</w:t>
            </w:r>
          </w:p>
        </w:tc>
        <w:tc>
          <w:tcPr>
            <w:tcW w:w="7076" w:type="dxa"/>
            <w:gridSpan w:val="3"/>
            <w:vAlign w:val="center"/>
          </w:tcPr>
          <w:p w14:paraId="66CBF044" w14:textId="33BBAC36" w:rsidR="00F332BD" w:rsidRPr="00CC7333" w:rsidRDefault="00F332BD" w:rsidP="00F332BD">
            <w:pPr>
              <w:rPr>
                <w:rFonts w:cs="Arial"/>
                <w:b/>
                <w:szCs w:val="22"/>
              </w:rPr>
            </w:pPr>
            <w:r w:rsidRPr="00F332BD">
              <w:rPr>
                <w:rFonts w:cs="Arial"/>
                <w:bCs/>
                <w:szCs w:val="22"/>
              </w:rPr>
              <w:t>No differential impact identified.</w:t>
            </w:r>
          </w:p>
        </w:tc>
      </w:tr>
      <w:tr w:rsidR="00F332BD" w:rsidRPr="00CC7333" w14:paraId="2DF2176A" w14:textId="77777777" w:rsidTr="00AC2136">
        <w:trPr>
          <w:gridAfter w:val="1"/>
          <w:wAfter w:w="10" w:type="dxa"/>
          <w:trHeight w:val="271"/>
          <w:jc w:val="center"/>
        </w:trPr>
        <w:tc>
          <w:tcPr>
            <w:tcW w:w="2176" w:type="dxa"/>
            <w:shd w:val="clear" w:color="auto" w:fill="F2F2F2" w:themeFill="background1" w:themeFillShade="F2"/>
          </w:tcPr>
          <w:p w14:paraId="3A16F570" w14:textId="77777777" w:rsidR="00F332BD" w:rsidRPr="00CC7333" w:rsidRDefault="00F332BD" w:rsidP="00F332BD">
            <w:pPr>
              <w:jc w:val="right"/>
              <w:rPr>
                <w:rFonts w:cs="Arial"/>
                <w:szCs w:val="22"/>
              </w:rPr>
            </w:pPr>
            <w:r>
              <w:rPr>
                <w:rFonts w:cs="Arial"/>
                <w:szCs w:val="22"/>
              </w:rPr>
              <w:t>Asylum Seekers</w:t>
            </w:r>
          </w:p>
        </w:tc>
        <w:tc>
          <w:tcPr>
            <w:tcW w:w="2959" w:type="dxa"/>
            <w:vAlign w:val="center"/>
          </w:tcPr>
          <w:p w14:paraId="7449EC9F" w14:textId="07AB50E8" w:rsidR="00566B9B" w:rsidRPr="0013461F" w:rsidRDefault="00E2549F" w:rsidP="00566B9B">
            <w:pPr>
              <w:rPr>
                <w:rFonts w:cs="Arial"/>
                <w:bCs/>
                <w:szCs w:val="22"/>
              </w:rPr>
            </w:pPr>
            <w:r w:rsidRPr="00E2549F">
              <w:rPr>
                <w:rFonts w:cs="Arial"/>
                <w:szCs w:val="22"/>
              </w:rPr>
              <w:t>The council’s resettlement team continues to provide co</w:t>
            </w:r>
            <w:r w:rsidR="008200B3">
              <w:rPr>
                <w:rFonts w:cs="Arial"/>
                <w:szCs w:val="22"/>
              </w:rPr>
              <w:t>-</w:t>
            </w:r>
            <w:r w:rsidRPr="00E2549F">
              <w:rPr>
                <w:rFonts w:cs="Arial"/>
                <w:szCs w:val="22"/>
              </w:rPr>
              <w:t xml:space="preserve">ordinated support to aid the successful integration of asylum seekers and refugees in North Lanarkshire, with housing playing an integral role in providing accommodation, advice and ongoing support. Two dedicated housing officers are embedded within the resettlement team to strengthen resettlement activity and ensure housing needs are addressed consistently and </w:t>
            </w:r>
            <w:proofErr w:type="gramStart"/>
            <w:r w:rsidRPr="00E2549F">
              <w:rPr>
                <w:rFonts w:cs="Arial"/>
                <w:szCs w:val="22"/>
              </w:rPr>
              <w:t>effectively</w:t>
            </w:r>
            <w:r w:rsidR="00566B9B">
              <w:rPr>
                <w:rFonts w:cs="Arial"/>
                <w:szCs w:val="22"/>
              </w:rPr>
              <w:t>,</w:t>
            </w:r>
            <w:proofErr w:type="gramEnd"/>
            <w:r w:rsidR="00566B9B">
              <w:rPr>
                <w:rFonts w:cs="Arial"/>
                <w:szCs w:val="22"/>
              </w:rPr>
              <w:t xml:space="preserve"> however it is recognised that w</w:t>
            </w:r>
            <w:r w:rsidR="00566B9B" w:rsidRPr="0013461F">
              <w:rPr>
                <w:rFonts w:cs="Arial"/>
                <w:bCs/>
                <w:szCs w:val="22"/>
              </w:rPr>
              <w:t xml:space="preserve">idening of the national asylum dispersal programme </w:t>
            </w:r>
            <w:r w:rsidR="00566B9B">
              <w:rPr>
                <w:rFonts w:cs="Arial"/>
                <w:bCs/>
                <w:szCs w:val="22"/>
              </w:rPr>
              <w:t>may</w:t>
            </w:r>
            <w:r w:rsidR="00566B9B" w:rsidRPr="0013461F">
              <w:rPr>
                <w:rFonts w:cs="Arial"/>
                <w:bCs/>
                <w:szCs w:val="22"/>
              </w:rPr>
              <w:t xml:space="preserve"> increase pressure </w:t>
            </w:r>
          </w:p>
          <w:p w14:paraId="530798A8" w14:textId="2392CDF4" w:rsidR="00566B9B" w:rsidRPr="0013461F" w:rsidRDefault="00566B9B" w:rsidP="00566B9B">
            <w:pPr>
              <w:rPr>
                <w:rFonts w:cs="Arial"/>
                <w:bCs/>
                <w:szCs w:val="22"/>
              </w:rPr>
            </w:pPr>
            <w:r w:rsidRPr="0013461F">
              <w:rPr>
                <w:rFonts w:cs="Arial"/>
                <w:bCs/>
                <w:szCs w:val="22"/>
              </w:rPr>
              <w:t xml:space="preserve">on social rented homes and present </w:t>
            </w:r>
            <w:r w:rsidR="00481E98">
              <w:rPr>
                <w:rFonts w:cs="Arial"/>
                <w:bCs/>
                <w:szCs w:val="22"/>
              </w:rPr>
              <w:t xml:space="preserve">future </w:t>
            </w:r>
            <w:r w:rsidRPr="0013461F">
              <w:rPr>
                <w:rFonts w:cs="Arial"/>
                <w:bCs/>
                <w:szCs w:val="22"/>
              </w:rPr>
              <w:t xml:space="preserve">implications for service provision related </w:t>
            </w:r>
          </w:p>
          <w:p w14:paraId="1DD29298" w14:textId="65783979" w:rsidR="00F332BD" w:rsidRPr="00796E23" w:rsidRDefault="00566B9B" w:rsidP="00566B9B">
            <w:pPr>
              <w:rPr>
                <w:rFonts w:cs="Arial"/>
                <w:szCs w:val="22"/>
              </w:rPr>
            </w:pPr>
            <w:r w:rsidRPr="0013461F">
              <w:rPr>
                <w:rFonts w:cs="Arial"/>
                <w:bCs/>
                <w:szCs w:val="22"/>
              </w:rPr>
              <w:t>to resettlement.</w:t>
            </w:r>
          </w:p>
        </w:tc>
        <w:tc>
          <w:tcPr>
            <w:tcW w:w="2063" w:type="dxa"/>
            <w:vAlign w:val="center"/>
          </w:tcPr>
          <w:p w14:paraId="324EA0F2" w14:textId="586C86D3" w:rsidR="00F332BD" w:rsidRPr="0013461F" w:rsidRDefault="00F332BD" w:rsidP="00F332BD">
            <w:pPr>
              <w:rPr>
                <w:rFonts w:cs="Arial"/>
                <w:bCs/>
                <w:szCs w:val="22"/>
              </w:rPr>
            </w:pPr>
          </w:p>
        </w:tc>
        <w:tc>
          <w:tcPr>
            <w:tcW w:w="2054" w:type="dxa"/>
            <w:vAlign w:val="center"/>
          </w:tcPr>
          <w:p w14:paraId="0D812195" w14:textId="77777777" w:rsidR="00F332BD" w:rsidRPr="00CC7333" w:rsidRDefault="00F332BD" w:rsidP="00F332BD">
            <w:pPr>
              <w:rPr>
                <w:rFonts w:cs="Arial"/>
                <w:b/>
                <w:szCs w:val="22"/>
              </w:rPr>
            </w:pPr>
          </w:p>
        </w:tc>
      </w:tr>
      <w:tr w:rsidR="00F332BD" w:rsidRPr="00CC7333" w14:paraId="1A69A605" w14:textId="77777777" w:rsidTr="00070A92">
        <w:trPr>
          <w:gridAfter w:val="1"/>
          <w:wAfter w:w="10" w:type="dxa"/>
          <w:trHeight w:val="271"/>
          <w:jc w:val="center"/>
        </w:trPr>
        <w:tc>
          <w:tcPr>
            <w:tcW w:w="2176" w:type="dxa"/>
            <w:shd w:val="clear" w:color="auto" w:fill="F2F2F2" w:themeFill="background1" w:themeFillShade="F2"/>
          </w:tcPr>
          <w:p w14:paraId="3B78FF85" w14:textId="77777777" w:rsidR="00F332BD" w:rsidRPr="00CC7333" w:rsidRDefault="00F332BD" w:rsidP="00F332BD">
            <w:pPr>
              <w:jc w:val="right"/>
              <w:rPr>
                <w:rFonts w:cs="Arial"/>
                <w:szCs w:val="22"/>
              </w:rPr>
            </w:pPr>
            <w:r w:rsidRPr="00CC7333">
              <w:rPr>
                <w:rFonts w:cs="Arial"/>
                <w:szCs w:val="22"/>
              </w:rPr>
              <w:t>Employees – full and part time. Including SES, MAs etc.</w:t>
            </w:r>
          </w:p>
        </w:tc>
        <w:tc>
          <w:tcPr>
            <w:tcW w:w="7076" w:type="dxa"/>
            <w:gridSpan w:val="3"/>
            <w:vAlign w:val="center"/>
          </w:tcPr>
          <w:p w14:paraId="6B5797DB" w14:textId="7D17854D" w:rsidR="00F332BD" w:rsidRPr="00CC7333" w:rsidRDefault="00F332BD" w:rsidP="00F332BD">
            <w:pPr>
              <w:rPr>
                <w:rFonts w:cs="Arial"/>
                <w:b/>
                <w:szCs w:val="22"/>
              </w:rPr>
            </w:pPr>
            <w:r w:rsidRPr="00F332BD">
              <w:rPr>
                <w:rFonts w:cs="Arial"/>
                <w:bCs/>
                <w:szCs w:val="22"/>
              </w:rPr>
              <w:t>No differential impact identified.</w:t>
            </w:r>
          </w:p>
        </w:tc>
      </w:tr>
      <w:tr w:rsidR="00F332BD" w:rsidRPr="00CC7333" w14:paraId="6E476B52" w14:textId="77777777" w:rsidTr="009D29E8">
        <w:trPr>
          <w:gridAfter w:val="1"/>
          <w:wAfter w:w="10" w:type="dxa"/>
          <w:trHeight w:val="271"/>
          <w:jc w:val="center"/>
        </w:trPr>
        <w:tc>
          <w:tcPr>
            <w:tcW w:w="2176" w:type="dxa"/>
            <w:shd w:val="clear" w:color="auto" w:fill="F2F2F2" w:themeFill="background1" w:themeFillShade="F2"/>
          </w:tcPr>
          <w:p w14:paraId="6212D239" w14:textId="77777777" w:rsidR="00F332BD" w:rsidRPr="00CC7333" w:rsidRDefault="00F332BD" w:rsidP="00F332BD">
            <w:pPr>
              <w:jc w:val="right"/>
              <w:rPr>
                <w:rFonts w:cs="Arial"/>
                <w:szCs w:val="22"/>
              </w:rPr>
            </w:pPr>
            <w:r>
              <w:rPr>
                <w:rFonts w:cs="Arial"/>
                <w:szCs w:val="22"/>
              </w:rPr>
              <w:t>Others</w:t>
            </w:r>
          </w:p>
        </w:tc>
        <w:tc>
          <w:tcPr>
            <w:tcW w:w="7076" w:type="dxa"/>
            <w:gridSpan w:val="3"/>
            <w:vAlign w:val="center"/>
          </w:tcPr>
          <w:p w14:paraId="25BD67E4" w14:textId="2BEAD86F" w:rsidR="00F332BD" w:rsidRPr="00CC7333" w:rsidRDefault="00F332BD" w:rsidP="00F332BD">
            <w:pPr>
              <w:rPr>
                <w:rFonts w:cs="Arial"/>
                <w:b/>
                <w:szCs w:val="22"/>
              </w:rPr>
            </w:pPr>
            <w:r w:rsidRPr="00F332BD">
              <w:rPr>
                <w:rFonts w:cs="Arial"/>
                <w:bCs/>
                <w:szCs w:val="22"/>
              </w:rPr>
              <w:t>No differential impact identified.</w:t>
            </w:r>
          </w:p>
        </w:tc>
      </w:tr>
    </w:tbl>
    <w:p w14:paraId="44ED0C4B" w14:textId="77777777" w:rsidR="00B010FB" w:rsidRPr="00CC7333" w:rsidRDefault="00B010FB" w:rsidP="00B010FB">
      <w:pPr>
        <w:rPr>
          <w:rFonts w:cs="Arial"/>
          <w:szCs w:val="22"/>
        </w:rPr>
      </w:pPr>
    </w:p>
    <w:p w14:paraId="54FD7B7A" w14:textId="77777777" w:rsidR="00FE5B33" w:rsidRPr="00CC7333" w:rsidRDefault="00FE5B33" w:rsidP="00B010FB">
      <w:pPr>
        <w:rPr>
          <w:rFonts w:cs="Arial"/>
          <w:szCs w:val="22"/>
        </w:rPr>
      </w:pPr>
    </w:p>
    <w:p w14:paraId="1B76D62F" w14:textId="77777777" w:rsidR="00FE5B33" w:rsidRPr="00CC7333" w:rsidRDefault="00FE5B33" w:rsidP="00B010FB">
      <w:pPr>
        <w:rPr>
          <w:rFonts w:cs="Arial"/>
          <w:szCs w:val="22"/>
        </w:rPr>
      </w:pPr>
    </w:p>
    <w:p w14:paraId="39037AE7" w14:textId="77777777" w:rsidR="00FE5B33" w:rsidRPr="00CC7333" w:rsidRDefault="00FE5B33" w:rsidP="00B010FB">
      <w:pPr>
        <w:rPr>
          <w:rFonts w:cs="Arial"/>
          <w:szCs w:val="22"/>
        </w:rPr>
      </w:pP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2464"/>
        <w:gridCol w:w="2027"/>
        <w:gridCol w:w="2219"/>
        <w:gridCol w:w="2306"/>
      </w:tblGrid>
      <w:tr w:rsidR="00B010FB" w:rsidRPr="00CC7333" w14:paraId="60AB56FC" w14:textId="77777777" w:rsidTr="00704B73">
        <w:trPr>
          <w:trHeight w:val="271"/>
          <w:jc w:val="center"/>
        </w:trPr>
        <w:tc>
          <w:tcPr>
            <w:tcW w:w="9270" w:type="dxa"/>
            <w:gridSpan w:val="4"/>
            <w:shd w:val="clear" w:color="auto" w:fill="FFFF99"/>
          </w:tcPr>
          <w:p w14:paraId="558EC1BD" w14:textId="77777777" w:rsidR="00B010FB" w:rsidRPr="00CC7333" w:rsidRDefault="00FE5B33" w:rsidP="00D86991">
            <w:pPr>
              <w:rPr>
                <w:rFonts w:cs="Arial"/>
                <w:color w:val="000000"/>
                <w:szCs w:val="22"/>
              </w:rPr>
            </w:pPr>
            <w:r w:rsidRPr="00CC7333">
              <w:rPr>
                <w:rFonts w:cs="Arial"/>
                <w:b/>
                <w:color w:val="000000"/>
                <w:szCs w:val="22"/>
              </w:rPr>
              <w:t xml:space="preserve">4.2 </w:t>
            </w:r>
            <w:r w:rsidR="00B010FB" w:rsidRPr="00481E98">
              <w:rPr>
                <w:rFonts w:cs="Arial"/>
                <w:b/>
                <w:color w:val="000000"/>
                <w:szCs w:val="22"/>
              </w:rPr>
              <w:t>What measures could be taken to strengthen the policy /</w:t>
            </w:r>
            <w:r w:rsidR="00B010FB" w:rsidRPr="00CC7333">
              <w:rPr>
                <w:rFonts w:cs="Arial"/>
                <w:b/>
                <w:color w:val="000000"/>
                <w:szCs w:val="22"/>
              </w:rPr>
              <w:t xml:space="preserve"> strategy to help </w:t>
            </w:r>
            <w:r w:rsidR="00D86991">
              <w:rPr>
                <w:rFonts w:cs="Arial"/>
                <w:b/>
                <w:color w:val="000000"/>
                <w:szCs w:val="22"/>
              </w:rPr>
              <w:t>advance</w:t>
            </w:r>
            <w:r w:rsidR="00B010FB" w:rsidRPr="00CC7333">
              <w:rPr>
                <w:rFonts w:cs="Arial"/>
                <w:b/>
                <w:color w:val="000000"/>
                <w:szCs w:val="22"/>
              </w:rPr>
              <w:t xml:space="preserve"> equality of opport</w:t>
            </w:r>
            <w:r w:rsidR="004564D4" w:rsidRPr="00CC7333">
              <w:rPr>
                <w:rFonts w:cs="Arial"/>
                <w:b/>
                <w:color w:val="000000"/>
                <w:szCs w:val="22"/>
              </w:rPr>
              <w:t>unity, foster good relations,</w:t>
            </w:r>
            <w:r w:rsidR="00B010FB" w:rsidRPr="00CC7333">
              <w:rPr>
                <w:rFonts w:cs="Arial"/>
                <w:b/>
                <w:color w:val="000000"/>
                <w:szCs w:val="22"/>
              </w:rPr>
              <w:t xml:space="preserve"> promote human rights</w:t>
            </w:r>
            <w:r w:rsidR="004564D4" w:rsidRPr="00CC7333">
              <w:rPr>
                <w:rFonts w:cs="Arial"/>
                <w:b/>
                <w:color w:val="000000"/>
                <w:szCs w:val="22"/>
              </w:rPr>
              <w:t xml:space="preserve"> and reduce socio-economic disadvantage.</w:t>
            </w:r>
          </w:p>
        </w:tc>
      </w:tr>
      <w:tr w:rsidR="00B010FB" w:rsidRPr="00CC7333" w14:paraId="119736B2" w14:textId="77777777" w:rsidTr="00704B73">
        <w:trPr>
          <w:trHeight w:val="1114"/>
          <w:jc w:val="center"/>
        </w:trPr>
        <w:tc>
          <w:tcPr>
            <w:tcW w:w="9270" w:type="dxa"/>
            <w:gridSpan w:val="4"/>
            <w:tcBorders>
              <w:bottom w:val="single" w:sz="4" w:space="0" w:color="052BA3"/>
            </w:tcBorders>
          </w:tcPr>
          <w:p w14:paraId="6D6379F5" w14:textId="4C07BBB3" w:rsidR="00321EB9" w:rsidRPr="00321EB9" w:rsidRDefault="00321EB9" w:rsidP="00321EB9">
            <w:pPr>
              <w:rPr>
                <w:rFonts w:cs="Arial"/>
                <w:bCs/>
                <w:szCs w:val="22"/>
              </w:rPr>
            </w:pPr>
            <w:r w:rsidRPr="00321EB9">
              <w:rPr>
                <w:rFonts w:cs="Arial"/>
                <w:bCs/>
                <w:szCs w:val="22"/>
              </w:rPr>
              <w:t>As this is an interim two</w:t>
            </w:r>
            <w:r w:rsidRPr="00321EB9">
              <w:rPr>
                <w:rFonts w:cs="Arial"/>
                <w:bCs/>
                <w:szCs w:val="22"/>
              </w:rPr>
              <w:noBreakHyphen/>
              <w:t xml:space="preserve">year LHS, no </w:t>
            </w:r>
            <w:r w:rsidR="00481E98">
              <w:rPr>
                <w:rFonts w:cs="Arial"/>
                <w:bCs/>
                <w:szCs w:val="22"/>
              </w:rPr>
              <w:t xml:space="preserve">significant </w:t>
            </w:r>
            <w:r w:rsidRPr="00321EB9">
              <w:rPr>
                <w:rFonts w:cs="Arial"/>
                <w:bCs/>
                <w:szCs w:val="22"/>
              </w:rPr>
              <w:t>changes are proposed. However, opportunities to strengthen equality and human</w:t>
            </w:r>
            <w:r w:rsidRPr="00321EB9">
              <w:rPr>
                <w:rFonts w:cs="Arial"/>
                <w:bCs/>
                <w:szCs w:val="22"/>
              </w:rPr>
              <w:noBreakHyphen/>
              <w:t>rights outcomes include continuing to maintaining strong partnership working to support vulnerable households</w:t>
            </w:r>
            <w:r w:rsidR="0067745C">
              <w:rPr>
                <w:rFonts w:cs="Arial"/>
                <w:bCs/>
                <w:szCs w:val="22"/>
              </w:rPr>
              <w:t>, o</w:t>
            </w:r>
            <w:r w:rsidRPr="00321EB9">
              <w:rPr>
                <w:rFonts w:cs="Arial"/>
                <w:bCs/>
                <w:szCs w:val="22"/>
              </w:rPr>
              <w:t xml:space="preserve">ngoing monitoring of </w:t>
            </w:r>
            <w:r w:rsidR="0067745C">
              <w:rPr>
                <w:rFonts w:cs="Arial"/>
                <w:bCs/>
                <w:szCs w:val="22"/>
              </w:rPr>
              <w:t xml:space="preserve">key information including </w:t>
            </w:r>
            <w:r w:rsidRPr="00321EB9">
              <w:rPr>
                <w:rFonts w:cs="Arial"/>
                <w:bCs/>
                <w:szCs w:val="22"/>
              </w:rPr>
              <w:t>homelessness trends, affordability pressures and children in temporary accommodation</w:t>
            </w:r>
            <w:r w:rsidR="006F4E81">
              <w:rPr>
                <w:rFonts w:cs="Arial"/>
                <w:bCs/>
                <w:szCs w:val="22"/>
              </w:rPr>
              <w:t>, which</w:t>
            </w:r>
            <w:r w:rsidRPr="00321EB9">
              <w:rPr>
                <w:rFonts w:cs="Arial"/>
                <w:bCs/>
                <w:szCs w:val="22"/>
              </w:rPr>
              <w:t xml:space="preserve"> will help identify any emerging differential impacts and ensure the strategy continues to reduce socio</w:t>
            </w:r>
            <w:r w:rsidRPr="00321EB9">
              <w:rPr>
                <w:rFonts w:cs="Arial"/>
                <w:bCs/>
                <w:szCs w:val="22"/>
              </w:rPr>
              <w:noBreakHyphen/>
              <w:t xml:space="preserve">economic disadvantage. These considerations will </w:t>
            </w:r>
            <w:r w:rsidR="006F4E81">
              <w:rPr>
                <w:rFonts w:cs="Arial"/>
                <w:bCs/>
                <w:szCs w:val="22"/>
              </w:rPr>
              <w:t xml:space="preserve">also </w:t>
            </w:r>
            <w:r w:rsidRPr="00321EB9">
              <w:rPr>
                <w:rFonts w:cs="Arial"/>
                <w:bCs/>
                <w:szCs w:val="22"/>
              </w:rPr>
              <w:t>inform the development of the next full LHS.</w:t>
            </w:r>
          </w:p>
          <w:p w14:paraId="2834EDE5" w14:textId="1C4A9F9F" w:rsidR="00B010FB" w:rsidRPr="00CC7333" w:rsidRDefault="00B010FB" w:rsidP="00A4280E">
            <w:pPr>
              <w:rPr>
                <w:rFonts w:cs="Arial"/>
                <w:b/>
                <w:szCs w:val="22"/>
              </w:rPr>
            </w:pPr>
          </w:p>
        </w:tc>
      </w:tr>
      <w:tr w:rsidR="00B010FB" w:rsidRPr="00CC7333" w14:paraId="0FD53E9F" w14:textId="77777777" w:rsidTr="00704B73">
        <w:trPr>
          <w:trHeight w:val="271"/>
          <w:jc w:val="center"/>
        </w:trPr>
        <w:tc>
          <w:tcPr>
            <w:tcW w:w="9270" w:type="dxa"/>
            <w:gridSpan w:val="4"/>
            <w:shd w:val="clear" w:color="auto" w:fill="FFFF99"/>
          </w:tcPr>
          <w:p w14:paraId="711A0F98" w14:textId="77777777" w:rsidR="00B010FB" w:rsidRPr="00CC7333" w:rsidRDefault="008E0B0F" w:rsidP="00FE5B33">
            <w:pPr>
              <w:rPr>
                <w:rFonts w:cs="Arial"/>
                <w:color w:val="000000"/>
                <w:szCs w:val="22"/>
              </w:rPr>
            </w:pPr>
            <w:r w:rsidRPr="00CC7333">
              <w:rPr>
                <w:rFonts w:cs="Arial"/>
                <w:b/>
                <w:color w:val="000000"/>
                <w:szCs w:val="22"/>
              </w:rPr>
              <w:t xml:space="preserve">4.3 </w:t>
            </w:r>
            <w:r w:rsidR="00B010FB" w:rsidRPr="00CC7333">
              <w:rPr>
                <w:rFonts w:cs="Arial"/>
                <w:b/>
                <w:color w:val="000000"/>
                <w:szCs w:val="22"/>
              </w:rPr>
              <w:t xml:space="preserve">Considering questions </w:t>
            </w:r>
            <w:r w:rsidR="00FE5B33" w:rsidRPr="00CC7333">
              <w:rPr>
                <w:rFonts w:cs="Arial"/>
                <w:b/>
                <w:color w:val="000000"/>
                <w:szCs w:val="22"/>
              </w:rPr>
              <w:t>4.1 and 4.2</w:t>
            </w:r>
            <w:r w:rsidR="00B010FB" w:rsidRPr="00CC7333">
              <w:rPr>
                <w:rFonts w:cs="Arial"/>
                <w:b/>
                <w:color w:val="000000"/>
                <w:szCs w:val="22"/>
              </w:rPr>
              <w:t xml:space="preserve"> what actions / measures will be put in place before introducing this policy please provide details. </w:t>
            </w:r>
          </w:p>
        </w:tc>
      </w:tr>
      <w:tr w:rsidR="004D5FA7" w:rsidRPr="00CC7333" w14:paraId="1E841F6E" w14:textId="77777777" w:rsidTr="004D5FA7">
        <w:trPr>
          <w:trHeight w:val="609"/>
          <w:jc w:val="center"/>
        </w:trPr>
        <w:tc>
          <w:tcPr>
            <w:tcW w:w="2565" w:type="dxa"/>
            <w:tcBorders>
              <w:bottom w:val="single" w:sz="4" w:space="0" w:color="auto"/>
              <w:right w:val="single" w:sz="4" w:space="0" w:color="auto"/>
            </w:tcBorders>
            <w:shd w:val="clear" w:color="auto" w:fill="F2F2F2" w:themeFill="background1" w:themeFillShade="F2"/>
          </w:tcPr>
          <w:p w14:paraId="02D00BBE" w14:textId="77777777" w:rsidR="00B010FB" w:rsidRPr="007F169C" w:rsidRDefault="00B010FB" w:rsidP="00704B73">
            <w:pPr>
              <w:rPr>
                <w:rFonts w:cs="Arial"/>
                <w:color w:val="000000"/>
                <w:szCs w:val="22"/>
              </w:rPr>
            </w:pPr>
            <w:r w:rsidRPr="007F169C">
              <w:rPr>
                <w:rFonts w:cs="Arial"/>
                <w:color w:val="000000"/>
                <w:szCs w:val="22"/>
              </w:rPr>
              <w:t>Action</w:t>
            </w:r>
          </w:p>
        </w:tc>
        <w:tc>
          <w:tcPr>
            <w:tcW w:w="2070" w:type="dxa"/>
            <w:tcBorders>
              <w:bottom w:val="single" w:sz="4" w:space="0" w:color="auto"/>
              <w:right w:val="single" w:sz="4" w:space="0" w:color="auto"/>
            </w:tcBorders>
            <w:shd w:val="clear" w:color="auto" w:fill="F2F2F2" w:themeFill="background1" w:themeFillShade="F2"/>
          </w:tcPr>
          <w:p w14:paraId="025F316C" w14:textId="77777777" w:rsidR="00B010FB" w:rsidRPr="007F169C" w:rsidRDefault="00B010FB" w:rsidP="00704B73">
            <w:pPr>
              <w:rPr>
                <w:rFonts w:cs="Arial"/>
                <w:color w:val="000000"/>
                <w:szCs w:val="22"/>
              </w:rPr>
            </w:pPr>
            <w:r w:rsidRPr="007F169C">
              <w:rPr>
                <w:rFonts w:cs="Arial"/>
                <w:color w:val="000000"/>
                <w:szCs w:val="22"/>
              </w:rPr>
              <w:t>Timescales</w:t>
            </w:r>
          </w:p>
        </w:tc>
        <w:tc>
          <w:tcPr>
            <w:tcW w:w="2268" w:type="dxa"/>
            <w:tcBorders>
              <w:bottom w:val="single" w:sz="4" w:space="0" w:color="auto"/>
              <w:right w:val="single" w:sz="4" w:space="0" w:color="auto"/>
            </w:tcBorders>
            <w:shd w:val="clear" w:color="auto" w:fill="F2F2F2" w:themeFill="background1" w:themeFillShade="F2"/>
          </w:tcPr>
          <w:p w14:paraId="18F7B4F6" w14:textId="77777777" w:rsidR="00B010FB" w:rsidRPr="007F169C" w:rsidRDefault="00B010FB" w:rsidP="00704B73">
            <w:pPr>
              <w:rPr>
                <w:rFonts w:cs="Arial"/>
                <w:color w:val="000000"/>
                <w:szCs w:val="22"/>
              </w:rPr>
            </w:pPr>
            <w:r w:rsidRPr="007F169C">
              <w:rPr>
                <w:rFonts w:cs="Arial"/>
                <w:color w:val="000000"/>
                <w:szCs w:val="22"/>
              </w:rPr>
              <w:t>Responsible Officer</w:t>
            </w:r>
          </w:p>
        </w:tc>
        <w:tc>
          <w:tcPr>
            <w:tcW w:w="2367" w:type="dxa"/>
            <w:tcBorders>
              <w:left w:val="single" w:sz="4" w:space="0" w:color="auto"/>
              <w:bottom w:val="single" w:sz="4" w:space="0" w:color="auto"/>
            </w:tcBorders>
            <w:shd w:val="clear" w:color="auto" w:fill="F2F2F2" w:themeFill="background1" w:themeFillShade="F2"/>
          </w:tcPr>
          <w:p w14:paraId="71E5F8BB" w14:textId="77777777" w:rsidR="00B010FB" w:rsidRPr="007F169C" w:rsidRDefault="00B010FB" w:rsidP="00704B73">
            <w:pPr>
              <w:rPr>
                <w:rFonts w:cs="Arial"/>
                <w:color w:val="000000"/>
                <w:szCs w:val="22"/>
              </w:rPr>
            </w:pPr>
            <w:r w:rsidRPr="007F169C">
              <w:rPr>
                <w:rFonts w:cs="Arial"/>
                <w:color w:val="000000"/>
                <w:szCs w:val="22"/>
              </w:rPr>
              <w:t>Review details (include timescales)</w:t>
            </w:r>
          </w:p>
        </w:tc>
      </w:tr>
      <w:tr w:rsidR="004D5FA7" w:rsidRPr="00CC7333" w14:paraId="687712F0" w14:textId="77777777" w:rsidTr="00C074F1">
        <w:trPr>
          <w:trHeight w:val="675"/>
          <w:jc w:val="center"/>
        </w:trPr>
        <w:tc>
          <w:tcPr>
            <w:tcW w:w="2565" w:type="dxa"/>
            <w:tcBorders>
              <w:top w:val="single" w:sz="4" w:space="0" w:color="auto"/>
              <w:bottom w:val="single" w:sz="4" w:space="0" w:color="auto"/>
              <w:right w:val="single" w:sz="4" w:space="0" w:color="auto"/>
            </w:tcBorders>
          </w:tcPr>
          <w:p w14:paraId="4DB68C36" w14:textId="6D68B969" w:rsidR="00B010FB" w:rsidRPr="004D5FA7" w:rsidRDefault="006F4E81" w:rsidP="004D5FA7">
            <w:pPr>
              <w:rPr>
                <w:rFonts w:cs="Arial"/>
                <w:szCs w:val="22"/>
              </w:rPr>
            </w:pPr>
            <w:r>
              <w:rPr>
                <w:rFonts w:cs="Arial"/>
                <w:szCs w:val="22"/>
              </w:rPr>
              <w:lastRenderedPageBreak/>
              <w:t>N/A</w:t>
            </w:r>
          </w:p>
        </w:tc>
        <w:tc>
          <w:tcPr>
            <w:tcW w:w="2070" w:type="dxa"/>
            <w:tcBorders>
              <w:top w:val="single" w:sz="4" w:space="0" w:color="auto"/>
              <w:bottom w:val="single" w:sz="4" w:space="0" w:color="auto"/>
              <w:right w:val="single" w:sz="4" w:space="0" w:color="auto"/>
            </w:tcBorders>
          </w:tcPr>
          <w:p w14:paraId="6F2DD7DE" w14:textId="77777777" w:rsidR="00B010FB" w:rsidRPr="004D5FA7" w:rsidRDefault="00B010FB" w:rsidP="00704B73">
            <w:pPr>
              <w:rPr>
                <w:rFonts w:cs="Arial"/>
                <w:szCs w:val="22"/>
              </w:rPr>
            </w:pPr>
          </w:p>
        </w:tc>
        <w:tc>
          <w:tcPr>
            <w:tcW w:w="2268" w:type="dxa"/>
            <w:tcBorders>
              <w:top w:val="single" w:sz="4" w:space="0" w:color="auto"/>
              <w:bottom w:val="single" w:sz="4" w:space="0" w:color="auto"/>
              <w:right w:val="single" w:sz="4" w:space="0" w:color="auto"/>
            </w:tcBorders>
          </w:tcPr>
          <w:p w14:paraId="4CBF6133" w14:textId="77777777" w:rsidR="00B010FB" w:rsidRPr="00CC7333" w:rsidRDefault="00B010FB" w:rsidP="00704B73">
            <w:pPr>
              <w:jc w:val="right"/>
              <w:rPr>
                <w:rFonts w:cs="Arial"/>
                <w:b/>
                <w:color w:val="000000"/>
                <w:szCs w:val="22"/>
              </w:rPr>
            </w:pPr>
          </w:p>
        </w:tc>
        <w:tc>
          <w:tcPr>
            <w:tcW w:w="2367" w:type="dxa"/>
            <w:tcBorders>
              <w:top w:val="single" w:sz="4" w:space="0" w:color="auto"/>
              <w:left w:val="single" w:sz="4" w:space="0" w:color="auto"/>
              <w:bottom w:val="single" w:sz="4" w:space="0" w:color="auto"/>
            </w:tcBorders>
          </w:tcPr>
          <w:p w14:paraId="6500BD9D" w14:textId="77777777" w:rsidR="00B010FB" w:rsidRPr="00CC7333" w:rsidRDefault="00B010FB" w:rsidP="00704B73">
            <w:pPr>
              <w:rPr>
                <w:rFonts w:cs="Arial"/>
                <w:b/>
                <w:szCs w:val="22"/>
              </w:rPr>
            </w:pPr>
          </w:p>
        </w:tc>
      </w:tr>
      <w:tr w:rsidR="004D5FA7" w:rsidRPr="00CC7333" w14:paraId="4D66390F" w14:textId="77777777" w:rsidTr="00704B73">
        <w:trPr>
          <w:trHeight w:val="675"/>
          <w:jc w:val="center"/>
        </w:trPr>
        <w:tc>
          <w:tcPr>
            <w:tcW w:w="2565" w:type="dxa"/>
            <w:tcBorders>
              <w:top w:val="single" w:sz="4" w:space="0" w:color="auto"/>
              <w:right w:val="single" w:sz="4" w:space="0" w:color="auto"/>
            </w:tcBorders>
          </w:tcPr>
          <w:p w14:paraId="3B1E7866" w14:textId="77777777" w:rsidR="00C074F1" w:rsidRPr="004D5FA7" w:rsidRDefault="00C074F1" w:rsidP="00704B73">
            <w:pPr>
              <w:rPr>
                <w:rFonts w:cs="Arial"/>
                <w:szCs w:val="22"/>
              </w:rPr>
            </w:pPr>
          </w:p>
        </w:tc>
        <w:tc>
          <w:tcPr>
            <w:tcW w:w="2070" w:type="dxa"/>
            <w:tcBorders>
              <w:top w:val="single" w:sz="4" w:space="0" w:color="auto"/>
              <w:right w:val="single" w:sz="4" w:space="0" w:color="auto"/>
            </w:tcBorders>
          </w:tcPr>
          <w:p w14:paraId="1AFDBA86" w14:textId="77777777" w:rsidR="00C074F1" w:rsidRPr="00E3287B" w:rsidRDefault="00C074F1" w:rsidP="00704B73">
            <w:pPr>
              <w:rPr>
                <w:rFonts w:cs="Arial"/>
                <w:szCs w:val="22"/>
              </w:rPr>
            </w:pPr>
          </w:p>
        </w:tc>
        <w:tc>
          <w:tcPr>
            <w:tcW w:w="2268" w:type="dxa"/>
            <w:tcBorders>
              <w:top w:val="single" w:sz="4" w:space="0" w:color="auto"/>
              <w:right w:val="single" w:sz="4" w:space="0" w:color="auto"/>
            </w:tcBorders>
          </w:tcPr>
          <w:p w14:paraId="12E95583" w14:textId="77777777" w:rsidR="00C074F1" w:rsidRPr="00CC7333" w:rsidRDefault="00C074F1" w:rsidP="00704B73">
            <w:pPr>
              <w:jc w:val="right"/>
              <w:rPr>
                <w:rFonts w:cs="Arial"/>
                <w:b/>
                <w:color w:val="000000"/>
                <w:szCs w:val="22"/>
              </w:rPr>
            </w:pPr>
          </w:p>
        </w:tc>
        <w:tc>
          <w:tcPr>
            <w:tcW w:w="2367" w:type="dxa"/>
            <w:tcBorders>
              <w:top w:val="single" w:sz="4" w:space="0" w:color="auto"/>
              <w:left w:val="single" w:sz="4" w:space="0" w:color="auto"/>
            </w:tcBorders>
          </w:tcPr>
          <w:p w14:paraId="1C824A39" w14:textId="77777777" w:rsidR="00C074F1" w:rsidRPr="00CC7333" w:rsidRDefault="00C074F1" w:rsidP="00704B73">
            <w:pPr>
              <w:rPr>
                <w:rFonts w:cs="Arial"/>
                <w:b/>
                <w:szCs w:val="22"/>
              </w:rPr>
            </w:pPr>
          </w:p>
        </w:tc>
      </w:tr>
    </w:tbl>
    <w:p w14:paraId="65A7D1CF" w14:textId="77777777" w:rsidR="00B010FB" w:rsidRPr="00CC7333" w:rsidRDefault="00C25D7D" w:rsidP="00B010FB">
      <w:pPr>
        <w:pStyle w:val="Heading2"/>
        <w:rPr>
          <w:sz w:val="22"/>
          <w:szCs w:val="22"/>
        </w:rPr>
      </w:pPr>
      <w:bookmarkStart w:id="4" w:name="_Toc194746803"/>
      <w:r w:rsidRPr="00CC7333">
        <w:rPr>
          <w:i w:val="0"/>
          <w:sz w:val="22"/>
          <w:szCs w:val="22"/>
        </w:rPr>
        <w:t xml:space="preserve">Section </w:t>
      </w:r>
      <w:r w:rsidR="00A02502" w:rsidRPr="00CC7333">
        <w:rPr>
          <w:i w:val="0"/>
          <w:sz w:val="22"/>
          <w:szCs w:val="22"/>
        </w:rPr>
        <w:t>5</w:t>
      </w:r>
      <w:r w:rsidR="00A02502" w:rsidRPr="00CC7333">
        <w:rPr>
          <w:sz w:val="22"/>
          <w:szCs w:val="22"/>
        </w:rPr>
        <w:t xml:space="preserve">. </w:t>
      </w:r>
      <w:r w:rsidR="00B010FB" w:rsidRPr="00CC7333">
        <w:rPr>
          <w:sz w:val="22"/>
          <w:szCs w:val="22"/>
        </w:rPr>
        <w:t>Monitoring, evaluating and reviewing</w:t>
      </w:r>
      <w:bookmarkEnd w:id="4"/>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9016"/>
      </w:tblGrid>
      <w:tr w:rsidR="00B010FB" w:rsidRPr="00CC7333" w14:paraId="240597D7" w14:textId="77777777" w:rsidTr="00704B73">
        <w:trPr>
          <w:trHeight w:val="389"/>
          <w:jc w:val="center"/>
        </w:trPr>
        <w:tc>
          <w:tcPr>
            <w:tcW w:w="9270" w:type="dxa"/>
            <w:shd w:val="clear" w:color="auto" w:fill="FFFF99"/>
          </w:tcPr>
          <w:p w14:paraId="7228D879" w14:textId="77777777" w:rsidR="00B010FB" w:rsidRPr="00CC7333" w:rsidRDefault="00FE5B33" w:rsidP="00A02502">
            <w:pPr>
              <w:rPr>
                <w:rFonts w:cs="Arial"/>
                <w:color w:val="000000"/>
                <w:szCs w:val="22"/>
              </w:rPr>
            </w:pPr>
            <w:bookmarkStart w:id="5" w:name="Stage231"/>
            <w:r w:rsidRPr="00CC7333">
              <w:rPr>
                <w:rFonts w:cs="Arial"/>
                <w:b/>
                <w:color w:val="000000"/>
                <w:szCs w:val="22"/>
              </w:rPr>
              <w:t>5</w:t>
            </w:r>
            <w:r w:rsidR="00B010FB" w:rsidRPr="00CC7333">
              <w:rPr>
                <w:rFonts w:cs="Arial"/>
                <w:b/>
                <w:color w:val="000000"/>
                <w:szCs w:val="22"/>
              </w:rPr>
              <w:t xml:space="preserve">.1. </w:t>
            </w:r>
            <w:bookmarkEnd w:id="5"/>
            <w:r w:rsidR="00B010FB" w:rsidRPr="00CC7333">
              <w:rPr>
                <w:rFonts w:cs="Arial"/>
                <w:b/>
                <w:color w:val="000000"/>
                <w:szCs w:val="22"/>
              </w:rPr>
              <w:t xml:space="preserve">How will </w:t>
            </w:r>
            <w:r w:rsidR="00B010FB" w:rsidRPr="00BF6129">
              <w:rPr>
                <w:rFonts w:cs="Arial"/>
                <w:b/>
                <w:color w:val="000000"/>
                <w:szCs w:val="22"/>
              </w:rPr>
              <w:t>you monitor the impact and</w:t>
            </w:r>
            <w:r w:rsidR="00B010FB" w:rsidRPr="00CC7333">
              <w:rPr>
                <w:rFonts w:cs="Arial"/>
                <w:b/>
                <w:color w:val="000000"/>
                <w:szCs w:val="22"/>
              </w:rPr>
              <w:t xml:space="preserve"> effectiveness of the new policy? </w:t>
            </w:r>
          </w:p>
        </w:tc>
      </w:tr>
      <w:tr w:rsidR="00B010FB" w:rsidRPr="00CC7333" w14:paraId="381B0975" w14:textId="77777777" w:rsidTr="00704B73">
        <w:trPr>
          <w:trHeight w:val="1431"/>
          <w:jc w:val="center"/>
        </w:trPr>
        <w:tc>
          <w:tcPr>
            <w:tcW w:w="9270" w:type="dxa"/>
          </w:tcPr>
          <w:p w14:paraId="059ECC94" w14:textId="6BEE7843" w:rsidR="00B010FB" w:rsidRPr="00F017FC" w:rsidRDefault="00F017FC" w:rsidP="00704B73">
            <w:pPr>
              <w:rPr>
                <w:rFonts w:cs="Arial"/>
                <w:bCs/>
                <w:szCs w:val="22"/>
              </w:rPr>
            </w:pPr>
            <w:r w:rsidRPr="00F017FC">
              <w:rPr>
                <w:rFonts w:cs="Arial"/>
                <w:bCs/>
                <w:szCs w:val="22"/>
              </w:rPr>
              <w:t xml:space="preserve">The impact and effectiveness of the </w:t>
            </w:r>
            <w:r w:rsidR="00A706AC">
              <w:rPr>
                <w:rFonts w:cs="Arial"/>
                <w:bCs/>
                <w:szCs w:val="22"/>
              </w:rPr>
              <w:t>LHS</w:t>
            </w:r>
            <w:r w:rsidRPr="00F017FC">
              <w:rPr>
                <w:rFonts w:cs="Arial"/>
                <w:bCs/>
                <w:szCs w:val="22"/>
              </w:rPr>
              <w:t xml:space="preserve"> will be monitored through the annual review process, which assesses progress against each </w:t>
            </w:r>
            <w:r w:rsidR="000B4317">
              <w:rPr>
                <w:rFonts w:cs="Arial"/>
                <w:bCs/>
                <w:szCs w:val="22"/>
              </w:rPr>
              <w:t>LHS</w:t>
            </w:r>
            <w:r w:rsidRPr="00F017FC">
              <w:rPr>
                <w:rFonts w:cs="Arial"/>
                <w:bCs/>
                <w:szCs w:val="22"/>
              </w:rPr>
              <w:t xml:space="preserve"> action. The </w:t>
            </w:r>
            <w:proofErr w:type="spellStart"/>
            <w:r w:rsidR="00E21335">
              <w:rPr>
                <w:rFonts w:cs="Arial"/>
                <w:bCs/>
                <w:szCs w:val="22"/>
              </w:rPr>
              <w:t>EqIA</w:t>
            </w:r>
            <w:proofErr w:type="spellEnd"/>
            <w:r w:rsidRPr="00F017FC">
              <w:rPr>
                <w:rFonts w:cs="Arial"/>
                <w:bCs/>
                <w:szCs w:val="22"/>
              </w:rPr>
              <w:t xml:space="preserve"> will be </w:t>
            </w:r>
            <w:r w:rsidR="000B4317">
              <w:rPr>
                <w:rFonts w:cs="Arial"/>
                <w:bCs/>
                <w:szCs w:val="22"/>
              </w:rPr>
              <w:t xml:space="preserve">reviewed </w:t>
            </w:r>
            <w:r w:rsidR="00AA32F1">
              <w:rPr>
                <w:rFonts w:cs="Arial"/>
                <w:bCs/>
                <w:szCs w:val="22"/>
              </w:rPr>
              <w:t xml:space="preserve">and </w:t>
            </w:r>
            <w:r w:rsidRPr="00F017FC">
              <w:rPr>
                <w:rFonts w:cs="Arial"/>
                <w:bCs/>
                <w:szCs w:val="22"/>
              </w:rPr>
              <w:t>updated alongside this to ensure emerging issues or disproportionate impacts on protected groups are identified and addressed. Ongoing monitoring of key indicators</w:t>
            </w:r>
            <w:r>
              <w:rPr>
                <w:rFonts w:cs="Arial"/>
                <w:bCs/>
                <w:szCs w:val="22"/>
              </w:rPr>
              <w:t xml:space="preserve">, </w:t>
            </w:r>
            <w:r w:rsidRPr="00F017FC">
              <w:rPr>
                <w:rFonts w:cs="Arial"/>
                <w:bCs/>
                <w:szCs w:val="22"/>
              </w:rPr>
              <w:t xml:space="preserve">including homelessness trends, </w:t>
            </w:r>
            <w:r w:rsidR="00AA32F1">
              <w:rPr>
                <w:rFonts w:cs="Arial"/>
                <w:bCs/>
                <w:szCs w:val="22"/>
              </w:rPr>
              <w:t xml:space="preserve">the </w:t>
            </w:r>
            <w:r w:rsidRPr="00F017FC">
              <w:rPr>
                <w:rFonts w:cs="Arial"/>
                <w:bCs/>
                <w:szCs w:val="22"/>
              </w:rPr>
              <w:t>number of children and families in temporary accommodation, affordability pressures, housing supply and specialist housing demand will</w:t>
            </w:r>
            <w:r w:rsidR="00AA32F1">
              <w:rPr>
                <w:rFonts w:cs="Arial"/>
                <w:bCs/>
                <w:szCs w:val="22"/>
              </w:rPr>
              <w:t xml:space="preserve"> help</w:t>
            </w:r>
            <w:r w:rsidRPr="00F017FC">
              <w:rPr>
                <w:rFonts w:cs="Arial"/>
                <w:bCs/>
                <w:szCs w:val="22"/>
              </w:rPr>
              <w:t xml:space="preserve"> inform this. Feedback from consultation and engagement, including with equalities groups, will also be used to identify any further impacts or areas requiring adjustment during the life of the strategy.</w:t>
            </w:r>
          </w:p>
        </w:tc>
      </w:tr>
    </w:tbl>
    <w:p w14:paraId="0046901F" w14:textId="77777777" w:rsidR="00B010FB" w:rsidRPr="00CC7333" w:rsidRDefault="00B010FB" w:rsidP="00B010FB">
      <w:pPr>
        <w:pStyle w:val="Heading2"/>
        <w:rPr>
          <w:sz w:val="22"/>
          <w:szCs w:val="22"/>
        </w:rPr>
      </w:pPr>
      <w:bookmarkStart w:id="6" w:name="_Toc194746802"/>
    </w:p>
    <w:p w14:paraId="2E1394BC" w14:textId="77777777" w:rsidR="00B010FB" w:rsidRPr="00CC7333" w:rsidRDefault="00C25D7D" w:rsidP="00B010FB">
      <w:pPr>
        <w:pStyle w:val="Heading2"/>
        <w:rPr>
          <w:strike/>
          <w:color w:val="993300"/>
          <w:sz w:val="22"/>
          <w:szCs w:val="22"/>
        </w:rPr>
      </w:pPr>
      <w:r w:rsidRPr="00CC7333">
        <w:rPr>
          <w:i w:val="0"/>
          <w:sz w:val="22"/>
          <w:szCs w:val="22"/>
        </w:rPr>
        <w:t xml:space="preserve">Section </w:t>
      </w:r>
      <w:r w:rsidR="00A02502" w:rsidRPr="00CC7333">
        <w:rPr>
          <w:i w:val="0"/>
          <w:sz w:val="22"/>
          <w:szCs w:val="22"/>
        </w:rPr>
        <w:t>6.</w:t>
      </w:r>
      <w:r w:rsidR="00A02502" w:rsidRPr="00CC7333">
        <w:rPr>
          <w:sz w:val="22"/>
          <w:szCs w:val="22"/>
        </w:rPr>
        <w:t xml:space="preserve"> </w:t>
      </w:r>
      <w:r w:rsidR="00B010FB" w:rsidRPr="00CC7333">
        <w:rPr>
          <w:sz w:val="22"/>
          <w:szCs w:val="22"/>
        </w:rPr>
        <w:tab/>
      </w:r>
      <w:proofErr w:type="gramStart"/>
      <w:r w:rsidR="00B010FB" w:rsidRPr="00CC7333">
        <w:rPr>
          <w:sz w:val="22"/>
          <w:szCs w:val="22"/>
        </w:rPr>
        <w:t>Making a decision</w:t>
      </w:r>
      <w:bookmarkEnd w:id="6"/>
      <w:proofErr w:type="gramEnd"/>
      <w:r w:rsidR="00B010FB" w:rsidRPr="00CC7333">
        <w:rPr>
          <w:sz w:val="22"/>
          <w:szCs w:val="22"/>
        </w:rPr>
        <w:t xml:space="preserve"> and sign-off </w:t>
      </w: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3002"/>
        <w:gridCol w:w="791"/>
        <w:gridCol w:w="3322"/>
        <w:gridCol w:w="1901"/>
      </w:tblGrid>
      <w:tr w:rsidR="00B010FB" w:rsidRPr="00CC7333" w14:paraId="05063050" w14:textId="77777777" w:rsidTr="00704B73">
        <w:trPr>
          <w:trHeight w:val="1042"/>
          <w:jc w:val="center"/>
        </w:trPr>
        <w:tc>
          <w:tcPr>
            <w:tcW w:w="3076" w:type="dxa"/>
            <w:tcBorders>
              <w:bottom w:val="single" w:sz="4" w:space="0" w:color="052BA3"/>
            </w:tcBorders>
            <w:shd w:val="clear" w:color="auto" w:fill="FFFF99"/>
          </w:tcPr>
          <w:p w14:paraId="403DAEDD" w14:textId="77777777" w:rsidR="00B010FB" w:rsidRPr="00CC7333" w:rsidRDefault="00B010FB" w:rsidP="00704B73">
            <w:pPr>
              <w:rPr>
                <w:rFonts w:cs="Arial"/>
                <w:b/>
                <w:color w:val="000000"/>
                <w:szCs w:val="22"/>
              </w:rPr>
            </w:pPr>
            <w:r w:rsidRPr="00CC7333">
              <w:rPr>
                <w:rFonts w:cs="Arial"/>
                <w:b/>
                <w:color w:val="000000"/>
                <w:szCs w:val="22"/>
              </w:rPr>
              <w:t xml:space="preserve">Recommendation                            </w:t>
            </w:r>
          </w:p>
          <w:p w14:paraId="196A2FDA" w14:textId="77777777" w:rsidR="00B010FB" w:rsidRPr="00CC7333" w:rsidRDefault="00B010FB" w:rsidP="00704B73">
            <w:pPr>
              <w:rPr>
                <w:rFonts w:cs="Arial"/>
                <w:b/>
                <w:color w:val="000000"/>
                <w:szCs w:val="22"/>
              </w:rPr>
            </w:pPr>
          </w:p>
        </w:tc>
        <w:tc>
          <w:tcPr>
            <w:tcW w:w="802" w:type="dxa"/>
            <w:shd w:val="clear" w:color="auto" w:fill="FFFF99"/>
          </w:tcPr>
          <w:p w14:paraId="19BA7053" w14:textId="77777777" w:rsidR="00B010FB" w:rsidRPr="00CC7333" w:rsidRDefault="00B010FB" w:rsidP="00704B73">
            <w:pPr>
              <w:rPr>
                <w:rFonts w:cs="Arial"/>
                <w:b/>
                <w:color w:val="000000"/>
                <w:szCs w:val="22"/>
              </w:rPr>
            </w:pPr>
            <w:r w:rsidRPr="00CC7333">
              <w:rPr>
                <w:rFonts w:cs="Arial"/>
                <w:b/>
                <w:color w:val="000000"/>
                <w:szCs w:val="22"/>
              </w:rPr>
              <w:t>Tick</w:t>
            </w:r>
          </w:p>
        </w:tc>
        <w:tc>
          <w:tcPr>
            <w:tcW w:w="3451" w:type="dxa"/>
            <w:shd w:val="clear" w:color="auto" w:fill="FFFF99"/>
          </w:tcPr>
          <w:p w14:paraId="2073E77D" w14:textId="77777777" w:rsidR="00B010FB" w:rsidRPr="00CC7333" w:rsidRDefault="00B010FB" w:rsidP="00704B73">
            <w:pPr>
              <w:rPr>
                <w:rFonts w:cs="Arial"/>
                <w:b/>
                <w:color w:val="000000"/>
                <w:szCs w:val="22"/>
              </w:rPr>
            </w:pPr>
            <w:r w:rsidRPr="00CC7333">
              <w:rPr>
                <w:rFonts w:cs="Arial"/>
                <w:b/>
                <w:color w:val="000000"/>
                <w:szCs w:val="22"/>
              </w:rPr>
              <w:t>Comment (where applicable, please give more information e.g. where to pilot, what modifications, etc.)</w:t>
            </w:r>
          </w:p>
        </w:tc>
        <w:tc>
          <w:tcPr>
            <w:tcW w:w="1941" w:type="dxa"/>
            <w:shd w:val="clear" w:color="auto" w:fill="FFFF99"/>
          </w:tcPr>
          <w:p w14:paraId="198456E4" w14:textId="77777777" w:rsidR="00B010FB" w:rsidRPr="00CC7333" w:rsidRDefault="00B010FB" w:rsidP="00704B73">
            <w:pPr>
              <w:rPr>
                <w:rFonts w:cs="Arial"/>
                <w:b/>
                <w:color w:val="000000"/>
                <w:szCs w:val="22"/>
              </w:rPr>
            </w:pPr>
            <w:r w:rsidRPr="00CC7333">
              <w:rPr>
                <w:rFonts w:cs="Arial"/>
                <w:b/>
                <w:color w:val="000000"/>
                <w:szCs w:val="22"/>
              </w:rPr>
              <w:t>Timescales</w:t>
            </w:r>
          </w:p>
        </w:tc>
      </w:tr>
      <w:tr w:rsidR="00B010FB" w:rsidRPr="00CC7333" w14:paraId="0E7C191C" w14:textId="77777777" w:rsidTr="00B234BD">
        <w:trPr>
          <w:trHeight w:val="664"/>
          <w:jc w:val="center"/>
        </w:trPr>
        <w:tc>
          <w:tcPr>
            <w:tcW w:w="3076" w:type="dxa"/>
            <w:shd w:val="clear" w:color="auto" w:fill="F2F2F2" w:themeFill="background1" w:themeFillShade="F2"/>
          </w:tcPr>
          <w:p w14:paraId="59782B7A" w14:textId="77777777" w:rsidR="00B010FB" w:rsidRPr="00CC7333" w:rsidRDefault="00B010FB" w:rsidP="001073EF">
            <w:pPr>
              <w:rPr>
                <w:rFonts w:cs="Arial"/>
                <w:szCs w:val="22"/>
              </w:rPr>
            </w:pPr>
            <w:r w:rsidRPr="00CC7333">
              <w:rPr>
                <w:rFonts w:cs="Arial"/>
                <w:szCs w:val="22"/>
              </w:rPr>
              <w:t xml:space="preserve">Introduce the policy </w:t>
            </w:r>
          </w:p>
        </w:tc>
        <w:tc>
          <w:tcPr>
            <w:tcW w:w="802" w:type="dxa"/>
          </w:tcPr>
          <w:p w14:paraId="7228CCEC" w14:textId="7BC2CDED" w:rsidR="00B010FB" w:rsidRPr="00CC7333" w:rsidRDefault="00B34562" w:rsidP="009042B9">
            <w:pPr>
              <w:jc w:val="center"/>
              <w:rPr>
                <w:rFonts w:cs="Arial"/>
                <w:b/>
                <w:szCs w:val="22"/>
              </w:rPr>
            </w:pPr>
            <w:r>
              <w:rPr>
                <w:rFonts w:cs="Arial"/>
                <w:b/>
                <w:szCs w:val="22"/>
              </w:rPr>
              <w:t>x</w:t>
            </w:r>
          </w:p>
        </w:tc>
        <w:tc>
          <w:tcPr>
            <w:tcW w:w="3451" w:type="dxa"/>
          </w:tcPr>
          <w:p w14:paraId="224A5F44" w14:textId="77777777" w:rsidR="00B010FB" w:rsidRPr="00CC7333" w:rsidRDefault="00B010FB" w:rsidP="00704B73">
            <w:pPr>
              <w:rPr>
                <w:rFonts w:cs="Arial"/>
                <w:b/>
                <w:szCs w:val="22"/>
              </w:rPr>
            </w:pPr>
          </w:p>
        </w:tc>
        <w:tc>
          <w:tcPr>
            <w:tcW w:w="1941" w:type="dxa"/>
          </w:tcPr>
          <w:p w14:paraId="1A356BFA" w14:textId="77777777" w:rsidR="00B010FB" w:rsidRPr="00CC7333" w:rsidRDefault="00B010FB" w:rsidP="00704B73">
            <w:pPr>
              <w:rPr>
                <w:rFonts w:cs="Arial"/>
                <w:b/>
                <w:szCs w:val="22"/>
              </w:rPr>
            </w:pPr>
          </w:p>
        </w:tc>
      </w:tr>
      <w:tr w:rsidR="00B010FB" w:rsidRPr="00CC7333" w14:paraId="26F585C6" w14:textId="77777777" w:rsidTr="00B234BD">
        <w:trPr>
          <w:trHeight w:val="702"/>
          <w:jc w:val="center"/>
        </w:trPr>
        <w:tc>
          <w:tcPr>
            <w:tcW w:w="3076" w:type="dxa"/>
            <w:shd w:val="clear" w:color="auto" w:fill="F2F2F2" w:themeFill="background1" w:themeFillShade="F2"/>
          </w:tcPr>
          <w:p w14:paraId="49DBFEFE" w14:textId="77777777" w:rsidR="00B010FB" w:rsidRPr="00CC7333" w:rsidRDefault="00B010FB" w:rsidP="001073EF">
            <w:pPr>
              <w:rPr>
                <w:rFonts w:cs="Arial"/>
                <w:szCs w:val="22"/>
              </w:rPr>
            </w:pPr>
            <w:r w:rsidRPr="00CC7333">
              <w:rPr>
                <w:rFonts w:cs="Arial"/>
                <w:szCs w:val="22"/>
              </w:rPr>
              <w:t>Adjust the</w:t>
            </w:r>
            <w:r w:rsidR="001073EF" w:rsidRPr="00CC7333">
              <w:rPr>
                <w:rFonts w:cs="Arial"/>
                <w:szCs w:val="22"/>
              </w:rPr>
              <w:t xml:space="preserve"> </w:t>
            </w:r>
            <w:r w:rsidRPr="00CC7333">
              <w:rPr>
                <w:rFonts w:cs="Arial"/>
                <w:szCs w:val="22"/>
              </w:rPr>
              <w:t>policy then introduce</w:t>
            </w:r>
          </w:p>
        </w:tc>
        <w:tc>
          <w:tcPr>
            <w:tcW w:w="802" w:type="dxa"/>
          </w:tcPr>
          <w:p w14:paraId="17D23C7A" w14:textId="77777777" w:rsidR="00B010FB" w:rsidRPr="00CC7333" w:rsidRDefault="00B010FB" w:rsidP="009042B9">
            <w:pPr>
              <w:jc w:val="center"/>
              <w:rPr>
                <w:rFonts w:cs="Arial"/>
                <w:b/>
                <w:szCs w:val="22"/>
              </w:rPr>
            </w:pPr>
          </w:p>
        </w:tc>
        <w:tc>
          <w:tcPr>
            <w:tcW w:w="3451" w:type="dxa"/>
          </w:tcPr>
          <w:p w14:paraId="7766E4DD" w14:textId="77777777" w:rsidR="00B010FB" w:rsidRPr="00CC7333" w:rsidRDefault="00B010FB" w:rsidP="00704B73">
            <w:pPr>
              <w:rPr>
                <w:rFonts w:cs="Arial"/>
                <w:b/>
                <w:szCs w:val="22"/>
              </w:rPr>
            </w:pPr>
          </w:p>
        </w:tc>
        <w:tc>
          <w:tcPr>
            <w:tcW w:w="1941" w:type="dxa"/>
          </w:tcPr>
          <w:p w14:paraId="4166FC9A" w14:textId="77777777" w:rsidR="00B010FB" w:rsidRPr="00CC7333" w:rsidRDefault="00B010FB" w:rsidP="00704B73">
            <w:pPr>
              <w:rPr>
                <w:rFonts w:cs="Arial"/>
                <w:b/>
                <w:szCs w:val="22"/>
              </w:rPr>
            </w:pPr>
          </w:p>
        </w:tc>
      </w:tr>
      <w:tr w:rsidR="00B010FB" w:rsidRPr="00CC7333" w14:paraId="4395211E" w14:textId="77777777" w:rsidTr="00B234BD">
        <w:trPr>
          <w:trHeight w:val="275"/>
          <w:jc w:val="center"/>
        </w:trPr>
        <w:tc>
          <w:tcPr>
            <w:tcW w:w="3076" w:type="dxa"/>
            <w:shd w:val="clear" w:color="auto" w:fill="F2F2F2" w:themeFill="background1" w:themeFillShade="F2"/>
          </w:tcPr>
          <w:p w14:paraId="3419D100" w14:textId="77777777" w:rsidR="00B010FB" w:rsidRPr="00CC7333" w:rsidRDefault="00B010FB" w:rsidP="00704B73">
            <w:pPr>
              <w:rPr>
                <w:rFonts w:cs="Arial"/>
                <w:szCs w:val="22"/>
              </w:rPr>
            </w:pPr>
            <w:r w:rsidRPr="00CC7333">
              <w:rPr>
                <w:rFonts w:cs="Arial"/>
                <w:szCs w:val="22"/>
              </w:rPr>
              <w:t>Introduce the policy with justification regarding potential adverse impact</w:t>
            </w:r>
          </w:p>
        </w:tc>
        <w:tc>
          <w:tcPr>
            <w:tcW w:w="802" w:type="dxa"/>
          </w:tcPr>
          <w:p w14:paraId="5D73BF32" w14:textId="77777777" w:rsidR="00B010FB" w:rsidRPr="00CC7333" w:rsidRDefault="00B010FB" w:rsidP="009042B9">
            <w:pPr>
              <w:jc w:val="center"/>
              <w:rPr>
                <w:rFonts w:cs="Arial"/>
                <w:b/>
                <w:szCs w:val="22"/>
              </w:rPr>
            </w:pPr>
          </w:p>
        </w:tc>
        <w:tc>
          <w:tcPr>
            <w:tcW w:w="3451" w:type="dxa"/>
          </w:tcPr>
          <w:p w14:paraId="3C7AC4F8" w14:textId="77777777" w:rsidR="00B010FB" w:rsidRPr="00CC7333" w:rsidRDefault="00B010FB" w:rsidP="00704B73">
            <w:pPr>
              <w:rPr>
                <w:rFonts w:cs="Arial"/>
                <w:b/>
                <w:szCs w:val="22"/>
              </w:rPr>
            </w:pPr>
          </w:p>
        </w:tc>
        <w:tc>
          <w:tcPr>
            <w:tcW w:w="1941" w:type="dxa"/>
          </w:tcPr>
          <w:p w14:paraId="4CE335D6" w14:textId="77777777" w:rsidR="00B010FB" w:rsidRPr="00CC7333" w:rsidRDefault="00B010FB" w:rsidP="00704B73">
            <w:pPr>
              <w:rPr>
                <w:rFonts w:cs="Arial"/>
                <w:b/>
                <w:szCs w:val="22"/>
              </w:rPr>
            </w:pPr>
          </w:p>
        </w:tc>
      </w:tr>
      <w:tr w:rsidR="00B010FB" w:rsidRPr="00CC7333" w14:paraId="4FA55AE8" w14:textId="77777777" w:rsidTr="00B234BD">
        <w:trPr>
          <w:trHeight w:val="653"/>
          <w:jc w:val="center"/>
        </w:trPr>
        <w:tc>
          <w:tcPr>
            <w:tcW w:w="3076" w:type="dxa"/>
            <w:shd w:val="clear" w:color="auto" w:fill="F2F2F2" w:themeFill="background1" w:themeFillShade="F2"/>
          </w:tcPr>
          <w:p w14:paraId="4B245596" w14:textId="77777777" w:rsidR="00B010FB" w:rsidRPr="00CC7333" w:rsidRDefault="00B010FB" w:rsidP="00704B73">
            <w:pPr>
              <w:rPr>
                <w:rFonts w:cs="Arial"/>
                <w:szCs w:val="22"/>
              </w:rPr>
            </w:pPr>
            <w:r w:rsidRPr="00CC7333">
              <w:rPr>
                <w:rFonts w:cs="Arial"/>
                <w:szCs w:val="22"/>
              </w:rPr>
              <w:t>Stop and withdraw the policy</w:t>
            </w:r>
          </w:p>
          <w:p w14:paraId="4BF44597" w14:textId="77777777" w:rsidR="00B010FB" w:rsidRPr="00CC7333" w:rsidRDefault="00B010FB" w:rsidP="00704B73">
            <w:pPr>
              <w:rPr>
                <w:rFonts w:cs="Arial"/>
                <w:szCs w:val="22"/>
              </w:rPr>
            </w:pPr>
          </w:p>
        </w:tc>
        <w:tc>
          <w:tcPr>
            <w:tcW w:w="802" w:type="dxa"/>
          </w:tcPr>
          <w:p w14:paraId="751E937C" w14:textId="77777777" w:rsidR="00B010FB" w:rsidRPr="00CC7333" w:rsidRDefault="00B010FB" w:rsidP="009042B9">
            <w:pPr>
              <w:jc w:val="center"/>
              <w:rPr>
                <w:rFonts w:cs="Arial"/>
                <w:b/>
                <w:szCs w:val="22"/>
              </w:rPr>
            </w:pPr>
          </w:p>
        </w:tc>
        <w:tc>
          <w:tcPr>
            <w:tcW w:w="3451" w:type="dxa"/>
          </w:tcPr>
          <w:p w14:paraId="310CEFE3" w14:textId="77777777" w:rsidR="00B010FB" w:rsidRPr="00CC7333" w:rsidRDefault="00B010FB" w:rsidP="00704B73">
            <w:pPr>
              <w:rPr>
                <w:rFonts w:cs="Arial"/>
                <w:b/>
                <w:szCs w:val="22"/>
              </w:rPr>
            </w:pPr>
          </w:p>
        </w:tc>
        <w:tc>
          <w:tcPr>
            <w:tcW w:w="1941" w:type="dxa"/>
          </w:tcPr>
          <w:p w14:paraId="585BAA69" w14:textId="77777777" w:rsidR="00B010FB" w:rsidRPr="00CC7333" w:rsidRDefault="00B010FB" w:rsidP="00704B73">
            <w:pPr>
              <w:rPr>
                <w:rFonts w:cs="Arial"/>
                <w:b/>
                <w:szCs w:val="22"/>
              </w:rPr>
            </w:pPr>
          </w:p>
        </w:tc>
      </w:tr>
    </w:tbl>
    <w:p w14:paraId="159D4B2E" w14:textId="77777777" w:rsidR="006A2021" w:rsidRPr="00CC7333" w:rsidRDefault="006A2021" w:rsidP="006A2021">
      <w:pPr>
        <w:rPr>
          <w:rFonts w:cs="Arial"/>
          <w:szCs w:val="22"/>
        </w:rPr>
      </w:pPr>
    </w:p>
    <w:p w14:paraId="4E59CF78" w14:textId="77777777" w:rsidR="00FE5B33" w:rsidRPr="00CC7333" w:rsidRDefault="00FE5B33" w:rsidP="006A2021">
      <w:pPr>
        <w:rPr>
          <w:rFonts w:cs="Arial"/>
          <w:szCs w:val="22"/>
        </w:rPr>
      </w:pPr>
    </w:p>
    <w:p w14:paraId="66790B6E" w14:textId="77777777" w:rsidR="00FE5B33" w:rsidRPr="00CC7333" w:rsidRDefault="00FE5B33" w:rsidP="006A2021">
      <w:pPr>
        <w:rPr>
          <w:rFonts w:cs="Arial"/>
          <w:szCs w:val="22"/>
        </w:rPr>
      </w:pPr>
    </w:p>
    <w:tbl>
      <w:tblPr>
        <w:tblW w:w="0" w:type="auto"/>
        <w:jc w:val="center"/>
        <w:tblBorders>
          <w:top w:val="single" w:sz="4" w:space="0" w:color="052BA3"/>
          <w:left w:val="single" w:sz="4" w:space="0" w:color="052BA3"/>
          <w:bottom w:val="single" w:sz="4" w:space="0" w:color="052BA3"/>
          <w:right w:val="single" w:sz="4" w:space="0" w:color="052BA3"/>
          <w:insideH w:val="single" w:sz="4" w:space="0" w:color="052BA3"/>
          <w:insideV w:val="single" w:sz="4" w:space="0" w:color="052BA3"/>
        </w:tblBorders>
        <w:tblLook w:val="01E0" w:firstRow="1" w:lastRow="1" w:firstColumn="1" w:lastColumn="1" w:noHBand="0" w:noVBand="0"/>
      </w:tblPr>
      <w:tblGrid>
        <w:gridCol w:w="1890"/>
        <w:gridCol w:w="689"/>
        <w:gridCol w:w="2603"/>
        <w:gridCol w:w="1583"/>
        <w:gridCol w:w="2251"/>
      </w:tblGrid>
      <w:tr w:rsidR="00B010FB" w:rsidRPr="00CC7333" w14:paraId="108AA5E2" w14:textId="77777777" w:rsidTr="00C074F1">
        <w:trPr>
          <w:trHeight w:val="285"/>
          <w:jc w:val="center"/>
        </w:trPr>
        <w:tc>
          <w:tcPr>
            <w:tcW w:w="1942" w:type="dxa"/>
            <w:shd w:val="clear" w:color="auto" w:fill="FFFF99"/>
          </w:tcPr>
          <w:p w14:paraId="4CB856D3" w14:textId="77777777" w:rsidR="00B010FB" w:rsidRPr="00CC7333" w:rsidRDefault="00B010FB" w:rsidP="00C074F1">
            <w:pPr>
              <w:rPr>
                <w:rFonts w:cs="Arial"/>
                <w:b/>
                <w:color w:val="000000"/>
                <w:szCs w:val="22"/>
              </w:rPr>
            </w:pPr>
            <w:r w:rsidRPr="00CC7333">
              <w:rPr>
                <w:rFonts w:cs="Arial"/>
                <w:b/>
                <w:color w:val="000000"/>
                <w:szCs w:val="22"/>
              </w:rPr>
              <w:t>Name of Policy</w:t>
            </w:r>
          </w:p>
        </w:tc>
        <w:tc>
          <w:tcPr>
            <w:tcW w:w="7328" w:type="dxa"/>
            <w:gridSpan w:val="4"/>
          </w:tcPr>
          <w:p w14:paraId="56E7AAA7" w14:textId="5B690F0A" w:rsidR="00B010FB" w:rsidRPr="00E3287B" w:rsidRDefault="00B34562" w:rsidP="00704B73">
            <w:pPr>
              <w:rPr>
                <w:rFonts w:cs="Arial"/>
                <w:szCs w:val="22"/>
              </w:rPr>
            </w:pPr>
            <w:r>
              <w:rPr>
                <w:rFonts w:cs="Arial"/>
                <w:szCs w:val="22"/>
              </w:rPr>
              <w:t xml:space="preserve">Local Housing Strategy </w:t>
            </w:r>
            <w:r w:rsidR="00396CD3">
              <w:rPr>
                <w:rFonts w:cs="Arial"/>
                <w:szCs w:val="22"/>
              </w:rPr>
              <w:t>2026-2028</w:t>
            </w:r>
          </w:p>
        </w:tc>
      </w:tr>
      <w:tr w:rsidR="00B010FB" w:rsidRPr="00CC7333" w14:paraId="5806BC06" w14:textId="77777777" w:rsidTr="00704B73">
        <w:trPr>
          <w:trHeight w:val="275"/>
          <w:jc w:val="center"/>
        </w:trPr>
        <w:tc>
          <w:tcPr>
            <w:tcW w:w="9270" w:type="dxa"/>
            <w:gridSpan w:val="5"/>
            <w:shd w:val="clear" w:color="auto" w:fill="FFFF99"/>
          </w:tcPr>
          <w:p w14:paraId="320A8114" w14:textId="77777777" w:rsidR="00B010FB" w:rsidRPr="00CC7333" w:rsidRDefault="00C074F1" w:rsidP="00704B73">
            <w:pPr>
              <w:rPr>
                <w:rFonts w:cs="Arial"/>
                <w:b/>
                <w:color w:val="000000"/>
                <w:szCs w:val="22"/>
              </w:rPr>
            </w:pPr>
            <w:r w:rsidRPr="00CC7333">
              <w:rPr>
                <w:rFonts w:cs="Arial"/>
                <w:b/>
                <w:color w:val="000000"/>
                <w:szCs w:val="22"/>
              </w:rPr>
              <w:t xml:space="preserve">Head of Service </w:t>
            </w:r>
            <w:r w:rsidR="00B010FB" w:rsidRPr="00CC7333">
              <w:rPr>
                <w:rFonts w:cs="Arial"/>
                <w:b/>
                <w:color w:val="000000"/>
                <w:szCs w:val="22"/>
              </w:rPr>
              <w:t xml:space="preserve">/Senior Manager sign-off: </w:t>
            </w:r>
          </w:p>
        </w:tc>
      </w:tr>
      <w:tr w:rsidR="00B010FB" w:rsidRPr="00CC7333" w14:paraId="5C201465" w14:textId="77777777" w:rsidTr="00FE5B33">
        <w:trPr>
          <w:trHeight w:val="549"/>
          <w:jc w:val="center"/>
        </w:trPr>
        <w:tc>
          <w:tcPr>
            <w:tcW w:w="2674" w:type="dxa"/>
            <w:gridSpan w:val="2"/>
            <w:shd w:val="clear" w:color="auto" w:fill="FFFF99"/>
          </w:tcPr>
          <w:p w14:paraId="15681144" w14:textId="77777777" w:rsidR="00B010FB" w:rsidRPr="00CC7333" w:rsidRDefault="00B010FB" w:rsidP="00704B73">
            <w:pPr>
              <w:jc w:val="center"/>
              <w:rPr>
                <w:rFonts w:cs="Arial"/>
                <w:b/>
                <w:color w:val="000000"/>
                <w:szCs w:val="22"/>
              </w:rPr>
            </w:pPr>
          </w:p>
          <w:p w14:paraId="546B246F" w14:textId="77777777" w:rsidR="00B010FB" w:rsidRPr="00CC7333" w:rsidRDefault="00B010FB" w:rsidP="00C074F1">
            <w:pPr>
              <w:jc w:val="center"/>
              <w:rPr>
                <w:rFonts w:cs="Arial"/>
                <w:b/>
                <w:color w:val="000000"/>
                <w:szCs w:val="22"/>
              </w:rPr>
            </w:pPr>
            <w:r w:rsidRPr="00CC7333">
              <w:rPr>
                <w:rFonts w:cs="Arial"/>
                <w:b/>
                <w:color w:val="000000"/>
                <w:szCs w:val="22"/>
              </w:rPr>
              <w:t>Name</w:t>
            </w:r>
          </w:p>
        </w:tc>
        <w:tc>
          <w:tcPr>
            <w:tcW w:w="2670" w:type="dxa"/>
            <w:shd w:val="clear" w:color="auto" w:fill="FFFF99"/>
          </w:tcPr>
          <w:p w14:paraId="2D61A226" w14:textId="77777777" w:rsidR="00C074F1" w:rsidRPr="00CC7333" w:rsidRDefault="00C074F1" w:rsidP="00C074F1">
            <w:pPr>
              <w:jc w:val="center"/>
              <w:rPr>
                <w:rFonts w:cs="Arial"/>
                <w:b/>
                <w:color w:val="000000"/>
                <w:szCs w:val="22"/>
              </w:rPr>
            </w:pPr>
          </w:p>
          <w:p w14:paraId="15964DE5" w14:textId="77777777" w:rsidR="00B010FB" w:rsidRPr="00CC7333" w:rsidRDefault="00B010FB" w:rsidP="00C074F1">
            <w:pPr>
              <w:jc w:val="center"/>
              <w:rPr>
                <w:rFonts w:cs="Arial"/>
                <w:b/>
                <w:color w:val="000000"/>
                <w:szCs w:val="22"/>
              </w:rPr>
            </w:pPr>
            <w:r w:rsidRPr="00CC7333">
              <w:rPr>
                <w:rFonts w:cs="Arial"/>
                <w:b/>
                <w:color w:val="000000"/>
                <w:szCs w:val="22"/>
              </w:rPr>
              <w:t>Job title and division/ team</w:t>
            </w:r>
          </w:p>
        </w:tc>
        <w:tc>
          <w:tcPr>
            <w:tcW w:w="1608" w:type="dxa"/>
            <w:shd w:val="clear" w:color="auto" w:fill="FFFF99"/>
          </w:tcPr>
          <w:p w14:paraId="4237059C" w14:textId="77777777" w:rsidR="00B010FB" w:rsidRPr="00CC7333" w:rsidRDefault="00B010FB" w:rsidP="00704B73">
            <w:pPr>
              <w:rPr>
                <w:rFonts w:cs="Arial"/>
                <w:b/>
                <w:color w:val="000000"/>
                <w:szCs w:val="22"/>
              </w:rPr>
            </w:pPr>
          </w:p>
          <w:p w14:paraId="53DF0D15" w14:textId="77777777" w:rsidR="00B010FB" w:rsidRPr="00CC7333" w:rsidRDefault="00B010FB" w:rsidP="00704B73">
            <w:pPr>
              <w:rPr>
                <w:rFonts w:cs="Arial"/>
                <w:b/>
                <w:color w:val="000000"/>
                <w:szCs w:val="22"/>
              </w:rPr>
            </w:pPr>
            <w:r w:rsidRPr="00CC7333">
              <w:rPr>
                <w:rFonts w:cs="Arial"/>
                <w:b/>
                <w:color w:val="000000"/>
                <w:szCs w:val="22"/>
              </w:rPr>
              <w:t>Date</w:t>
            </w:r>
          </w:p>
        </w:tc>
        <w:tc>
          <w:tcPr>
            <w:tcW w:w="2318" w:type="dxa"/>
            <w:shd w:val="clear" w:color="auto" w:fill="FFFF99"/>
          </w:tcPr>
          <w:p w14:paraId="2F05CF8C" w14:textId="77777777" w:rsidR="00B010FB" w:rsidRPr="00CC7333" w:rsidRDefault="00B010FB" w:rsidP="00704B73">
            <w:pPr>
              <w:rPr>
                <w:rFonts w:cs="Arial"/>
                <w:b/>
                <w:color w:val="000000"/>
                <w:szCs w:val="22"/>
              </w:rPr>
            </w:pPr>
          </w:p>
          <w:p w14:paraId="0CF7FD70" w14:textId="77777777" w:rsidR="00B010FB" w:rsidRPr="00CC7333" w:rsidRDefault="00B010FB" w:rsidP="00704B73">
            <w:pPr>
              <w:rPr>
                <w:rFonts w:cs="Arial"/>
                <w:b/>
                <w:color w:val="000000"/>
                <w:szCs w:val="22"/>
              </w:rPr>
            </w:pPr>
            <w:r w:rsidRPr="00CC7333">
              <w:rPr>
                <w:rFonts w:cs="Arial"/>
                <w:b/>
                <w:color w:val="000000"/>
                <w:szCs w:val="22"/>
              </w:rPr>
              <w:t>Signature</w:t>
            </w:r>
          </w:p>
          <w:p w14:paraId="20C2616B" w14:textId="77777777" w:rsidR="00B010FB" w:rsidRPr="00CC7333" w:rsidRDefault="00B010FB" w:rsidP="00704B73">
            <w:pPr>
              <w:rPr>
                <w:rFonts w:cs="Arial"/>
                <w:b/>
                <w:color w:val="000000"/>
                <w:szCs w:val="22"/>
              </w:rPr>
            </w:pPr>
          </w:p>
        </w:tc>
      </w:tr>
      <w:tr w:rsidR="00B010FB" w:rsidRPr="00CC7333" w14:paraId="0D1CF1F3" w14:textId="77777777" w:rsidTr="00FE5B33">
        <w:trPr>
          <w:trHeight w:val="275"/>
          <w:jc w:val="center"/>
        </w:trPr>
        <w:tc>
          <w:tcPr>
            <w:tcW w:w="2674" w:type="dxa"/>
            <w:gridSpan w:val="2"/>
          </w:tcPr>
          <w:p w14:paraId="55BB4E51" w14:textId="572CEAFA" w:rsidR="00B010FB" w:rsidRPr="00CC7333" w:rsidRDefault="00396CD3" w:rsidP="00704B73">
            <w:pPr>
              <w:rPr>
                <w:rFonts w:cs="Arial"/>
                <w:szCs w:val="22"/>
              </w:rPr>
            </w:pPr>
            <w:r>
              <w:rPr>
                <w:rFonts w:cs="Arial"/>
                <w:szCs w:val="22"/>
              </w:rPr>
              <w:t>Stephen Llewellyn</w:t>
            </w:r>
          </w:p>
          <w:p w14:paraId="0DB85B49" w14:textId="77777777" w:rsidR="00B010FB" w:rsidRPr="00CC7333" w:rsidRDefault="00B010FB" w:rsidP="00704B73">
            <w:pPr>
              <w:rPr>
                <w:rFonts w:cs="Arial"/>
                <w:szCs w:val="22"/>
              </w:rPr>
            </w:pPr>
          </w:p>
          <w:p w14:paraId="7492BB89" w14:textId="77777777" w:rsidR="00B010FB" w:rsidRPr="00CC7333" w:rsidRDefault="00B010FB" w:rsidP="00704B73">
            <w:pPr>
              <w:rPr>
                <w:rFonts w:cs="Arial"/>
                <w:szCs w:val="22"/>
              </w:rPr>
            </w:pPr>
          </w:p>
        </w:tc>
        <w:tc>
          <w:tcPr>
            <w:tcW w:w="2670" w:type="dxa"/>
          </w:tcPr>
          <w:p w14:paraId="3C316391" w14:textId="634BB14B" w:rsidR="00B010FB" w:rsidRPr="00CC7333" w:rsidRDefault="001526EC" w:rsidP="00704B73">
            <w:pPr>
              <w:rPr>
                <w:rFonts w:cs="Arial"/>
                <w:szCs w:val="22"/>
              </w:rPr>
            </w:pPr>
            <w:r>
              <w:rPr>
                <w:rFonts w:cs="Arial"/>
                <w:szCs w:val="22"/>
              </w:rPr>
              <w:t>Chief Officer (Housing and Communities)</w:t>
            </w:r>
          </w:p>
        </w:tc>
        <w:tc>
          <w:tcPr>
            <w:tcW w:w="1608" w:type="dxa"/>
          </w:tcPr>
          <w:p w14:paraId="4DC581A0" w14:textId="2B0C3AEC" w:rsidR="00B010FB" w:rsidRPr="00CC7333" w:rsidRDefault="001526EC" w:rsidP="00704B73">
            <w:pPr>
              <w:rPr>
                <w:rFonts w:cs="Arial"/>
                <w:szCs w:val="22"/>
              </w:rPr>
            </w:pPr>
            <w:r>
              <w:rPr>
                <w:rFonts w:cs="Arial"/>
                <w:szCs w:val="22"/>
              </w:rPr>
              <w:t>13/2/2026</w:t>
            </w:r>
          </w:p>
        </w:tc>
        <w:tc>
          <w:tcPr>
            <w:tcW w:w="2318" w:type="dxa"/>
          </w:tcPr>
          <w:p w14:paraId="2D0AA9B3" w14:textId="77777777" w:rsidR="00B010FB" w:rsidRPr="00CC7333" w:rsidRDefault="00B010FB" w:rsidP="00704B73">
            <w:pPr>
              <w:rPr>
                <w:rFonts w:cs="Arial"/>
                <w:szCs w:val="22"/>
              </w:rPr>
            </w:pPr>
          </w:p>
        </w:tc>
      </w:tr>
    </w:tbl>
    <w:p w14:paraId="2A7ABA6A" w14:textId="77777777" w:rsidR="006A2021" w:rsidRPr="00CC7333" w:rsidRDefault="006A2021" w:rsidP="00B010FB">
      <w:pPr>
        <w:pStyle w:val="Heading1"/>
        <w:rPr>
          <w:sz w:val="22"/>
          <w:szCs w:val="22"/>
        </w:rPr>
      </w:pPr>
      <w:r w:rsidRPr="00CC7333">
        <w:rPr>
          <w:sz w:val="22"/>
          <w:szCs w:val="22"/>
        </w:rPr>
        <w:lastRenderedPageBreak/>
        <w:t>For fur</w:t>
      </w:r>
      <w:r w:rsidR="009042B9" w:rsidRPr="00CC7333">
        <w:rPr>
          <w:sz w:val="22"/>
          <w:szCs w:val="22"/>
        </w:rPr>
        <w:t>ther information please contact</w:t>
      </w:r>
      <w:r w:rsidR="00FE5B33" w:rsidRPr="00CC7333">
        <w:rPr>
          <w:sz w:val="22"/>
          <w:szCs w:val="22"/>
        </w:rPr>
        <w:t>:</w:t>
      </w:r>
    </w:p>
    <w:tbl>
      <w:tblPr>
        <w:tblStyle w:val="TableGrid"/>
        <w:tblW w:w="0" w:type="auto"/>
        <w:tblLook w:val="04A0" w:firstRow="1" w:lastRow="0" w:firstColumn="1" w:lastColumn="0" w:noHBand="0" w:noVBand="1"/>
      </w:tblPr>
      <w:tblGrid>
        <w:gridCol w:w="2544"/>
        <w:gridCol w:w="6472"/>
      </w:tblGrid>
      <w:tr w:rsidR="00FE5B33" w:rsidRPr="00CC7333" w14:paraId="7A59D3BF" w14:textId="77777777" w:rsidTr="00FE5B33">
        <w:tc>
          <w:tcPr>
            <w:tcW w:w="2610" w:type="dxa"/>
            <w:shd w:val="clear" w:color="auto" w:fill="FFFF99"/>
          </w:tcPr>
          <w:p w14:paraId="414E44C2" w14:textId="77777777" w:rsidR="00FE5B33" w:rsidRPr="00CC7333" w:rsidRDefault="00FE5B33" w:rsidP="00B010FB">
            <w:pPr>
              <w:pStyle w:val="Heading1"/>
              <w:rPr>
                <w:sz w:val="22"/>
                <w:szCs w:val="22"/>
              </w:rPr>
            </w:pPr>
            <w:r w:rsidRPr="00CC7333">
              <w:rPr>
                <w:sz w:val="22"/>
                <w:szCs w:val="22"/>
              </w:rPr>
              <w:t>Name:</w:t>
            </w:r>
          </w:p>
        </w:tc>
        <w:tc>
          <w:tcPr>
            <w:tcW w:w="6632" w:type="dxa"/>
          </w:tcPr>
          <w:p w14:paraId="72B08E8E" w14:textId="4F5CD595" w:rsidR="00FE5B33" w:rsidRPr="00E3287B" w:rsidRDefault="0021323E" w:rsidP="00B010FB">
            <w:pPr>
              <w:pStyle w:val="Heading1"/>
              <w:rPr>
                <w:b w:val="0"/>
                <w:sz w:val="22"/>
                <w:szCs w:val="22"/>
              </w:rPr>
            </w:pPr>
            <w:r>
              <w:rPr>
                <w:b w:val="0"/>
                <w:sz w:val="22"/>
                <w:szCs w:val="22"/>
              </w:rPr>
              <w:t>Alana McKibbin</w:t>
            </w:r>
          </w:p>
        </w:tc>
      </w:tr>
      <w:tr w:rsidR="00FE5B33" w:rsidRPr="00CC7333" w14:paraId="3390A543" w14:textId="77777777" w:rsidTr="00FE5B33">
        <w:tc>
          <w:tcPr>
            <w:tcW w:w="2610" w:type="dxa"/>
            <w:shd w:val="clear" w:color="auto" w:fill="FFFF99"/>
          </w:tcPr>
          <w:p w14:paraId="631D3175" w14:textId="77777777" w:rsidR="00FE5B33" w:rsidRPr="00CC7333" w:rsidRDefault="00FE5B33" w:rsidP="00FE5B33">
            <w:pPr>
              <w:rPr>
                <w:rFonts w:cs="Arial"/>
                <w:b/>
                <w:szCs w:val="22"/>
              </w:rPr>
            </w:pPr>
          </w:p>
          <w:p w14:paraId="71FF4512" w14:textId="77777777" w:rsidR="00FE5B33" w:rsidRPr="00CC7333" w:rsidRDefault="00FE5B33" w:rsidP="00FE5B33">
            <w:pPr>
              <w:rPr>
                <w:rFonts w:cs="Arial"/>
                <w:b/>
                <w:szCs w:val="22"/>
              </w:rPr>
            </w:pPr>
            <w:r w:rsidRPr="00CC7333">
              <w:rPr>
                <w:rFonts w:cs="Arial"/>
                <w:b/>
                <w:szCs w:val="22"/>
              </w:rPr>
              <w:t xml:space="preserve">Job title: </w:t>
            </w:r>
          </w:p>
        </w:tc>
        <w:tc>
          <w:tcPr>
            <w:tcW w:w="6632" w:type="dxa"/>
          </w:tcPr>
          <w:p w14:paraId="6909AF22" w14:textId="2F88C092" w:rsidR="00FE5B33" w:rsidRPr="00E3287B" w:rsidRDefault="0021323E" w:rsidP="00B010FB">
            <w:pPr>
              <w:pStyle w:val="Heading1"/>
              <w:rPr>
                <w:b w:val="0"/>
                <w:sz w:val="22"/>
                <w:szCs w:val="22"/>
              </w:rPr>
            </w:pPr>
            <w:r>
              <w:rPr>
                <w:b w:val="0"/>
                <w:sz w:val="22"/>
                <w:szCs w:val="22"/>
              </w:rPr>
              <w:t>Housing Strategy Officer</w:t>
            </w:r>
          </w:p>
        </w:tc>
      </w:tr>
      <w:tr w:rsidR="00FE5B33" w:rsidRPr="00CC7333" w14:paraId="57073457" w14:textId="77777777" w:rsidTr="00FE5B33">
        <w:tc>
          <w:tcPr>
            <w:tcW w:w="2610" w:type="dxa"/>
            <w:shd w:val="clear" w:color="auto" w:fill="FFFF99"/>
          </w:tcPr>
          <w:p w14:paraId="4F20C31F" w14:textId="77777777" w:rsidR="00FE5B33" w:rsidRPr="00CC7333" w:rsidRDefault="00FE5B33" w:rsidP="00FE5B33">
            <w:pPr>
              <w:pStyle w:val="Heading1"/>
              <w:rPr>
                <w:sz w:val="22"/>
                <w:szCs w:val="22"/>
              </w:rPr>
            </w:pPr>
            <w:r w:rsidRPr="00CC7333">
              <w:rPr>
                <w:sz w:val="22"/>
                <w:szCs w:val="22"/>
              </w:rPr>
              <w:t>Service:</w:t>
            </w:r>
          </w:p>
        </w:tc>
        <w:tc>
          <w:tcPr>
            <w:tcW w:w="6632" w:type="dxa"/>
          </w:tcPr>
          <w:p w14:paraId="36EA568D" w14:textId="2B8F7531" w:rsidR="00FE5B33" w:rsidRPr="00E3287B" w:rsidRDefault="00A46FA2" w:rsidP="00B010FB">
            <w:pPr>
              <w:pStyle w:val="Heading1"/>
              <w:rPr>
                <w:b w:val="0"/>
                <w:sz w:val="22"/>
                <w:szCs w:val="22"/>
              </w:rPr>
            </w:pPr>
            <w:r>
              <w:rPr>
                <w:b w:val="0"/>
                <w:sz w:val="22"/>
                <w:szCs w:val="22"/>
              </w:rPr>
              <w:t>Enterprise &amp; Communities</w:t>
            </w:r>
          </w:p>
        </w:tc>
      </w:tr>
      <w:tr w:rsidR="00FE5B33" w:rsidRPr="00CC7333" w14:paraId="264E1C24" w14:textId="77777777" w:rsidTr="00FE5B33">
        <w:tc>
          <w:tcPr>
            <w:tcW w:w="2610" w:type="dxa"/>
            <w:shd w:val="clear" w:color="auto" w:fill="FFFF99"/>
          </w:tcPr>
          <w:p w14:paraId="4A6FD4A2" w14:textId="77777777" w:rsidR="00FE5B33" w:rsidRPr="00CC7333" w:rsidRDefault="00FE5B33" w:rsidP="00FE5B33">
            <w:pPr>
              <w:pStyle w:val="Heading1"/>
              <w:rPr>
                <w:sz w:val="22"/>
                <w:szCs w:val="22"/>
              </w:rPr>
            </w:pPr>
            <w:r w:rsidRPr="00CC7333">
              <w:rPr>
                <w:sz w:val="22"/>
                <w:szCs w:val="22"/>
              </w:rPr>
              <w:t>Contact details:</w:t>
            </w:r>
            <w:r w:rsidRPr="00CC7333">
              <w:rPr>
                <w:sz w:val="22"/>
                <w:szCs w:val="22"/>
              </w:rPr>
              <w:br w:type="page"/>
            </w:r>
          </w:p>
        </w:tc>
        <w:tc>
          <w:tcPr>
            <w:tcW w:w="6632" w:type="dxa"/>
          </w:tcPr>
          <w:p w14:paraId="3F3D1B53" w14:textId="62B6D27B" w:rsidR="00FE5B33" w:rsidRPr="00E3287B" w:rsidRDefault="00A46FA2" w:rsidP="00B010FB">
            <w:pPr>
              <w:pStyle w:val="Heading1"/>
              <w:rPr>
                <w:b w:val="0"/>
                <w:sz w:val="22"/>
                <w:szCs w:val="22"/>
              </w:rPr>
            </w:pPr>
            <w:r>
              <w:rPr>
                <w:b w:val="0"/>
                <w:sz w:val="22"/>
                <w:szCs w:val="22"/>
              </w:rPr>
              <w:t>mckibbina@northlan.gov.uk</w:t>
            </w:r>
          </w:p>
        </w:tc>
      </w:tr>
    </w:tbl>
    <w:p w14:paraId="1D9A5484" w14:textId="77777777" w:rsidR="00FE5B33" w:rsidRPr="00CC7333" w:rsidRDefault="00FE5B33" w:rsidP="00B010FB">
      <w:pPr>
        <w:pStyle w:val="Heading1"/>
        <w:rPr>
          <w:sz w:val="22"/>
          <w:szCs w:val="22"/>
        </w:rPr>
      </w:pPr>
    </w:p>
    <w:p w14:paraId="44A911B6" w14:textId="77777777" w:rsidR="00FE5B33" w:rsidRPr="00CC7333" w:rsidRDefault="00FE5B33" w:rsidP="00B010FB">
      <w:pPr>
        <w:pStyle w:val="Heading1"/>
        <w:rPr>
          <w:sz w:val="22"/>
          <w:szCs w:val="22"/>
        </w:rPr>
      </w:pPr>
    </w:p>
    <w:p w14:paraId="25195114" w14:textId="77777777" w:rsidR="00FE5B33" w:rsidRPr="00CC7333" w:rsidRDefault="00FE5B33" w:rsidP="00B010FB">
      <w:pPr>
        <w:pStyle w:val="Heading1"/>
        <w:rPr>
          <w:sz w:val="22"/>
          <w:szCs w:val="22"/>
        </w:rPr>
      </w:pPr>
    </w:p>
    <w:p w14:paraId="57483D90" w14:textId="77777777" w:rsidR="00FE5B33" w:rsidRPr="00CC7333" w:rsidRDefault="00FE5B33" w:rsidP="00B010FB">
      <w:pPr>
        <w:pStyle w:val="Heading1"/>
        <w:rPr>
          <w:sz w:val="22"/>
          <w:szCs w:val="22"/>
        </w:rPr>
      </w:pPr>
    </w:p>
    <w:p w14:paraId="096E9A3A" w14:textId="77777777" w:rsidR="00FE5B33" w:rsidRPr="00CC7333" w:rsidRDefault="00FE5B33" w:rsidP="00FE5B33">
      <w:pPr>
        <w:rPr>
          <w:rFonts w:cs="Arial"/>
          <w:szCs w:val="22"/>
        </w:rPr>
      </w:pPr>
    </w:p>
    <w:p w14:paraId="731F5F89" w14:textId="77777777" w:rsidR="00C13EAA" w:rsidRPr="00CC7333" w:rsidRDefault="00C13EAA">
      <w:pPr>
        <w:rPr>
          <w:rFonts w:cs="Arial"/>
          <w:szCs w:val="22"/>
        </w:rPr>
      </w:pPr>
    </w:p>
    <w:sectPr w:rsidR="00C13EAA" w:rsidRPr="00CC733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lana McKibbin" w:date="2026-02-13T15:50:00Z" w:initials="AM">
    <w:p w14:paraId="65EAE3C6" w14:textId="77777777" w:rsidR="00935E7B" w:rsidRDefault="00935E7B" w:rsidP="00935E7B">
      <w:pPr>
        <w:pStyle w:val="CommentText"/>
      </w:pPr>
      <w:r>
        <w:rPr>
          <w:rStyle w:val="CommentReference"/>
        </w:rPr>
        <w:annotationRef/>
      </w:r>
      <w:r>
        <w:t>MMR TC regen</w:t>
      </w:r>
    </w:p>
  </w:comment>
  <w:comment w:id="3" w:author="Alana McKibbin" w:date="2026-02-13T15:17:00Z" w:initials="AM">
    <w:p w14:paraId="63AE5484" w14:textId="77777777" w:rsidR="00933E9A" w:rsidRDefault="00933E9A" w:rsidP="00933E9A">
      <w:pPr>
        <w:pStyle w:val="CommentText"/>
      </w:pPr>
      <w:r>
        <w:rPr>
          <w:rStyle w:val="CommentReference"/>
        </w:rPr>
        <w:annotationRef/>
      </w:r>
      <w:r>
        <w:t>Negative impact - higher demand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EAE3C6" w15:done="0"/>
  <w15:commentEx w15:paraId="63AE54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1FFEA" w16cex:dateUtc="2026-02-13T15:50:00Z"/>
  <w16cex:commentExtensible w16cex:durableId="0003379C" w16cex:dateUtc="2026-02-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EAE3C6" w16cid:durableId="1CC1FFEA"/>
  <w16cid:commentId w16cid:paraId="63AE5484" w16cid:durableId="00033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DFD6" w14:textId="77777777" w:rsidR="005E5A73" w:rsidRDefault="005E5A73" w:rsidP="00FE5B33">
      <w:r>
        <w:separator/>
      </w:r>
    </w:p>
  </w:endnote>
  <w:endnote w:type="continuationSeparator" w:id="0">
    <w:p w14:paraId="5797C84A" w14:textId="77777777" w:rsidR="005E5A73" w:rsidRDefault="005E5A73" w:rsidP="00FE5B33">
      <w:r>
        <w:continuationSeparator/>
      </w:r>
    </w:p>
  </w:endnote>
  <w:endnote w:type="continuationNotice" w:id="1">
    <w:p w14:paraId="0CF886C3" w14:textId="77777777" w:rsidR="005E5A73" w:rsidRDefault="005E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80B0" w14:textId="77777777" w:rsidR="005E5A73" w:rsidRDefault="005E5A73" w:rsidP="00FE5B33">
      <w:r>
        <w:separator/>
      </w:r>
    </w:p>
  </w:footnote>
  <w:footnote w:type="continuationSeparator" w:id="0">
    <w:p w14:paraId="00B8C753" w14:textId="77777777" w:rsidR="005E5A73" w:rsidRDefault="005E5A73" w:rsidP="00FE5B33">
      <w:r>
        <w:continuationSeparator/>
      </w:r>
    </w:p>
  </w:footnote>
  <w:footnote w:type="continuationNotice" w:id="1">
    <w:p w14:paraId="22F68DFC" w14:textId="77777777" w:rsidR="005E5A73" w:rsidRDefault="005E5A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5E7"/>
    <w:multiLevelType w:val="multilevel"/>
    <w:tmpl w:val="82743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9B529B"/>
    <w:multiLevelType w:val="hybridMultilevel"/>
    <w:tmpl w:val="A98031C6"/>
    <w:lvl w:ilvl="0" w:tplc="7C0685A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307C3B"/>
    <w:multiLevelType w:val="hybridMultilevel"/>
    <w:tmpl w:val="81F410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90989597">
    <w:abstractNumId w:val="2"/>
  </w:num>
  <w:num w:numId="2" w16cid:durableId="1998651974">
    <w:abstractNumId w:val="0"/>
  </w:num>
  <w:num w:numId="3" w16cid:durableId="9377114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a McKibbin">
    <w15:presenceInfo w15:providerId="AD" w15:userId="S::McKibbinA@northlan.gov.uk::45eb86aa-eb2f-4132-961e-30a1a47e2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B"/>
    <w:rsid w:val="00003AB2"/>
    <w:rsid w:val="00010B73"/>
    <w:rsid w:val="0001236F"/>
    <w:rsid w:val="00012985"/>
    <w:rsid w:val="00012E8F"/>
    <w:rsid w:val="00012EE6"/>
    <w:rsid w:val="00014615"/>
    <w:rsid w:val="000340D5"/>
    <w:rsid w:val="00035B8E"/>
    <w:rsid w:val="0004612D"/>
    <w:rsid w:val="000523E0"/>
    <w:rsid w:val="00062C25"/>
    <w:rsid w:val="00064828"/>
    <w:rsid w:val="00065131"/>
    <w:rsid w:val="00065696"/>
    <w:rsid w:val="00067462"/>
    <w:rsid w:val="00070DB4"/>
    <w:rsid w:val="00074B3E"/>
    <w:rsid w:val="00075AFB"/>
    <w:rsid w:val="00076209"/>
    <w:rsid w:val="00076BA1"/>
    <w:rsid w:val="00080E7C"/>
    <w:rsid w:val="00085F8B"/>
    <w:rsid w:val="00090DDF"/>
    <w:rsid w:val="000A29CA"/>
    <w:rsid w:val="000A37C9"/>
    <w:rsid w:val="000A55AC"/>
    <w:rsid w:val="000A669C"/>
    <w:rsid w:val="000A759D"/>
    <w:rsid w:val="000B4317"/>
    <w:rsid w:val="000C0BBC"/>
    <w:rsid w:val="000C24A1"/>
    <w:rsid w:val="000C2E76"/>
    <w:rsid w:val="000C516A"/>
    <w:rsid w:val="000D70A3"/>
    <w:rsid w:val="000D773D"/>
    <w:rsid w:val="000E2A43"/>
    <w:rsid w:val="000E55CE"/>
    <w:rsid w:val="000E5E6C"/>
    <w:rsid w:val="000E7382"/>
    <w:rsid w:val="000F43B2"/>
    <w:rsid w:val="000F5F82"/>
    <w:rsid w:val="001044AF"/>
    <w:rsid w:val="001073EF"/>
    <w:rsid w:val="00107758"/>
    <w:rsid w:val="001117F5"/>
    <w:rsid w:val="0011644A"/>
    <w:rsid w:val="00121180"/>
    <w:rsid w:val="00121D68"/>
    <w:rsid w:val="001264A6"/>
    <w:rsid w:val="00130D06"/>
    <w:rsid w:val="00132EA7"/>
    <w:rsid w:val="0013461F"/>
    <w:rsid w:val="00136558"/>
    <w:rsid w:val="001416B9"/>
    <w:rsid w:val="001526EC"/>
    <w:rsid w:val="00152B8B"/>
    <w:rsid w:val="00153780"/>
    <w:rsid w:val="0016114A"/>
    <w:rsid w:val="00163B43"/>
    <w:rsid w:val="00165719"/>
    <w:rsid w:val="001741D4"/>
    <w:rsid w:val="00174240"/>
    <w:rsid w:val="00177FE9"/>
    <w:rsid w:val="0018063C"/>
    <w:rsid w:val="00181841"/>
    <w:rsid w:val="00191EEE"/>
    <w:rsid w:val="001928B7"/>
    <w:rsid w:val="00192DBF"/>
    <w:rsid w:val="001A5024"/>
    <w:rsid w:val="001A5F0D"/>
    <w:rsid w:val="001A5F12"/>
    <w:rsid w:val="001A7219"/>
    <w:rsid w:val="001B439C"/>
    <w:rsid w:val="001B6BC3"/>
    <w:rsid w:val="001C396F"/>
    <w:rsid w:val="001D5A91"/>
    <w:rsid w:val="001F7E43"/>
    <w:rsid w:val="00200193"/>
    <w:rsid w:val="002001E5"/>
    <w:rsid w:val="0021323E"/>
    <w:rsid w:val="00214CE3"/>
    <w:rsid w:val="002170DD"/>
    <w:rsid w:val="00217BBA"/>
    <w:rsid w:val="00226AAD"/>
    <w:rsid w:val="00242010"/>
    <w:rsid w:val="0024247B"/>
    <w:rsid w:val="00246131"/>
    <w:rsid w:val="002513D7"/>
    <w:rsid w:val="002568DF"/>
    <w:rsid w:val="002613D3"/>
    <w:rsid w:val="002667A6"/>
    <w:rsid w:val="00276F78"/>
    <w:rsid w:val="00280390"/>
    <w:rsid w:val="002850A9"/>
    <w:rsid w:val="00291112"/>
    <w:rsid w:val="0029473E"/>
    <w:rsid w:val="0029493E"/>
    <w:rsid w:val="002A0EB0"/>
    <w:rsid w:val="002A14D1"/>
    <w:rsid w:val="002A6775"/>
    <w:rsid w:val="002A6F34"/>
    <w:rsid w:val="002B03EB"/>
    <w:rsid w:val="002B24BD"/>
    <w:rsid w:val="002B2CEE"/>
    <w:rsid w:val="002B4F4E"/>
    <w:rsid w:val="002B6BB8"/>
    <w:rsid w:val="002C1499"/>
    <w:rsid w:val="002C17E1"/>
    <w:rsid w:val="002C267D"/>
    <w:rsid w:val="002D163C"/>
    <w:rsid w:val="002D266E"/>
    <w:rsid w:val="002E63D3"/>
    <w:rsid w:val="002F0FB2"/>
    <w:rsid w:val="002F4F44"/>
    <w:rsid w:val="00306610"/>
    <w:rsid w:val="00310470"/>
    <w:rsid w:val="003132E8"/>
    <w:rsid w:val="0031696A"/>
    <w:rsid w:val="003173B0"/>
    <w:rsid w:val="00320C4C"/>
    <w:rsid w:val="00321B7D"/>
    <w:rsid w:val="00321EB9"/>
    <w:rsid w:val="003300F1"/>
    <w:rsid w:val="00333D0A"/>
    <w:rsid w:val="00350DB5"/>
    <w:rsid w:val="00351047"/>
    <w:rsid w:val="0035162D"/>
    <w:rsid w:val="00357248"/>
    <w:rsid w:val="00363F8A"/>
    <w:rsid w:val="003675DE"/>
    <w:rsid w:val="00372D50"/>
    <w:rsid w:val="0037580A"/>
    <w:rsid w:val="003809C1"/>
    <w:rsid w:val="0038440B"/>
    <w:rsid w:val="00385844"/>
    <w:rsid w:val="00386205"/>
    <w:rsid w:val="00386AC1"/>
    <w:rsid w:val="0039026C"/>
    <w:rsid w:val="00391227"/>
    <w:rsid w:val="0039253E"/>
    <w:rsid w:val="00392CFC"/>
    <w:rsid w:val="00394019"/>
    <w:rsid w:val="00396CD3"/>
    <w:rsid w:val="003A23FF"/>
    <w:rsid w:val="003A29A4"/>
    <w:rsid w:val="003A723D"/>
    <w:rsid w:val="003A7B82"/>
    <w:rsid w:val="003B3C82"/>
    <w:rsid w:val="003B44F3"/>
    <w:rsid w:val="003B5F7B"/>
    <w:rsid w:val="003B6040"/>
    <w:rsid w:val="003C0075"/>
    <w:rsid w:val="003C61F2"/>
    <w:rsid w:val="003C6C32"/>
    <w:rsid w:val="003D2191"/>
    <w:rsid w:val="003D328E"/>
    <w:rsid w:val="003D7286"/>
    <w:rsid w:val="003E2527"/>
    <w:rsid w:val="003E5709"/>
    <w:rsid w:val="003E5B8E"/>
    <w:rsid w:val="003F6A7F"/>
    <w:rsid w:val="00420274"/>
    <w:rsid w:val="00421D2F"/>
    <w:rsid w:val="004275E7"/>
    <w:rsid w:val="00427DA0"/>
    <w:rsid w:val="004301FA"/>
    <w:rsid w:val="00430ACC"/>
    <w:rsid w:val="004324EB"/>
    <w:rsid w:val="00432B8D"/>
    <w:rsid w:val="00435803"/>
    <w:rsid w:val="00441D6C"/>
    <w:rsid w:val="00444DBA"/>
    <w:rsid w:val="004530A0"/>
    <w:rsid w:val="004564D4"/>
    <w:rsid w:val="004629C2"/>
    <w:rsid w:val="0046347C"/>
    <w:rsid w:val="004671B8"/>
    <w:rsid w:val="00467935"/>
    <w:rsid w:val="004709BC"/>
    <w:rsid w:val="00470D85"/>
    <w:rsid w:val="00471382"/>
    <w:rsid w:val="00471F0E"/>
    <w:rsid w:val="00481A9B"/>
    <w:rsid w:val="00481D13"/>
    <w:rsid w:val="00481E98"/>
    <w:rsid w:val="0048583F"/>
    <w:rsid w:val="00491E35"/>
    <w:rsid w:val="004A00AD"/>
    <w:rsid w:val="004A20BA"/>
    <w:rsid w:val="004B4A17"/>
    <w:rsid w:val="004B59ED"/>
    <w:rsid w:val="004B6647"/>
    <w:rsid w:val="004C2276"/>
    <w:rsid w:val="004C3DE6"/>
    <w:rsid w:val="004C5BDA"/>
    <w:rsid w:val="004D05EF"/>
    <w:rsid w:val="004D5FA7"/>
    <w:rsid w:val="004D7144"/>
    <w:rsid w:val="004E14BB"/>
    <w:rsid w:val="005120FE"/>
    <w:rsid w:val="005130B3"/>
    <w:rsid w:val="005131D9"/>
    <w:rsid w:val="00515554"/>
    <w:rsid w:val="00517376"/>
    <w:rsid w:val="0053438C"/>
    <w:rsid w:val="0053753A"/>
    <w:rsid w:val="00537B0B"/>
    <w:rsid w:val="0054349B"/>
    <w:rsid w:val="00543758"/>
    <w:rsid w:val="00551868"/>
    <w:rsid w:val="00562D9F"/>
    <w:rsid w:val="00566B9B"/>
    <w:rsid w:val="00567080"/>
    <w:rsid w:val="00570CF9"/>
    <w:rsid w:val="00572813"/>
    <w:rsid w:val="005878F5"/>
    <w:rsid w:val="00587E19"/>
    <w:rsid w:val="005921C3"/>
    <w:rsid w:val="005B313F"/>
    <w:rsid w:val="005B36BE"/>
    <w:rsid w:val="005C06E6"/>
    <w:rsid w:val="005C2032"/>
    <w:rsid w:val="005C4743"/>
    <w:rsid w:val="005C744F"/>
    <w:rsid w:val="005D7666"/>
    <w:rsid w:val="005E0249"/>
    <w:rsid w:val="005E1181"/>
    <w:rsid w:val="005E172D"/>
    <w:rsid w:val="005E18E1"/>
    <w:rsid w:val="005E406B"/>
    <w:rsid w:val="005E5A73"/>
    <w:rsid w:val="005F23BA"/>
    <w:rsid w:val="005F45AB"/>
    <w:rsid w:val="005F578A"/>
    <w:rsid w:val="005F65F0"/>
    <w:rsid w:val="005F7726"/>
    <w:rsid w:val="0060708F"/>
    <w:rsid w:val="00607C00"/>
    <w:rsid w:val="00611E55"/>
    <w:rsid w:val="006149C1"/>
    <w:rsid w:val="00614A03"/>
    <w:rsid w:val="00621B34"/>
    <w:rsid w:val="0062651C"/>
    <w:rsid w:val="00632F06"/>
    <w:rsid w:val="00637A62"/>
    <w:rsid w:val="00641609"/>
    <w:rsid w:val="00644AB9"/>
    <w:rsid w:val="00644CEC"/>
    <w:rsid w:val="0064670F"/>
    <w:rsid w:val="00654C6E"/>
    <w:rsid w:val="006629C2"/>
    <w:rsid w:val="00666B7C"/>
    <w:rsid w:val="00666E0D"/>
    <w:rsid w:val="00667806"/>
    <w:rsid w:val="00675F62"/>
    <w:rsid w:val="0067745C"/>
    <w:rsid w:val="006933A1"/>
    <w:rsid w:val="0069519A"/>
    <w:rsid w:val="0069582D"/>
    <w:rsid w:val="006A2021"/>
    <w:rsid w:val="006A6F1E"/>
    <w:rsid w:val="006A6F6C"/>
    <w:rsid w:val="006B48FB"/>
    <w:rsid w:val="006C2A13"/>
    <w:rsid w:val="006C4BDC"/>
    <w:rsid w:val="006C7D15"/>
    <w:rsid w:val="006D0E37"/>
    <w:rsid w:val="006D0EC5"/>
    <w:rsid w:val="006D2F89"/>
    <w:rsid w:val="006D55C6"/>
    <w:rsid w:val="006D5EBB"/>
    <w:rsid w:val="006D664B"/>
    <w:rsid w:val="006D70C7"/>
    <w:rsid w:val="006E0491"/>
    <w:rsid w:val="006E4698"/>
    <w:rsid w:val="006F3DBF"/>
    <w:rsid w:val="006F4E81"/>
    <w:rsid w:val="006F5B2A"/>
    <w:rsid w:val="00702EE4"/>
    <w:rsid w:val="007033FF"/>
    <w:rsid w:val="00704C88"/>
    <w:rsid w:val="007102CB"/>
    <w:rsid w:val="0071061D"/>
    <w:rsid w:val="0071338C"/>
    <w:rsid w:val="007140F4"/>
    <w:rsid w:val="00716540"/>
    <w:rsid w:val="0072082A"/>
    <w:rsid w:val="00721E9B"/>
    <w:rsid w:val="007264E6"/>
    <w:rsid w:val="00727A61"/>
    <w:rsid w:val="00734BD2"/>
    <w:rsid w:val="007352CC"/>
    <w:rsid w:val="007371AD"/>
    <w:rsid w:val="0074004D"/>
    <w:rsid w:val="007461EF"/>
    <w:rsid w:val="00747536"/>
    <w:rsid w:val="0075152B"/>
    <w:rsid w:val="00752F22"/>
    <w:rsid w:val="00754BFA"/>
    <w:rsid w:val="0075768A"/>
    <w:rsid w:val="007640D5"/>
    <w:rsid w:val="00766675"/>
    <w:rsid w:val="00773CDD"/>
    <w:rsid w:val="00773F2A"/>
    <w:rsid w:val="007776B5"/>
    <w:rsid w:val="0078405A"/>
    <w:rsid w:val="00785E28"/>
    <w:rsid w:val="00787C04"/>
    <w:rsid w:val="007919D2"/>
    <w:rsid w:val="007966D8"/>
    <w:rsid w:val="00796E23"/>
    <w:rsid w:val="00797BC1"/>
    <w:rsid w:val="007B4B2B"/>
    <w:rsid w:val="007B5294"/>
    <w:rsid w:val="007B57B0"/>
    <w:rsid w:val="007B6B67"/>
    <w:rsid w:val="007C1E7A"/>
    <w:rsid w:val="007C26FF"/>
    <w:rsid w:val="007C3F1C"/>
    <w:rsid w:val="007C42BD"/>
    <w:rsid w:val="007C4449"/>
    <w:rsid w:val="007C6693"/>
    <w:rsid w:val="007C7349"/>
    <w:rsid w:val="007C7D4E"/>
    <w:rsid w:val="007D0D77"/>
    <w:rsid w:val="007D1269"/>
    <w:rsid w:val="007D1B2D"/>
    <w:rsid w:val="007D3C9D"/>
    <w:rsid w:val="007E3250"/>
    <w:rsid w:val="007E5C3C"/>
    <w:rsid w:val="007E797B"/>
    <w:rsid w:val="007F10C1"/>
    <w:rsid w:val="007F169C"/>
    <w:rsid w:val="007F1994"/>
    <w:rsid w:val="007F558B"/>
    <w:rsid w:val="007F670E"/>
    <w:rsid w:val="008043E4"/>
    <w:rsid w:val="00804F0D"/>
    <w:rsid w:val="00807FA6"/>
    <w:rsid w:val="00810AE4"/>
    <w:rsid w:val="008200B3"/>
    <w:rsid w:val="0082175A"/>
    <w:rsid w:val="00825701"/>
    <w:rsid w:val="00827794"/>
    <w:rsid w:val="00833D7E"/>
    <w:rsid w:val="00835812"/>
    <w:rsid w:val="008412FC"/>
    <w:rsid w:val="0085112D"/>
    <w:rsid w:val="008546A1"/>
    <w:rsid w:val="00856D9E"/>
    <w:rsid w:val="00861324"/>
    <w:rsid w:val="00862A17"/>
    <w:rsid w:val="0087061D"/>
    <w:rsid w:val="008716CF"/>
    <w:rsid w:val="00871938"/>
    <w:rsid w:val="00871D10"/>
    <w:rsid w:val="00873740"/>
    <w:rsid w:val="00881817"/>
    <w:rsid w:val="00895D96"/>
    <w:rsid w:val="008A4728"/>
    <w:rsid w:val="008A4BAD"/>
    <w:rsid w:val="008B00AB"/>
    <w:rsid w:val="008B118E"/>
    <w:rsid w:val="008B1F55"/>
    <w:rsid w:val="008B29E3"/>
    <w:rsid w:val="008B6E68"/>
    <w:rsid w:val="008B7CD7"/>
    <w:rsid w:val="008C1876"/>
    <w:rsid w:val="008C6085"/>
    <w:rsid w:val="008D6213"/>
    <w:rsid w:val="008E0B0F"/>
    <w:rsid w:val="008E16C3"/>
    <w:rsid w:val="008E5399"/>
    <w:rsid w:val="008F0640"/>
    <w:rsid w:val="008F6493"/>
    <w:rsid w:val="0090038E"/>
    <w:rsid w:val="009018ED"/>
    <w:rsid w:val="00902392"/>
    <w:rsid w:val="009042B9"/>
    <w:rsid w:val="00912C54"/>
    <w:rsid w:val="00921292"/>
    <w:rsid w:val="00924A81"/>
    <w:rsid w:val="00925F3A"/>
    <w:rsid w:val="00930250"/>
    <w:rsid w:val="00930DBD"/>
    <w:rsid w:val="009332BE"/>
    <w:rsid w:val="00933E9A"/>
    <w:rsid w:val="00935E7B"/>
    <w:rsid w:val="009374F4"/>
    <w:rsid w:val="00943175"/>
    <w:rsid w:val="009434DB"/>
    <w:rsid w:val="00945EEC"/>
    <w:rsid w:val="009555F7"/>
    <w:rsid w:val="00955B56"/>
    <w:rsid w:val="00955E2B"/>
    <w:rsid w:val="00965EB7"/>
    <w:rsid w:val="00966DFD"/>
    <w:rsid w:val="009757AA"/>
    <w:rsid w:val="009848AB"/>
    <w:rsid w:val="00986222"/>
    <w:rsid w:val="00991217"/>
    <w:rsid w:val="009920C1"/>
    <w:rsid w:val="00992965"/>
    <w:rsid w:val="00994DB3"/>
    <w:rsid w:val="009A074D"/>
    <w:rsid w:val="009A62C2"/>
    <w:rsid w:val="009B5EEB"/>
    <w:rsid w:val="009B7A23"/>
    <w:rsid w:val="009C307B"/>
    <w:rsid w:val="009D102E"/>
    <w:rsid w:val="009D33C0"/>
    <w:rsid w:val="009D38EA"/>
    <w:rsid w:val="009D6AD2"/>
    <w:rsid w:val="009D7774"/>
    <w:rsid w:val="009D79BD"/>
    <w:rsid w:val="009E0194"/>
    <w:rsid w:val="009E1C3B"/>
    <w:rsid w:val="009E1CB5"/>
    <w:rsid w:val="009E4F2A"/>
    <w:rsid w:val="009F24AF"/>
    <w:rsid w:val="00A00898"/>
    <w:rsid w:val="00A02502"/>
    <w:rsid w:val="00A04CF0"/>
    <w:rsid w:val="00A07640"/>
    <w:rsid w:val="00A129EC"/>
    <w:rsid w:val="00A21389"/>
    <w:rsid w:val="00A2170F"/>
    <w:rsid w:val="00A24F2F"/>
    <w:rsid w:val="00A26EA9"/>
    <w:rsid w:val="00A27C93"/>
    <w:rsid w:val="00A33FDE"/>
    <w:rsid w:val="00A352C4"/>
    <w:rsid w:val="00A35AA5"/>
    <w:rsid w:val="00A35EF8"/>
    <w:rsid w:val="00A3721A"/>
    <w:rsid w:val="00A4280E"/>
    <w:rsid w:val="00A42C38"/>
    <w:rsid w:val="00A43D68"/>
    <w:rsid w:val="00A44692"/>
    <w:rsid w:val="00A44BAE"/>
    <w:rsid w:val="00A46FA2"/>
    <w:rsid w:val="00A47AF1"/>
    <w:rsid w:val="00A56957"/>
    <w:rsid w:val="00A57380"/>
    <w:rsid w:val="00A66D1C"/>
    <w:rsid w:val="00A706AC"/>
    <w:rsid w:val="00A7105C"/>
    <w:rsid w:val="00A717C3"/>
    <w:rsid w:val="00A77FD6"/>
    <w:rsid w:val="00A8284A"/>
    <w:rsid w:val="00A873DA"/>
    <w:rsid w:val="00A8788B"/>
    <w:rsid w:val="00A87F03"/>
    <w:rsid w:val="00A97CE2"/>
    <w:rsid w:val="00AA18F8"/>
    <w:rsid w:val="00AA32F1"/>
    <w:rsid w:val="00AA46D1"/>
    <w:rsid w:val="00AB65CE"/>
    <w:rsid w:val="00AC2136"/>
    <w:rsid w:val="00AC31FB"/>
    <w:rsid w:val="00AD2483"/>
    <w:rsid w:val="00AD2D17"/>
    <w:rsid w:val="00AE0E0A"/>
    <w:rsid w:val="00AE70F5"/>
    <w:rsid w:val="00AF0E19"/>
    <w:rsid w:val="00AF2068"/>
    <w:rsid w:val="00AF3350"/>
    <w:rsid w:val="00AF3C41"/>
    <w:rsid w:val="00AF487B"/>
    <w:rsid w:val="00AF729A"/>
    <w:rsid w:val="00B010FB"/>
    <w:rsid w:val="00B1321D"/>
    <w:rsid w:val="00B15540"/>
    <w:rsid w:val="00B170EB"/>
    <w:rsid w:val="00B2037C"/>
    <w:rsid w:val="00B234BD"/>
    <w:rsid w:val="00B237B4"/>
    <w:rsid w:val="00B2776D"/>
    <w:rsid w:val="00B32DEA"/>
    <w:rsid w:val="00B34562"/>
    <w:rsid w:val="00B366B0"/>
    <w:rsid w:val="00B368C0"/>
    <w:rsid w:val="00B450A3"/>
    <w:rsid w:val="00B464D0"/>
    <w:rsid w:val="00B47850"/>
    <w:rsid w:val="00B47FA2"/>
    <w:rsid w:val="00B520D0"/>
    <w:rsid w:val="00B543A7"/>
    <w:rsid w:val="00B57CD4"/>
    <w:rsid w:val="00B62396"/>
    <w:rsid w:val="00B80A18"/>
    <w:rsid w:val="00B8146F"/>
    <w:rsid w:val="00B84F0F"/>
    <w:rsid w:val="00B90011"/>
    <w:rsid w:val="00B90214"/>
    <w:rsid w:val="00B90901"/>
    <w:rsid w:val="00B90A8E"/>
    <w:rsid w:val="00B92039"/>
    <w:rsid w:val="00B97963"/>
    <w:rsid w:val="00BA0B35"/>
    <w:rsid w:val="00BB1C66"/>
    <w:rsid w:val="00BB53C1"/>
    <w:rsid w:val="00BC282A"/>
    <w:rsid w:val="00BC33D6"/>
    <w:rsid w:val="00BC4C16"/>
    <w:rsid w:val="00BC7043"/>
    <w:rsid w:val="00BD2273"/>
    <w:rsid w:val="00BD30E1"/>
    <w:rsid w:val="00BD3717"/>
    <w:rsid w:val="00BE15C6"/>
    <w:rsid w:val="00BE3304"/>
    <w:rsid w:val="00BE796A"/>
    <w:rsid w:val="00BF0D12"/>
    <w:rsid w:val="00BF2EA6"/>
    <w:rsid w:val="00BF3CE4"/>
    <w:rsid w:val="00BF6129"/>
    <w:rsid w:val="00C00279"/>
    <w:rsid w:val="00C0074D"/>
    <w:rsid w:val="00C02CA1"/>
    <w:rsid w:val="00C074F1"/>
    <w:rsid w:val="00C1005C"/>
    <w:rsid w:val="00C10352"/>
    <w:rsid w:val="00C122FA"/>
    <w:rsid w:val="00C13EAA"/>
    <w:rsid w:val="00C14116"/>
    <w:rsid w:val="00C14459"/>
    <w:rsid w:val="00C23972"/>
    <w:rsid w:val="00C25D7D"/>
    <w:rsid w:val="00C31376"/>
    <w:rsid w:val="00C37673"/>
    <w:rsid w:val="00C43DFC"/>
    <w:rsid w:val="00C47410"/>
    <w:rsid w:val="00C50B53"/>
    <w:rsid w:val="00C51006"/>
    <w:rsid w:val="00C56396"/>
    <w:rsid w:val="00C57082"/>
    <w:rsid w:val="00C57C46"/>
    <w:rsid w:val="00C63B8E"/>
    <w:rsid w:val="00C63F3D"/>
    <w:rsid w:val="00C648E6"/>
    <w:rsid w:val="00C648E8"/>
    <w:rsid w:val="00C655FD"/>
    <w:rsid w:val="00C66B94"/>
    <w:rsid w:val="00C70338"/>
    <w:rsid w:val="00C74D79"/>
    <w:rsid w:val="00C838FD"/>
    <w:rsid w:val="00C951C5"/>
    <w:rsid w:val="00CA00AD"/>
    <w:rsid w:val="00CA489A"/>
    <w:rsid w:val="00CB0C26"/>
    <w:rsid w:val="00CB22B6"/>
    <w:rsid w:val="00CB5089"/>
    <w:rsid w:val="00CB585C"/>
    <w:rsid w:val="00CC1596"/>
    <w:rsid w:val="00CC2339"/>
    <w:rsid w:val="00CC2DFA"/>
    <w:rsid w:val="00CC7333"/>
    <w:rsid w:val="00CC7C1A"/>
    <w:rsid w:val="00CD225B"/>
    <w:rsid w:val="00CD3207"/>
    <w:rsid w:val="00CD5389"/>
    <w:rsid w:val="00CE1123"/>
    <w:rsid w:val="00CE4668"/>
    <w:rsid w:val="00CE581A"/>
    <w:rsid w:val="00CF0106"/>
    <w:rsid w:val="00CF0CDD"/>
    <w:rsid w:val="00CF50B3"/>
    <w:rsid w:val="00CF5ED6"/>
    <w:rsid w:val="00CF71F5"/>
    <w:rsid w:val="00CF748A"/>
    <w:rsid w:val="00D00A09"/>
    <w:rsid w:val="00D03F42"/>
    <w:rsid w:val="00D057B4"/>
    <w:rsid w:val="00D14033"/>
    <w:rsid w:val="00D15F3A"/>
    <w:rsid w:val="00D25ADF"/>
    <w:rsid w:val="00D2619F"/>
    <w:rsid w:val="00D3441C"/>
    <w:rsid w:val="00D5269B"/>
    <w:rsid w:val="00D55502"/>
    <w:rsid w:val="00D83927"/>
    <w:rsid w:val="00D863B6"/>
    <w:rsid w:val="00D86991"/>
    <w:rsid w:val="00D91069"/>
    <w:rsid w:val="00D92BCB"/>
    <w:rsid w:val="00D93538"/>
    <w:rsid w:val="00D93B5C"/>
    <w:rsid w:val="00D970AC"/>
    <w:rsid w:val="00DA24A3"/>
    <w:rsid w:val="00DA2704"/>
    <w:rsid w:val="00DA7A48"/>
    <w:rsid w:val="00DB554D"/>
    <w:rsid w:val="00DB5836"/>
    <w:rsid w:val="00DB5A4C"/>
    <w:rsid w:val="00DD2DD3"/>
    <w:rsid w:val="00DE2F81"/>
    <w:rsid w:val="00DE40D2"/>
    <w:rsid w:val="00DE5DD2"/>
    <w:rsid w:val="00DF2FF1"/>
    <w:rsid w:val="00DF42D1"/>
    <w:rsid w:val="00E03E43"/>
    <w:rsid w:val="00E07A4F"/>
    <w:rsid w:val="00E11FA6"/>
    <w:rsid w:val="00E169CE"/>
    <w:rsid w:val="00E21335"/>
    <w:rsid w:val="00E229A0"/>
    <w:rsid w:val="00E2549F"/>
    <w:rsid w:val="00E26EA5"/>
    <w:rsid w:val="00E306A6"/>
    <w:rsid w:val="00E31866"/>
    <w:rsid w:val="00E3287B"/>
    <w:rsid w:val="00E32C79"/>
    <w:rsid w:val="00E34ECD"/>
    <w:rsid w:val="00E3644B"/>
    <w:rsid w:val="00E37382"/>
    <w:rsid w:val="00E43751"/>
    <w:rsid w:val="00E514FE"/>
    <w:rsid w:val="00E52A28"/>
    <w:rsid w:val="00E53779"/>
    <w:rsid w:val="00E6338A"/>
    <w:rsid w:val="00E64345"/>
    <w:rsid w:val="00E65B5A"/>
    <w:rsid w:val="00E710A7"/>
    <w:rsid w:val="00E72C05"/>
    <w:rsid w:val="00E7727F"/>
    <w:rsid w:val="00E77D2E"/>
    <w:rsid w:val="00E77F4B"/>
    <w:rsid w:val="00E83450"/>
    <w:rsid w:val="00E863BD"/>
    <w:rsid w:val="00E92C32"/>
    <w:rsid w:val="00E9504D"/>
    <w:rsid w:val="00E96FA1"/>
    <w:rsid w:val="00EA21F6"/>
    <w:rsid w:val="00EA3B51"/>
    <w:rsid w:val="00EA46EC"/>
    <w:rsid w:val="00EB1EFE"/>
    <w:rsid w:val="00EB2AED"/>
    <w:rsid w:val="00EB3327"/>
    <w:rsid w:val="00EB4124"/>
    <w:rsid w:val="00EB6D8F"/>
    <w:rsid w:val="00EB75B6"/>
    <w:rsid w:val="00EC0189"/>
    <w:rsid w:val="00EC0FFB"/>
    <w:rsid w:val="00EC58EF"/>
    <w:rsid w:val="00EC65BA"/>
    <w:rsid w:val="00EE3A4C"/>
    <w:rsid w:val="00EE548B"/>
    <w:rsid w:val="00EE5ED1"/>
    <w:rsid w:val="00EE5F39"/>
    <w:rsid w:val="00EE718A"/>
    <w:rsid w:val="00EF0DE4"/>
    <w:rsid w:val="00EF0E08"/>
    <w:rsid w:val="00EF19C6"/>
    <w:rsid w:val="00F017FC"/>
    <w:rsid w:val="00F02C67"/>
    <w:rsid w:val="00F03752"/>
    <w:rsid w:val="00F04BCE"/>
    <w:rsid w:val="00F051B6"/>
    <w:rsid w:val="00F05CCE"/>
    <w:rsid w:val="00F10BCE"/>
    <w:rsid w:val="00F11457"/>
    <w:rsid w:val="00F17C2C"/>
    <w:rsid w:val="00F22DE1"/>
    <w:rsid w:val="00F24A8E"/>
    <w:rsid w:val="00F332BD"/>
    <w:rsid w:val="00F342AE"/>
    <w:rsid w:val="00F526FA"/>
    <w:rsid w:val="00F605E2"/>
    <w:rsid w:val="00F6362B"/>
    <w:rsid w:val="00F638E7"/>
    <w:rsid w:val="00F770C7"/>
    <w:rsid w:val="00F812A6"/>
    <w:rsid w:val="00F83E35"/>
    <w:rsid w:val="00F85AAE"/>
    <w:rsid w:val="00F8628C"/>
    <w:rsid w:val="00F91ADA"/>
    <w:rsid w:val="00F920E3"/>
    <w:rsid w:val="00F97EA8"/>
    <w:rsid w:val="00FA25C1"/>
    <w:rsid w:val="00FA2CE6"/>
    <w:rsid w:val="00FA30A4"/>
    <w:rsid w:val="00FA5F52"/>
    <w:rsid w:val="00FA72DD"/>
    <w:rsid w:val="00FB06AF"/>
    <w:rsid w:val="00FC083F"/>
    <w:rsid w:val="00FC4044"/>
    <w:rsid w:val="00FD5000"/>
    <w:rsid w:val="00FD5064"/>
    <w:rsid w:val="00FD5E49"/>
    <w:rsid w:val="00FE023F"/>
    <w:rsid w:val="00FE0700"/>
    <w:rsid w:val="00FE5098"/>
    <w:rsid w:val="00FE5B33"/>
    <w:rsid w:val="00FE6DD5"/>
    <w:rsid w:val="00FF5835"/>
    <w:rsid w:val="00FF5D49"/>
    <w:rsid w:val="47E4ECE8"/>
    <w:rsid w:val="6AFBAA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D8F"/>
  <w15:docId w15:val="{1C6EACBF-F8A2-4779-900B-8BE9B7D3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0FB"/>
    <w:pPr>
      <w:spacing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B010FB"/>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B010FB"/>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010F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0F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B010FB"/>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sid w:val="00B010FB"/>
    <w:rPr>
      <w:rFonts w:ascii="Arial" w:eastAsia="Times New Roman" w:hAnsi="Arial" w:cs="Arial"/>
      <w:b/>
      <w:bCs/>
      <w:sz w:val="26"/>
      <w:szCs w:val="26"/>
      <w:lang w:eastAsia="en-GB"/>
    </w:rPr>
  </w:style>
  <w:style w:type="character" w:styleId="Hyperlink">
    <w:name w:val="Hyperlink"/>
    <w:rsid w:val="00B010FB"/>
    <w:rPr>
      <w:color w:val="0000FF"/>
      <w:u w:val="single"/>
    </w:rPr>
  </w:style>
  <w:style w:type="paragraph" w:styleId="Caption">
    <w:name w:val="caption"/>
    <w:basedOn w:val="Normal"/>
    <w:next w:val="Normal"/>
    <w:qFormat/>
    <w:rsid w:val="00B010FB"/>
    <w:rPr>
      <w:b/>
      <w:bCs/>
      <w:sz w:val="20"/>
    </w:rPr>
  </w:style>
  <w:style w:type="table" w:styleId="TableGrid">
    <w:name w:val="Table Grid"/>
    <w:basedOn w:val="TableNormal"/>
    <w:uiPriority w:val="59"/>
    <w:rsid w:val="005B3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021"/>
    <w:rPr>
      <w:rFonts w:ascii="Tahoma" w:hAnsi="Tahoma" w:cs="Tahoma"/>
      <w:sz w:val="16"/>
      <w:szCs w:val="16"/>
    </w:rPr>
  </w:style>
  <w:style w:type="character" w:customStyle="1" w:styleId="BalloonTextChar">
    <w:name w:val="Balloon Text Char"/>
    <w:basedOn w:val="DefaultParagraphFont"/>
    <w:link w:val="BalloonText"/>
    <w:uiPriority w:val="99"/>
    <w:semiHidden/>
    <w:rsid w:val="006A2021"/>
    <w:rPr>
      <w:rFonts w:ascii="Tahoma" w:eastAsia="Times New Roman" w:hAnsi="Tahoma" w:cs="Tahoma"/>
      <w:sz w:val="16"/>
      <w:szCs w:val="16"/>
      <w:lang w:eastAsia="en-GB"/>
    </w:rPr>
  </w:style>
  <w:style w:type="paragraph" w:styleId="Header">
    <w:name w:val="header"/>
    <w:basedOn w:val="Normal"/>
    <w:link w:val="HeaderChar"/>
    <w:uiPriority w:val="99"/>
    <w:unhideWhenUsed/>
    <w:rsid w:val="00FE5B33"/>
    <w:pPr>
      <w:tabs>
        <w:tab w:val="center" w:pos="4513"/>
        <w:tab w:val="right" w:pos="9026"/>
      </w:tabs>
    </w:pPr>
  </w:style>
  <w:style w:type="character" w:customStyle="1" w:styleId="HeaderChar">
    <w:name w:val="Header Char"/>
    <w:basedOn w:val="DefaultParagraphFont"/>
    <w:link w:val="Header"/>
    <w:uiPriority w:val="99"/>
    <w:rsid w:val="00FE5B33"/>
    <w:rPr>
      <w:rFonts w:ascii="Arial" w:eastAsia="Times New Roman" w:hAnsi="Arial" w:cs="Times New Roman"/>
      <w:szCs w:val="20"/>
      <w:lang w:eastAsia="en-GB"/>
    </w:rPr>
  </w:style>
  <w:style w:type="paragraph" w:styleId="Footer">
    <w:name w:val="footer"/>
    <w:basedOn w:val="Normal"/>
    <w:link w:val="FooterChar"/>
    <w:uiPriority w:val="99"/>
    <w:unhideWhenUsed/>
    <w:rsid w:val="00FE5B33"/>
    <w:pPr>
      <w:tabs>
        <w:tab w:val="center" w:pos="4513"/>
        <w:tab w:val="right" w:pos="9026"/>
      </w:tabs>
    </w:pPr>
  </w:style>
  <w:style w:type="character" w:customStyle="1" w:styleId="FooterChar">
    <w:name w:val="Footer Char"/>
    <w:basedOn w:val="DefaultParagraphFont"/>
    <w:link w:val="Footer"/>
    <w:uiPriority w:val="99"/>
    <w:rsid w:val="00FE5B33"/>
    <w:rPr>
      <w:rFonts w:ascii="Arial" w:eastAsia="Times New Roman" w:hAnsi="Arial" w:cs="Times New Roman"/>
      <w:szCs w:val="20"/>
      <w:lang w:eastAsia="en-GB"/>
    </w:rPr>
  </w:style>
  <w:style w:type="paragraph" w:styleId="ListParagraph">
    <w:name w:val="List Paragraph"/>
    <w:basedOn w:val="Normal"/>
    <w:uiPriority w:val="34"/>
    <w:qFormat/>
    <w:rsid w:val="00C838FD"/>
    <w:pPr>
      <w:ind w:left="720"/>
      <w:contextualSpacing/>
    </w:pPr>
  </w:style>
  <w:style w:type="table" w:customStyle="1" w:styleId="TableGrid2">
    <w:name w:val="Table Grid2"/>
    <w:basedOn w:val="TableNormal"/>
    <w:next w:val="TableGrid"/>
    <w:uiPriority w:val="39"/>
    <w:rsid w:val="00C1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1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3EAA"/>
    <w:rPr>
      <w:color w:val="605E5C"/>
      <w:shd w:val="clear" w:color="auto" w:fill="E1DFDD"/>
    </w:rPr>
  </w:style>
  <w:style w:type="character" w:styleId="CommentReference">
    <w:name w:val="annotation reference"/>
    <w:basedOn w:val="DefaultParagraphFont"/>
    <w:uiPriority w:val="99"/>
    <w:semiHidden/>
    <w:unhideWhenUsed/>
    <w:rsid w:val="00D93538"/>
    <w:rPr>
      <w:sz w:val="16"/>
      <w:szCs w:val="16"/>
    </w:rPr>
  </w:style>
  <w:style w:type="paragraph" w:styleId="CommentText">
    <w:name w:val="annotation text"/>
    <w:basedOn w:val="Normal"/>
    <w:link w:val="CommentTextChar"/>
    <w:uiPriority w:val="99"/>
    <w:unhideWhenUsed/>
    <w:rsid w:val="00D93538"/>
    <w:rPr>
      <w:sz w:val="20"/>
    </w:rPr>
  </w:style>
  <w:style w:type="character" w:customStyle="1" w:styleId="CommentTextChar">
    <w:name w:val="Comment Text Char"/>
    <w:basedOn w:val="DefaultParagraphFont"/>
    <w:link w:val="CommentText"/>
    <w:uiPriority w:val="99"/>
    <w:rsid w:val="00D9353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93538"/>
    <w:rPr>
      <w:b/>
      <w:bCs/>
    </w:rPr>
  </w:style>
  <w:style w:type="character" w:customStyle="1" w:styleId="CommentSubjectChar">
    <w:name w:val="Comment Subject Char"/>
    <w:basedOn w:val="CommentTextChar"/>
    <w:link w:val="CommentSubject"/>
    <w:uiPriority w:val="99"/>
    <w:semiHidden/>
    <w:rsid w:val="00D93538"/>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nlcgov.sharepoint.com/:b:/r/sites/InsideNL/Shared%20Documents/Equality%20and%20Diversity/Equality%20and%20Fairer%20Scotland%20Impact%20Assessments/fairer-scotland-duty-guidance-public-bodies%20(1).pdf?csf=1&amp;web=1&amp;e=N2Ahrd"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35DB1C35BB3BA441B868DD7008F116FF" ma:contentTypeVersion="10" ma:contentTypeDescription="" ma:contentTypeScope="" ma:versionID="5d6b70ec072eae799f565bde8b831361">
  <xsd:schema xmlns:xsd="http://www.w3.org/2001/XMLSchema" xmlns:xs="http://www.w3.org/2001/XMLSchema" xmlns:p="http://schemas.microsoft.com/office/2006/metadata/properties" xmlns:ns2="8f05d3e4-0582-485c-9ba6-ab26e7804d1a" xmlns:ns3="010db65f-8cfd-4e9b-9533-5ed6dadea734" xmlns:ns4="7f5d684b-2dcc-47b0-b192-333cbf925808" targetNamespace="http://schemas.microsoft.com/office/2006/metadata/properties" ma:root="true" ma:fieldsID="b51c5001ccb5a3f16d1c98efd89e9816" ns2:_="" ns3:_="" ns4:_="">
    <xsd:import namespace="8f05d3e4-0582-485c-9ba6-ab26e7804d1a"/>
    <xsd:import namespace="010db65f-8cfd-4e9b-9533-5ed6dadea734"/>
    <xsd:import namespace="7f5d684b-2dcc-47b0-b192-333cbf925808"/>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SearchProperties" minOccurs="0"/>
                <xsd:element ref="ns4:MediaServiceObjectDetectorVersion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a717380b-9944-4160-a79e-07ab300f26ba}" ma:internalName="TaxCatchAll" ma:showField="CatchAllData"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717380b-9944-4160-a79e-07ab300f26ba}" ma:internalName="TaxCatchAllLabel" ma:readOnly="true" ma:showField="CatchAllDataLabel" ma:web="010db65f-8cfd-4e9b-9533-5ed6dadea734">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0db65f-8cfd-4e9b-9533-5ed6dadea734"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5d684b-2dcc-47b0-b192-333cbf925808"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1</Value>
      <Value>102</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i0f84bba906045b4af568ee102a52dcb xmlns="010db65f-8cfd-4e9b-9533-5ed6dadea734">
      <Terms xmlns="http://schemas.microsoft.com/office/infopath/2007/PartnerControls"/>
    </i0f84bba906045b4af568ee102a52dcb>
    <_dlc_DocId xmlns="8f05d3e4-0582-485c-9ba6-ab26e7804d1a">NLC--1921382437-40161</_dlc_DocId>
    <_dlc_DocIdUrl xmlns="8f05d3e4-0582-485c-9ba6-ab26e7804d1a">
      <Url>https://nlcgov.sharepoint.com/sites/HOU-HOUSINGSTRATEGY/_layouts/15/DocIdRedir.aspx?ID=NLC--1921382437-40161</Url>
      <Description>NLC--1921382437-40161</Description>
    </_dlc_DocIdUrl>
    <_dlc_DocIdPersistId xmlns="8f05d3e4-0582-485c-9ba6-ab26e7804d1a">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2085efe-fbee-4112-b17b-61a14ccdd7b6" ContentTypeId="0x010100AB4565BB804CC848BD2EF3E87A42FE8B0E" PreviousValue="false"/>
</file>

<file path=customXml/itemProps1.xml><?xml version="1.0" encoding="utf-8"?>
<ds:datastoreItem xmlns:ds="http://schemas.openxmlformats.org/officeDocument/2006/customXml" ds:itemID="{EE9E53DE-3E39-4802-88E1-A8A2B6FC147E}"/>
</file>

<file path=customXml/itemProps2.xml><?xml version="1.0" encoding="utf-8"?>
<ds:datastoreItem xmlns:ds="http://schemas.openxmlformats.org/officeDocument/2006/customXml" ds:itemID="{59689544-B3D2-421E-B8A7-DB709CA2F2E0}">
  <ds:schemaRefs>
    <ds:schemaRef ds:uri="http://schemas.openxmlformats.org/officeDocument/2006/bibliography"/>
  </ds:schemaRefs>
</ds:datastoreItem>
</file>

<file path=customXml/itemProps3.xml><?xml version="1.0" encoding="utf-8"?>
<ds:datastoreItem xmlns:ds="http://schemas.openxmlformats.org/officeDocument/2006/customXml" ds:itemID="{D13941A1-19FE-41B6-BB33-22AB4A1E58B5}">
  <ds:schemaRefs>
    <ds:schemaRef ds:uri="http://schemas.microsoft.com/sharepoint/events"/>
  </ds:schemaRefs>
</ds:datastoreItem>
</file>

<file path=customXml/itemProps4.xml><?xml version="1.0" encoding="utf-8"?>
<ds:datastoreItem xmlns:ds="http://schemas.openxmlformats.org/officeDocument/2006/customXml" ds:itemID="{CE89DDF7-37A0-4AE8-8FE5-391A482D1D3A}">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8f05d3e4-0582-485c-9ba6-ab26e7804d1a"/>
    <ds:schemaRef ds:uri="http://purl.org/dc/dcmitype/"/>
    <ds:schemaRef ds:uri="http://purl.org/dc/terms/"/>
    <ds:schemaRef ds:uri="http://schemas.openxmlformats.org/package/2006/metadata/core-properties"/>
    <ds:schemaRef ds:uri="ee3774b4-1e90-4e60-b36d-6bae8078ffa0"/>
  </ds:schemaRefs>
</ds:datastoreItem>
</file>

<file path=customXml/itemProps5.xml><?xml version="1.0" encoding="utf-8"?>
<ds:datastoreItem xmlns:ds="http://schemas.openxmlformats.org/officeDocument/2006/customXml" ds:itemID="{3182163F-D9AD-4526-B5E1-6D1EBAAF2A3C}">
  <ds:schemaRefs>
    <ds:schemaRef ds:uri="http://schemas.microsoft.com/sharepoint/v3/contenttype/forms"/>
  </ds:schemaRefs>
</ds:datastoreItem>
</file>

<file path=customXml/itemProps6.xml><?xml version="1.0" encoding="utf-8"?>
<ds:datastoreItem xmlns:ds="http://schemas.openxmlformats.org/officeDocument/2006/customXml" ds:itemID="{E2815C6E-C0D6-4E01-AD8D-908A05482F84}"/>
</file>

<file path=docProps/app.xml><?xml version="1.0" encoding="utf-8"?>
<Properties xmlns="http://schemas.openxmlformats.org/officeDocument/2006/extended-properties" xmlns:vt="http://schemas.openxmlformats.org/officeDocument/2006/docPropsVTypes">
  <Template>Normal</Template>
  <TotalTime>1</TotalTime>
  <Pages>27</Pages>
  <Words>5638</Words>
  <Characters>34733</Characters>
  <Application>Microsoft Office Word</Application>
  <DocSecurity>0</DocSecurity>
  <Lines>598</Lines>
  <Paragraphs>234</Paragraphs>
  <ScaleCrop>false</ScaleCrop>
  <Company>North Lanarkshire Council</Company>
  <LinksUpToDate>false</LinksUpToDate>
  <CharactersWithSpaces>40137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Audrey</dc:creator>
  <cp:lastModifiedBy>Alana McKibbin</cp:lastModifiedBy>
  <cp:revision>2</cp:revision>
  <cp:lastPrinted>2016-12-16T11:06:00Z</cp:lastPrinted>
  <dcterms:created xsi:type="dcterms:W3CDTF">2026-03-26T14:55:00Z</dcterms:created>
  <dcterms:modified xsi:type="dcterms:W3CDTF">2026-03-26T14:55:00Z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0x010100AB4565BB804CC848BD2EF3E87A42FE8B0E0035DB1C35BB3BA441B868DD7008F116FF</vt:lpwstr>
  </property>
  <property fmtid="{D5CDD505-2E9C-101B-9397-08002B2CF9AE}" pid="3" name="TaxKeyword">
    <vt:lpwstr/>
  </property>
  <property fmtid="{D5CDD505-2E9C-101B-9397-08002B2CF9AE}" pid="4" name="BusinessUnit">
    <vt:lpwstr>102;#Communities|55cbeff6-e885-4956-9e9d-1878483c7ad2</vt:lpwstr>
  </property>
  <property fmtid="{D5CDD505-2E9C-101B-9397-08002B2CF9AE}" pid="5" name="Service1">
    <vt:lpwstr>1;#Enterprise and Communities|c4dcab27-3585-4606-92db-01a112d6829d</vt:lpwstr>
  </property>
  <property fmtid="{D5CDD505-2E9C-101B-9397-08002B2CF9AE}" pid="6" name="_dlc_DocIdItemGuid">
    <vt:lpwstr>0323ceeb-f215-46cc-a86f-9170889819a8</vt:lpwstr>
  </property>
  <property fmtid="{D5CDD505-2E9C-101B-9397-08002B2CF9AE}" pid="7" name="MSIP_Label_3c381991-eab8-4fff-8f2f-4f88109aa1cd_Enabled">
    <vt:lpwstr>true</vt:lpwstr>
  </property>
  <property fmtid="{D5CDD505-2E9C-101B-9397-08002B2CF9AE}" pid="8" name="MSIP_Label_3c381991-eab8-4fff-8f2f-4f88109aa1cd_SetDate">
    <vt:lpwstr>2021-09-14T07:57:45Z</vt:lpwstr>
  </property>
  <property fmtid="{D5CDD505-2E9C-101B-9397-08002B2CF9AE}" pid="9" name="MSIP_Label_3c381991-eab8-4fff-8f2f-4f88109aa1cd_Method">
    <vt:lpwstr>Privileged</vt:lpwstr>
  </property>
  <property fmtid="{D5CDD505-2E9C-101B-9397-08002B2CF9AE}" pid="10" name="MSIP_Label_3c381991-eab8-4fff-8f2f-4f88109aa1cd_Name">
    <vt:lpwstr>Official</vt:lpwstr>
  </property>
  <property fmtid="{D5CDD505-2E9C-101B-9397-08002B2CF9AE}" pid="11" name="MSIP_Label_3c381991-eab8-4fff-8f2f-4f88109aa1cd_SiteId">
    <vt:lpwstr>a98f953b-d618-4b43-8a65-0382681bd283</vt:lpwstr>
  </property>
  <property fmtid="{D5CDD505-2E9C-101B-9397-08002B2CF9AE}" pid="12" name="MSIP_Label_3c381991-eab8-4fff-8f2f-4f88109aa1cd_ActionId">
    <vt:lpwstr>ac67b0f3-08da-4d1b-a657-97a8fc153895</vt:lpwstr>
  </property>
  <property fmtid="{D5CDD505-2E9C-101B-9397-08002B2CF9AE}" pid="13" name="MSIP_Label_3c381991-eab8-4fff-8f2f-4f88109aa1cd_ContentBits">
    <vt:lpwstr>0</vt:lpwstr>
  </property>
  <property fmtid="{D5CDD505-2E9C-101B-9397-08002B2CF9AE}" pid="14" name="RevIMBCS">
    <vt:lpwstr/>
  </property>
  <property fmtid="{D5CDD505-2E9C-101B-9397-08002B2CF9AE}" pid="15" name="i0f84bba906045b4af568ee102a52dcb">
    <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SharedWithUsers">
    <vt:lpwstr>16;#Elaine Wightman;#74;#Robert Gibb;#13;#Audrey Cameron</vt:lpwstr>
  </property>
  <property fmtid="{D5CDD505-2E9C-101B-9397-08002B2CF9AE}" pid="19" name="Order">
    <vt:r8>3981200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