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96"/>
          <w:szCs w:val="96"/>
        </w:rPr>
        <w:alias w:val="Title"/>
        <w:tag w:val=""/>
        <w:id w:val="1335495251"/>
        <w:placeholder>
          <w:docPart w:val="8BE05A77835D48D8B4DB4002FA3EBF46"/>
        </w:placeholder>
        <w:dataBinding w:prefixMappings="xmlns:ns0='http://purl.org/dc/elements/1.1/' xmlns:ns1='http://schemas.openxmlformats.org/package/2006/metadata/core-properties' " w:xpath="/ns1:coreProperties[1]/ns0:title[1]" w:storeItemID="{6C3C8BC8-F283-45AE-878A-BAB7291924A1}"/>
        <w:text/>
      </w:sdtPr>
      <w:sdtEndPr/>
      <w:sdtContent>
        <w:p w14:paraId="2632D847" w14:textId="59735E5C" w:rsidR="000B1D67" w:rsidRDefault="00B34397" w:rsidP="008E4FF2">
          <w:pPr>
            <w:pStyle w:val="Title"/>
          </w:pPr>
          <w:r>
            <w:rPr>
              <w:sz w:val="96"/>
              <w:szCs w:val="96"/>
            </w:rPr>
            <w:t>Tenant’s Guide to the Rent Direct Debit</w:t>
          </w:r>
          <w:r w:rsidR="00A3267B">
            <w:rPr>
              <w:sz w:val="96"/>
              <w:szCs w:val="96"/>
            </w:rPr>
            <w:t xml:space="preserve"> Process</w:t>
          </w:r>
        </w:p>
      </w:sdtContent>
    </w:sdt>
    <w:p w14:paraId="33A170D5" w14:textId="77777777" w:rsidR="00F97999" w:rsidRDefault="00F97999" w:rsidP="00F97999">
      <w:pPr>
        <w:suppressAutoHyphens w:val="0"/>
        <w:autoSpaceDE/>
        <w:autoSpaceDN/>
        <w:adjustRightInd/>
        <w:spacing w:after="160" w:line="259" w:lineRule="auto"/>
        <w:textAlignment w:val="auto"/>
      </w:pPr>
    </w:p>
    <w:bookmarkStart w:id="0" w:name="_MON_1136280106"/>
    <w:bookmarkEnd w:id="0"/>
    <w:p w14:paraId="0D8B543B" w14:textId="17B69954" w:rsidR="00CA7E66" w:rsidRDefault="00CA7E66" w:rsidP="00F97999">
      <w:pPr>
        <w:suppressAutoHyphens w:val="0"/>
        <w:autoSpaceDE/>
        <w:autoSpaceDN/>
        <w:adjustRightInd/>
        <w:spacing w:after="160" w:line="259" w:lineRule="auto"/>
        <w:textAlignment w:val="auto"/>
        <w:sectPr w:rsidR="00CA7E66" w:rsidSect="0014016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9" w:footer="709" w:gutter="0"/>
          <w:cols w:space="708"/>
          <w:titlePg/>
          <w:docGrid w:linePitch="360"/>
        </w:sectPr>
      </w:pPr>
      <w:r w:rsidRPr="00971A6E">
        <w:rPr>
          <w:rFonts w:ascii="Arial" w:eastAsia="Times New Roman" w:hAnsi="Arial" w:cs="Times New Roman"/>
          <w:lang w:eastAsia="en-GB"/>
        </w:rPr>
        <w:object w:dxaOrig="2445" w:dyaOrig="705" w14:anchorId="3B4690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99.75pt" o:ole="" fillcolor="window">
            <v:imagedata r:id="rId19" o:title=""/>
          </v:shape>
          <o:OLEObject Type="Embed" ProgID="Word.Picture.8" ShapeID="_x0000_i1025" DrawAspect="Content" ObjectID="_1852455288" r:id="rId20"/>
        </w:object>
      </w:r>
    </w:p>
    <w:p w14:paraId="67C76C68" w14:textId="0EAFB478" w:rsidR="000C4558" w:rsidRPr="000D5ACF" w:rsidRDefault="000C4558" w:rsidP="000C4558">
      <w:pPr>
        <w:pStyle w:val="Title"/>
      </w:pPr>
      <w:r>
        <w:lastRenderedPageBreak/>
        <w:t>Contents</w:t>
      </w:r>
      <w:r w:rsidRPr="000D5ACF">
        <w:t xml:space="preserve"> </w:t>
      </w:r>
    </w:p>
    <w:p w14:paraId="1455BCD8" w14:textId="77777777" w:rsidR="00F91B9C" w:rsidRDefault="00F91B9C" w:rsidP="00F91B9C">
      <w:pPr>
        <w:rPr>
          <w:sz w:val="72"/>
          <w:szCs w:val="72"/>
        </w:rPr>
      </w:pPr>
    </w:p>
    <w:tbl>
      <w:tblPr>
        <w:tblStyle w:val="TableGrid"/>
        <w:tblW w:w="9164" w:type="dxa"/>
        <w:tblLook w:val="04A0" w:firstRow="1" w:lastRow="0" w:firstColumn="1" w:lastColumn="0" w:noHBand="0" w:noVBand="1"/>
      </w:tblPr>
      <w:tblGrid>
        <w:gridCol w:w="1723"/>
        <w:gridCol w:w="7441"/>
      </w:tblGrid>
      <w:tr w:rsidR="00F91B9C" w14:paraId="7FED216A" w14:textId="77777777" w:rsidTr="00B304C6">
        <w:trPr>
          <w:trHeight w:val="670"/>
        </w:trPr>
        <w:tc>
          <w:tcPr>
            <w:tcW w:w="1723" w:type="dxa"/>
          </w:tcPr>
          <w:p w14:paraId="383A667D" w14:textId="77777777" w:rsidR="00F91B9C" w:rsidRPr="006A79EE" w:rsidRDefault="00F91B9C" w:rsidP="00B304C6">
            <w:pPr>
              <w:rPr>
                <w:sz w:val="32"/>
                <w:szCs w:val="32"/>
              </w:rPr>
            </w:pPr>
            <w:r w:rsidRPr="006A79EE">
              <w:rPr>
                <w:sz w:val="32"/>
                <w:szCs w:val="32"/>
              </w:rPr>
              <w:t>1</w:t>
            </w:r>
          </w:p>
        </w:tc>
        <w:tc>
          <w:tcPr>
            <w:tcW w:w="7441" w:type="dxa"/>
          </w:tcPr>
          <w:p w14:paraId="337A8FD8" w14:textId="77777777" w:rsidR="00F91B9C" w:rsidRPr="006A79EE" w:rsidRDefault="00F91B9C" w:rsidP="00B304C6">
            <w:pPr>
              <w:rPr>
                <w:sz w:val="32"/>
                <w:szCs w:val="32"/>
              </w:rPr>
            </w:pPr>
            <w:r w:rsidRPr="006A79EE">
              <w:rPr>
                <w:sz w:val="32"/>
                <w:szCs w:val="32"/>
              </w:rPr>
              <w:t>Why should I choose to pay my rent by Direct Debit?</w:t>
            </w:r>
          </w:p>
        </w:tc>
      </w:tr>
      <w:tr w:rsidR="00F91B9C" w14:paraId="526E311E" w14:textId="77777777" w:rsidTr="00B304C6">
        <w:trPr>
          <w:trHeight w:val="701"/>
        </w:trPr>
        <w:tc>
          <w:tcPr>
            <w:tcW w:w="1723" w:type="dxa"/>
          </w:tcPr>
          <w:p w14:paraId="4727D871" w14:textId="77777777" w:rsidR="00F91B9C" w:rsidRPr="006A79EE" w:rsidRDefault="00F91B9C" w:rsidP="00B304C6">
            <w:pPr>
              <w:rPr>
                <w:sz w:val="32"/>
                <w:szCs w:val="32"/>
              </w:rPr>
            </w:pPr>
            <w:r w:rsidRPr="006A79EE">
              <w:rPr>
                <w:sz w:val="32"/>
                <w:szCs w:val="32"/>
              </w:rPr>
              <w:t>2</w:t>
            </w:r>
          </w:p>
        </w:tc>
        <w:tc>
          <w:tcPr>
            <w:tcW w:w="7441" w:type="dxa"/>
          </w:tcPr>
          <w:p w14:paraId="5EA7477B" w14:textId="77777777" w:rsidR="00F91B9C" w:rsidRPr="006A79EE" w:rsidRDefault="00F91B9C" w:rsidP="00B304C6">
            <w:pPr>
              <w:rPr>
                <w:sz w:val="32"/>
                <w:szCs w:val="32"/>
              </w:rPr>
            </w:pPr>
            <w:r w:rsidRPr="006A79EE">
              <w:rPr>
                <w:sz w:val="32"/>
                <w:szCs w:val="32"/>
              </w:rPr>
              <w:t>Does payment by Direct Debit suit my circumstances?</w:t>
            </w:r>
          </w:p>
        </w:tc>
      </w:tr>
      <w:tr w:rsidR="00F91B9C" w14:paraId="67C60D4F" w14:textId="77777777" w:rsidTr="00B304C6">
        <w:trPr>
          <w:trHeight w:val="670"/>
        </w:trPr>
        <w:tc>
          <w:tcPr>
            <w:tcW w:w="1723" w:type="dxa"/>
          </w:tcPr>
          <w:p w14:paraId="685F3A44" w14:textId="77777777" w:rsidR="00F91B9C" w:rsidRPr="006A79EE" w:rsidRDefault="00F91B9C" w:rsidP="00B304C6">
            <w:pPr>
              <w:rPr>
                <w:sz w:val="32"/>
                <w:szCs w:val="32"/>
              </w:rPr>
            </w:pPr>
            <w:r w:rsidRPr="006A79EE">
              <w:rPr>
                <w:sz w:val="32"/>
                <w:szCs w:val="32"/>
              </w:rPr>
              <w:t>3</w:t>
            </w:r>
          </w:p>
        </w:tc>
        <w:tc>
          <w:tcPr>
            <w:tcW w:w="7441" w:type="dxa"/>
          </w:tcPr>
          <w:p w14:paraId="284B31E6" w14:textId="77777777" w:rsidR="00F91B9C" w:rsidRPr="006A79EE" w:rsidRDefault="00F91B9C" w:rsidP="00B304C6">
            <w:pPr>
              <w:rPr>
                <w:sz w:val="32"/>
                <w:szCs w:val="32"/>
              </w:rPr>
            </w:pPr>
            <w:r w:rsidRPr="006A79EE">
              <w:rPr>
                <w:sz w:val="32"/>
                <w:szCs w:val="32"/>
              </w:rPr>
              <w:t>What are the options available?</w:t>
            </w:r>
          </w:p>
        </w:tc>
      </w:tr>
      <w:tr w:rsidR="00F91B9C" w14:paraId="7E124D57" w14:textId="77777777" w:rsidTr="00B304C6">
        <w:trPr>
          <w:trHeight w:val="701"/>
        </w:trPr>
        <w:tc>
          <w:tcPr>
            <w:tcW w:w="1723" w:type="dxa"/>
          </w:tcPr>
          <w:p w14:paraId="33F977DA" w14:textId="77777777" w:rsidR="00F91B9C" w:rsidRPr="006A79EE" w:rsidRDefault="00F91B9C" w:rsidP="00B304C6">
            <w:pPr>
              <w:rPr>
                <w:sz w:val="32"/>
                <w:szCs w:val="32"/>
              </w:rPr>
            </w:pPr>
            <w:r w:rsidRPr="006A79EE">
              <w:rPr>
                <w:sz w:val="32"/>
                <w:szCs w:val="32"/>
              </w:rPr>
              <w:t>4</w:t>
            </w:r>
          </w:p>
        </w:tc>
        <w:tc>
          <w:tcPr>
            <w:tcW w:w="7441" w:type="dxa"/>
          </w:tcPr>
          <w:p w14:paraId="0477AC1B" w14:textId="77777777" w:rsidR="00F91B9C" w:rsidRPr="006A79EE" w:rsidRDefault="00F91B9C" w:rsidP="00B304C6">
            <w:pPr>
              <w:rPr>
                <w:sz w:val="32"/>
                <w:szCs w:val="32"/>
              </w:rPr>
            </w:pPr>
            <w:r w:rsidRPr="006A79EE">
              <w:rPr>
                <w:sz w:val="32"/>
                <w:szCs w:val="32"/>
              </w:rPr>
              <w:t>How do I set up a Direct Debit to pay rent?</w:t>
            </w:r>
          </w:p>
        </w:tc>
      </w:tr>
      <w:tr w:rsidR="00F91B9C" w14:paraId="6EDECCC3" w14:textId="77777777" w:rsidTr="00B304C6">
        <w:trPr>
          <w:trHeight w:val="670"/>
        </w:trPr>
        <w:tc>
          <w:tcPr>
            <w:tcW w:w="1723" w:type="dxa"/>
          </w:tcPr>
          <w:p w14:paraId="1F2DF207" w14:textId="77777777" w:rsidR="00F91B9C" w:rsidRPr="006A79EE" w:rsidRDefault="00F91B9C" w:rsidP="00B304C6">
            <w:pPr>
              <w:rPr>
                <w:sz w:val="32"/>
                <w:szCs w:val="32"/>
              </w:rPr>
            </w:pPr>
            <w:r w:rsidRPr="006A79EE">
              <w:rPr>
                <w:sz w:val="32"/>
                <w:szCs w:val="32"/>
              </w:rPr>
              <w:t>5</w:t>
            </w:r>
          </w:p>
        </w:tc>
        <w:tc>
          <w:tcPr>
            <w:tcW w:w="7441" w:type="dxa"/>
          </w:tcPr>
          <w:p w14:paraId="40AAADEA" w14:textId="77777777" w:rsidR="00F91B9C" w:rsidRPr="006A79EE" w:rsidRDefault="00F91B9C" w:rsidP="00B304C6">
            <w:pPr>
              <w:rPr>
                <w:sz w:val="32"/>
                <w:szCs w:val="32"/>
              </w:rPr>
            </w:pPr>
            <w:r w:rsidRPr="006A79EE">
              <w:rPr>
                <w:sz w:val="32"/>
                <w:szCs w:val="32"/>
              </w:rPr>
              <w:t>What is the payment schedule?</w:t>
            </w:r>
          </w:p>
        </w:tc>
      </w:tr>
      <w:tr w:rsidR="00F91B9C" w14:paraId="29DFBEEA" w14:textId="77777777" w:rsidTr="00B304C6">
        <w:trPr>
          <w:trHeight w:val="701"/>
        </w:trPr>
        <w:tc>
          <w:tcPr>
            <w:tcW w:w="1723" w:type="dxa"/>
          </w:tcPr>
          <w:p w14:paraId="74623E1C" w14:textId="77777777" w:rsidR="00F91B9C" w:rsidRPr="006A79EE" w:rsidRDefault="00F91B9C" w:rsidP="00B304C6">
            <w:pPr>
              <w:rPr>
                <w:sz w:val="32"/>
                <w:szCs w:val="32"/>
              </w:rPr>
            </w:pPr>
            <w:r w:rsidRPr="006A79EE">
              <w:rPr>
                <w:sz w:val="32"/>
                <w:szCs w:val="32"/>
              </w:rPr>
              <w:t>6</w:t>
            </w:r>
          </w:p>
        </w:tc>
        <w:tc>
          <w:tcPr>
            <w:tcW w:w="7441" w:type="dxa"/>
          </w:tcPr>
          <w:p w14:paraId="77F5C050" w14:textId="77777777" w:rsidR="00F91B9C" w:rsidRPr="006A79EE" w:rsidRDefault="00F91B9C" w:rsidP="00B304C6">
            <w:pPr>
              <w:rPr>
                <w:sz w:val="32"/>
                <w:szCs w:val="32"/>
              </w:rPr>
            </w:pPr>
            <w:r w:rsidRPr="006A79EE">
              <w:rPr>
                <w:sz w:val="32"/>
                <w:szCs w:val="32"/>
              </w:rPr>
              <w:t>Direct Debit and Rent Arrears</w:t>
            </w:r>
          </w:p>
        </w:tc>
      </w:tr>
      <w:tr w:rsidR="00F91B9C" w14:paraId="594A5C47" w14:textId="77777777" w:rsidTr="00B304C6">
        <w:trPr>
          <w:trHeight w:val="670"/>
        </w:trPr>
        <w:tc>
          <w:tcPr>
            <w:tcW w:w="1723" w:type="dxa"/>
          </w:tcPr>
          <w:p w14:paraId="07ABE89C" w14:textId="43232437" w:rsidR="00F91B9C" w:rsidRPr="006A79EE" w:rsidRDefault="00EF5D41" w:rsidP="00B304C6">
            <w:pPr>
              <w:rPr>
                <w:sz w:val="32"/>
                <w:szCs w:val="32"/>
              </w:rPr>
            </w:pPr>
            <w:r>
              <w:rPr>
                <w:sz w:val="32"/>
                <w:szCs w:val="32"/>
              </w:rPr>
              <w:t>7</w:t>
            </w:r>
          </w:p>
        </w:tc>
        <w:tc>
          <w:tcPr>
            <w:tcW w:w="7441" w:type="dxa"/>
          </w:tcPr>
          <w:p w14:paraId="690754BA" w14:textId="641F4242" w:rsidR="00F91B9C" w:rsidRPr="006A79EE" w:rsidRDefault="00EF5D41" w:rsidP="00B304C6">
            <w:pPr>
              <w:rPr>
                <w:sz w:val="32"/>
                <w:szCs w:val="32"/>
              </w:rPr>
            </w:pPr>
            <w:r>
              <w:rPr>
                <w:sz w:val="32"/>
                <w:szCs w:val="32"/>
              </w:rPr>
              <w:t>Direct Debit and Successions to tenancies</w:t>
            </w:r>
          </w:p>
        </w:tc>
      </w:tr>
      <w:tr w:rsidR="00EF5D41" w14:paraId="2F2F9D6B" w14:textId="77777777" w:rsidTr="00B304C6">
        <w:trPr>
          <w:trHeight w:val="670"/>
        </w:trPr>
        <w:tc>
          <w:tcPr>
            <w:tcW w:w="1723" w:type="dxa"/>
          </w:tcPr>
          <w:p w14:paraId="7A313B17" w14:textId="06710441" w:rsidR="00EF5D41" w:rsidRPr="006A79EE" w:rsidRDefault="00EF5D41" w:rsidP="00B304C6">
            <w:pPr>
              <w:rPr>
                <w:sz w:val="32"/>
                <w:szCs w:val="32"/>
              </w:rPr>
            </w:pPr>
            <w:r>
              <w:rPr>
                <w:sz w:val="32"/>
                <w:szCs w:val="32"/>
              </w:rPr>
              <w:t>8</w:t>
            </w:r>
          </w:p>
        </w:tc>
        <w:tc>
          <w:tcPr>
            <w:tcW w:w="7441" w:type="dxa"/>
          </w:tcPr>
          <w:p w14:paraId="4DB4E12F" w14:textId="64EA2A98" w:rsidR="00EF5D41" w:rsidRPr="006A79EE" w:rsidRDefault="00EF5D41" w:rsidP="00B304C6">
            <w:pPr>
              <w:rPr>
                <w:sz w:val="32"/>
                <w:szCs w:val="32"/>
              </w:rPr>
            </w:pPr>
            <w:r w:rsidRPr="006A79EE">
              <w:rPr>
                <w:sz w:val="32"/>
                <w:szCs w:val="32"/>
              </w:rPr>
              <w:t>Frequently asked questions</w:t>
            </w:r>
          </w:p>
        </w:tc>
      </w:tr>
    </w:tbl>
    <w:p w14:paraId="14C30189" w14:textId="1B099616" w:rsidR="00D9038D" w:rsidRDefault="00D9038D" w:rsidP="00F91B9C">
      <w:pPr>
        <w:rPr>
          <w:sz w:val="28"/>
          <w:szCs w:val="28"/>
        </w:rPr>
      </w:pPr>
    </w:p>
    <w:p w14:paraId="59CF9CDD" w14:textId="77777777" w:rsidR="00D9038D" w:rsidRDefault="00D9038D">
      <w:pPr>
        <w:suppressAutoHyphens w:val="0"/>
        <w:autoSpaceDE/>
        <w:autoSpaceDN/>
        <w:adjustRightInd/>
        <w:spacing w:after="160" w:line="259" w:lineRule="auto"/>
        <w:textAlignment w:val="auto"/>
        <w:rPr>
          <w:sz w:val="28"/>
          <w:szCs w:val="28"/>
        </w:rPr>
      </w:pPr>
      <w:r>
        <w:rPr>
          <w:sz w:val="28"/>
          <w:szCs w:val="28"/>
        </w:rPr>
        <w:br w:type="page"/>
      </w:r>
    </w:p>
    <w:p w14:paraId="5A0B0E8C" w14:textId="04891D5D" w:rsidR="00791EC6" w:rsidRPr="00C879E7" w:rsidRDefault="00791EC6" w:rsidP="00791EC6">
      <w:pPr>
        <w:pStyle w:val="Heading2"/>
      </w:pPr>
      <w:r>
        <w:lastRenderedPageBreak/>
        <w:t>Section 1 – Why should I choose to pay my rent by Direct Debit</w:t>
      </w:r>
    </w:p>
    <w:p w14:paraId="487838BD" w14:textId="5BA65ED2" w:rsidR="00BB7F94" w:rsidRPr="00873FE9" w:rsidRDefault="00C84626" w:rsidP="00BB7F94">
      <w:pPr>
        <w:pStyle w:val="Heading2"/>
        <w:rPr>
          <w:color w:val="auto"/>
        </w:rPr>
      </w:pPr>
      <w:r w:rsidRPr="00873FE9">
        <w:rPr>
          <w:color w:val="auto"/>
        </w:rPr>
        <w:t>You are in control</w:t>
      </w:r>
    </w:p>
    <w:p w14:paraId="56118B4C" w14:textId="77777777" w:rsidR="00FF2BF4" w:rsidRPr="00EF7B30" w:rsidRDefault="00FF2BF4" w:rsidP="00FF2BF4">
      <w:pPr>
        <w:rPr>
          <w:sz w:val="32"/>
          <w:szCs w:val="32"/>
        </w:rPr>
      </w:pPr>
      <w:r w:rsidRPr="00EF7B30">
        <w:rPr>
          <w:sz w:val="32"/>
          <w:szCs w:val="32"/>
        </w:rPr>
        <w:t>YOU – instruct us to set up a Direct Debit</w:t>
      </w:r>
    </w:p>
    <w:p w14:paraId="7A19D685" w14:textId="77777777" w:rsidR="00FF2BF4" w:rsidRPr="00EF7B30" w:rsidRDefault="00FF2BF4" w:rsidP="00FF2BF4">
      <w:pPr>
        <w:rPr>
          <w:sz w:val="32"/>
          <w:szCs w:val="32"/>
        </w:rPr>
      </w:pPr>
      <w:r w:rsidRPr="00EF7B30">
        <w:rPr>
          <w:sz w:val="32"/>
          <w:szCs w:val="32"/>
        </w:rPr>
        <w:t>YOU - tell us which frequency and day/date you want the Direct Debit to be taken **</w:t>
      </w:r>
    </w:p>
    <w:p w14:paraId="4C47AC72" w14:textId="77777777" w:rsidR="00FF2BF4" w:rsidRPr="00EF7B30" w:rsidRDefault="00FF2BF4" w:rsidP="00FF2BF4">
      <w:pPr>
        <w:rPr>
          <w:sz w:val="32"/>
          <w:szCs w:val="32"/>
        </w:rPr>
      </w:pPr>
      <w:r w:rsidRPr="00EF7B30">
        <w:rPr>
          <w:sz w:val="32"/>
          <w:szCs w:val="32"/>
        </w:rPr>
        <w:t>YOU – will receive advance notice of any changes to the Direct Debit amount, date or frequency</w:t>
      </w:r>
    </w:p>
    <w:p w14:paraId="74AF5C44" w14:textId="77777777" w:rsidR="00FF2BF4" w:rsidRPr="00EF7B30" w:rsidRDefault="00FF2BF4" w:rsidP="00FF2BF4">
      <w:pPr>
        <w:rPr>
          <w:sz w:val="32"/>
          <w:szCs w:val="32"/>
        </w:rPr>
      </w:pPr>
      <w:r w:rsidRPr="00EF7B30">
        <w:rPr>
          <w:sz w:val="32"/>
          <w:szCs w:val="32"/>
        </w:rPr>
        <w:t xml:space="preserve">YOU – are entitled to a full and immediate refund from your bank/building society (in the unlikely event of an </w:t>
      </w:r>
      <w:r w:rsidRPr="00F57886">
        <w:rPr>
          <w:b/>
          <w:bCs/>
          <w:sz w:val="32"/>
          <w:szCs w:val="32"/>
        </w:rPr>
        <w:t xml:space="preserve">error </w:t>
      </w:r>
      <w:r w:rsidRPr="00EF7B30">
        <w:rPr>
          <w:sz w:val="32"/>
          <w:szCs w:val="32"/>
        </w:rPr>
        <w:t>being made)</w:t>
      </w:r>
    </w:p>
    <w:p w14:paraId="06738827" w14:textId="77777777" w:rsidR="00FF2BF4" w:rsidRPr="00EF7B30" w:rsidRDefault="00FF2BF4" w:rsidP="00FF2BF4">
      <w:pPr>
        <w:rPr>
          <w:sz w:val="32"/>
          <w:szCs w:val="32"/>
        </w:rPr>
      </w:pPr>
      <w:r w:rsidRPr="00EF7B30">
        <w:rPr>
          <w:sz w:val="32"/>
          <w:szCs w:val="32"/>
        </w:rPr>
        <w:t>YOU – can cancel your Direct Debit at any time by contacting your bank or building society</w:t>
      </w:r>
    </w:p>
    <w:p w14:paraId="193B05EE" w14:textId="77777777" w:rsidR="00FF2BF4" w:rsidRPr="00EF7B30" w:rsidRDefault="00FF2BF4" w:rsidP="00FF2BF4">
      <w:pPr>
        <w:rPr>
          <w:sz w:val="32"/>
          <w:szCs w:val="32"/>
        </w:rPr>
      </w:pPr>
    </w:p>
    <w:p w14:paraId="085F3310" w14:textId="3D5A21E8" w:rsidR="00FF2BF4" w:rsidRPr="00EF7B30" w:rsidRDefault="00FF2BF4" w:rsidP="00FF2BF4">
      <w:pPr>
        <w:rPr>
          <w:sz w:val="32"/>
          <w:szCs w:val="32"/>
        </w:rPr>
      </w:pPr>
      <w:r w:rsidRPr="00EF7B30">
        <w:rPr>
          <w:sz w:val="32"/>
          <w:szCs w:val="32"/>
        </w:rPr>
        <w:t>Direct Debit is safe, reliable</w:t>
      </w:r>
      <w:r w:rsidR="00361ABC">
        <w:rPr>
          <w:sz w:val="32"/>
          <w:szCs w:val="32"/>
        </w:rPr>
        <w:t xml:space="preserve">, </w:t>
      </w:r>
      <w:r w:rsidRPr="00EF7B30">
        <w:rPr>
          <w:sz w:val="32"/>
          <w:szCs w:val="32"/>
        </w:rPr>
        <w:t>and easy. It is a convenient, quick</w:t>
      </w:r>
      <w:r w:rsidR="00361ABC">
        <w:rPr>
          <w:sz w:val="32"/>
          <w:szCs w:val="32"/>
        </w:rPr>
        <w:t>,</w:t>
      </w:r>
      <w:r w:rsidRPr="00EF7B30">
        <w:rPr>
          <w:sz w:val="32"/>
          <w:szCs w:val="32"/>
        </w:rPr>
        <w:t xml:space="preserve"> and hassle</w:t>
      </w:r>
      <w:r w:rsidR="00361ABC">
        <w:rPr>
          <w:sz w:val="32"/>
          <w:szCs w:val="32"/>
        </w:rPr>
        <w:t>-</w:t>
      </w:r>
      <w:r w:rsidRPr="00EF7B30">
        <w:rPr>
          <w:sz w:val="32"/>
          <w:szCs w:val="32"/>
        </w:rPr>
        <w:t>free form of payment.</w:t>
      </w:r>
    </w:p>
    <w:p w14:paraId="473697BF" w14:textId="6ADAA0AC" w:rsidR="00FF2BF4" w:rsidRPr="00EF7B30" w:rsidRDefault="00FF2BF4" w:rsidP="00FF2BF4">
      <w:pPr>
        <w:rPr>
          <w:sz w:val="32"/>
          <w:szCs w:val="32"/>
        </w:rPr>
      </w:pPr>
      <w:r w:rsidRPr="00EF7B30">
        <w:rPr>
          <w:sz w:val="32"/>
          <w:szCs w:val="32"/>
        </w:rPr>
        <w:t xml:space="preserve">Once set up, you don’t need to worry about your rent payments as they will be automatically collected ensuring that you don’t fall into arrears or default on a payment arrangement if your Direct Debit includes a payment </w:t>
      </w:r>
      <w:r w:rsidR="00F16F87">
        <w:rPr>
          <w:sz w:val="32"/>
          <w:szCs w:val="32"/>
        </w:rPr>
        <w:t>towards</w:t>
      </w:r>
      <w:r w:rsidRPr="00EF7B30">
        <w:rPr>
          <w:sz w:val="32"/>
          <w:szCs w:val="32"/>
        </w:rPr>
        <w:t xml:space="preserve"> outstanding rent.  </w:t>
      </w:r>
    </w:p>
    <w:p w14:paraId="1468574D" w14:textId="77777777" w:rsidR="00FF2BF4" w:rsidRPr="00EF7B30" w:rsidRDefault="00FF2BF4" w:rsidP="00FF2BF4">
      <w:pPr>
        <w:rPr>
          <w:sz w:val="32"/>
          <w:szCs w:val="32"/>
        </w:rPr>
      </w:pPr>
      <w:r w:rsidRPr="00EF7B30">
        <w:rPr>
          <w:sz w:val="32"/>
          <w:szCs w:val="32"/>
        </w:rPr>
        <w:t xml:space="preserve">The reduced costs for the Council of collecting rent by Direct Debit means we can spend less on administration costs and more on services for our tenants </w:t>
      </w:r>
      <w:proofErr w:type="spellStart"/>
      <w:r w:rsidRPr="00EF7B30">
        <w:rPr>
          <w:sz w:val="32"/>
          <w:szCs w:val="32"/>
        </w:rPr>
        <w:t>eg</w:t>
      </w:r>
      <w:proofErr w:type="spellEnd"/>
      <w:r w:rsidRPr="00EF7B30">
        <w:rPr>
          <w:sz w:val="32"/>
          <w:szCs w:val="32"/>
        </w:rPr>
        <w:t xml:space="preserve"> repairs, tackling antisocial behaviour and providing new homes.</w:t>
      </w:r>
    </w:p>
    <w:p w14:paraId="01E9E172" w14:textId="77777777" w:rsidR="00FF2BF4" w:rsidRPr="00EF7B30" w:rsidRDefault="00FF2BF4" w:rsidP="00FF2BF4">
      <w:pPr>
        <w:rPr>
          <w:sz w:val="32"/>
          <w:szCs w:val="32"/>
        </w:rPr>
      </w:pPr>
    </w:p>
    <w:p w14:paraId="047A75EF" w14:textId="77777777" w:rsidR="00FF2BF4" w:rsidRPr="00EF7B30" w:rsidRDefault="00FF2BF4" w:rsidP="00FF2BF4">
      <w:pPr>
        <w:rPr>
          <w:sz w:val="32"/>
          <w:szCs w:val="32"/>
        </w:rPr>
      </w:pPr>
      <w:r w:rsidRPr="00EF7B30">
        <w:rPr>
          <w:sz w:val="32"/>
          <w:szCs w:val="32"/>
        </w:rPr>
        <w:t>**See section 3 for options available</w:t>
      </w:r>
      <w:r w:rsidRPr="00EF7B30">
        <w:rPr>
          <w:sz w:val="32"/>
          <w:szCs w:val="32"/>
        </w:rPr>
        <w:br w:type="page"/>
      </w:r>
    </w:p>
    <w:p w14:paraId="41D04D4B" w14:textId="2213C4D4" w:rsidR="008832DE" w:rsidRDefault="00CB2BCF" w:rsidP="00CB2BCF">
      <w:pPr>
        <w:rPr>
          <w:color w:val="0E893E"/>
          <w:sz w:val="36"/>
          <w:szCs w:val="36"/>
        </w:rPr>
      </w:pPr>
      <w:r w:rsidRPr="00CB2BCF">
        <w:rPr>
          <w:color w:val="0E893E"/>
          <w:sz w:val="36"/>
          <w:szCs w:val="36"/>
        </w:rPr>
        <w:lastRenderedPageBreak/>
        <w:t xml:space="preserve">Section </w:t>
      </w:r>
      <w:r>
        <w:rPr>
          <w:color w:val="0E893E"/>
          <w:sz w:val="36"/>
          <w:szCs w:val="36"/>
        </w:rPr>
        <w:t>2 – Does payment by Direct Debit suit my circumstances?</w:t>
      </w:r>
    </w:p>
    <w:p w14:paraId="1034CB7B" w14:textId="77777777" w:rsidR="00967B81" w:rsidRPr="00CB2BCF" w:rsidRDefault="00967B81" w:rsidP="00CB2BCF">
      <w:pPr>
        <w:rPr>
          <w:color w:val="0E893E"/>
          <w:sz w:val="36"/>
          <w:szCs w:val="36"/>
        </w:rPr>
      </w:pPr>
    </w:p>
    <w:p w14:paraId="6F3205D1" w14:textId="0880CA43" w:rsidR="008832DE" w:rsidRDefault="008832DE" w:rsidP="008832DE">
      <w:pPr>
        <w:rPr>
          <w:sz w:val="32"/>
          <w:szCs w:val="32"/>
        </w:rPr>
      </w:pPr>
      <w:r>
        <w:rPr>
          <w:sz w:val="32"/>
          <w:szCs w:val="32"/>
        </w:rPr>
        <w:t>To use Direct Debit</w:t>
      </w:r>
      <w:r w:rsidR="00F367CE">
        <w:rPr>
          <w:sz w:val="32"/>
          <w:szCs w:val="32"/>
        </w:rPr>
        <w:t>,</w:t>
      </w:r>
      <w:r>
        <w:rPr>
          <w:sz w:val="32"/>
          <w:szCs w:val="32"/>
        </w:rPr>
        <w:t xml:space="preserve"> you will need:</w:t>
      </w:r>
    </w:p>
    <w:p w14:paraId="6D161F61" w14:textId="77777777" w:rsidR="008832DE" w:rsidRDefault="008832DE" w:rsidP="008832DE">
      <w:pPr>
        <w:spacing w:after="0"/>
        <w:rPr>
          <w:sz w:val="32"/>
          <w:szCs w:val="32"/>
        </w:rPr>
      </w:pPr>
      <w:r>
        <w:rPr>
          <w:sz w:val="32"/>
          <w:szCs w:val="32"/>
        </w:rPr>
        <w:t>A bank account which accepts Direct Debits (some accounts do not – please check with your bank or building society)</w:t>
      </w:r>
    </w:p>
    <w:p w14:paraId="04BEC135" w14:textId="68AF6EEA" w:rsidR="008832DE" w:rsidRDefault="008832DE" w:rsidP="008832DE">
      <w:pPr>
        <w:spacing w:after="0"/>
        <w:rPr>
          <w:sz w:val="32"/>
          <w:szCs w:val="32"/>
        </w:rPr>
      </w:pPr>
      <w:r>
        <w:rPr>
          <w:sz w:val="32"/>
          <w:szCs w:val="32"/>
        </w:rPr>
        <w:t>Enough money in your account to cover payments on the due date</w:t>
      </w:r>
      <w:r w:rsidR="00361ABC">
        <w:rPr>
          <w:sz w:val="32"/>
          <w:szCs w:val="32"/>
        </w:rPr>
        <w:t>.</w:t>
      </w:r>
      <w:r>
        <w:rPr>
          <w:sz w:val="32"/>
          <w:szCs w:val="32"/>
        </w:rPr>
        <w:t xml:space="preserve"> </w:t>
      </w:r>
    </w:p>
    <w:p w14:paraId="2506B033" w14:textId="77777777" w:rsidR="008832DE" w:rsidRDefault="008832DE" w:rsidP="008832DE">
      <w:pPr>
        <w:rPr>
          <w:sz w:val="32"/>
          <w:szCs w:val="32"/>
        </w:rPr>
      </w:pPr>
    </w:p>
    <w:p w14:paraId="0CA252DF" w14:textId="48F7E23F" w:rsidR="008832DE" w:rsidRDefault="008832DE" w:rsidP="008832DE">
      <w:pPr>
        <w:rPr>
          <w:sz w:val="32"/>
          <w:szCs w:val="32"/>
        </w:rPr>
      </w:pPr>
      <w:r>
        <w:rPr>
          <w:sz w:val="32"/>
          <w:szCs w:val="32"/>
        </w:rPr>
        <w:t>For Rent Direct Debit the following also needs to apply:</w:t>
      </w:r>
    </w:p>
    <w:p w14:paraId="4A51ED48" w14:textId="2D3EF3A8" w:rsidR="008832DE" w:rsidRDefault="008832DE" w:rsidP="008832DE">
      <w:pPr>
        <w:spacing w:after="0"/>
        <w:rPr>
          <w:sz w:val="32"/>
          <w:szCs w:val="32"/>
        </w:rPr>
      </w:pPr>
      <w:r>
        <w:rPr>
          <w:sz w:val="32"/>
          <w:szCs w:val="32"/>
        </w:rPr>
        <w:t>You agree to pay the full rent due</w:t>
      </w:r>
      <w:r w:rsidR="00361ABC">
        <w:rPr>
          <w:sz w:val="32"/>
          <w:szCs w:val="32"/>
        </w:rPr>
        <w:t>.</w:t>
      </w:r>
    </w:p>
    <w:p w14:paraId="4408CCCE" w14:textId="77777777" w:rsidR="008832DE" w:rsidRDefault="008832DE" w:rsidP="008832DE">
      <w:pPr>
        <w:spacing w:after="0"/>
        <w:rPr>
          <w:sz w:val="32"/>
          <w:szCs w:val="32"/>
        </w:rPr>
      </w:pPr>
      <w:r>
        <w:rPr>
          <w:sz w:val="32"/>
          <w:szCs w:val="32"/>
        </w:rPr>
        <w:t>You agree to pay by the sole method of Direct Debit – for example, with a joint tenancy one tenant cannot pay their share by Direct Debit and the other tenant by cash.</w:t>
      </w:r>
    </w:p>
    <w:p w14:paraId="20A5D906" w14:textId="6316360B" w:rsidR="008832DE" w:rsidRDefault="008832DE" w:rsidP="008832DE">
      <w:pPr>
        <w:spacing w:after="0"/>
        <w:rPr>
          <w:sz w:val="32"/>
          <w:szCs w:val="32"/>
        </w:rPr>
      </w:pPr>
      <w:r>
        <w:rPr>
          <w:sz w:val="32"/>
          <w:szCs w:val="32"/>
        </w:rPr>
        <w:t>You agree to pay an amount towards arrears (if arrears exist on your rent account)</w:t>
      </w:r>
      <w:r w:rsidR="00361ABC">
        <w:rPr>
          <w:sz w:val="32"/>
          <w:szCs w:val="32"/>
        </w:rPr>
        <w:t>.</w:t>
      </w:r>
    </w:p>
    <w:p w14:paraId="15837B06" w14:textId="77777777" w:rsidR="008832DE" w:rsidRDefault="008832DE" w:rsidP="008832DE">
      <w:pPr>
        <w:spacing w:after="0"/>
        <w:rPr>
          <w:sz w:val="32"/>
          <w:szCs w:val="32"/>
        </w:rPr>
      </w:pPr>
    </w:p>
    <w:p w14:paraId="70133F5D" w14:textId="77777777" w:rsidR="008832DE" w:rsidRDefault="008832DE" w:rsidP="008832DE">
      <w:pPr>
        <w:spacing w:after="0"/>
        <w:rPr>
          <w:sz w:val="32"/>
          <w:szCs w:val="32"/>
        </w:rPr>
      </w:pPr>
    </w:p>
    <w:p w14:paraId="2D72B6BE" w14:textId="4FDC3099" w:rsidR="008832DE" w:rsidRPr="009F2F98" w:rsidRDefault="008832DE" w:rsidP="008832DE">
      <w:pPr>
        <w:spacing w:after="0"/>
        <w:rPr>
          <w:sz w:val="32"/>
          <w:szCs w:val="32"/>
        </w:rPr>
      </w:pPr>
      <w:r>
        <w:rPr>
          <w:sz w:val="32"/>
          <w:szCs w:val="32"/>
        </w:rPr>
        <w:t>If you do not have a regular income coming into your bank account</w:t>
      </w:r>
      <w:r w:rsidR="00F367CE">
        <w:rPr>
          <w:sz w:val="32"/>
          <w:szCs w:val="32"/>
        </w:rPr>
        <w:t>,</w:t>
      </w:r>
      <w:r>
        <w:rPr>
          <w:sz w:val="32"/>
          <w:szCs w:val="32"/>
        </w:rPr>
        <w:t xml:space="preserve"> then you will need to consider whether paying by Direct Debit will suit you.</w:t>
      </w:r>
      <w:r w:rsidRPr="009F2F98">
        <w:rPr>
          <w:sz w:val="32"/>
          <w:szCs w:val="32"/>
          <w:u w:val="single"/>
        </w:rPr>
        <w:br w:type="page"/>
      </w:r>
    </w:p>
    <w:p w14:paraId="73DC7F11" w14:textId="4D13EFBE" w:rsidR="00F03429" w:rsidRDefault="00F03429" w:rsidP="00F03429">
      <w:pPr>
        <w:rPr>
          <w:color w:val="0E893E"/>
          <w:sz w:val="36"/>
          <w:szCs w:val="36"/>
        </w:rPr>
      </w:pPr>
      <w:r w:rsidRPr="00CB2BCF">
        <w:rPr>
          <w:color w:val="0E893E"/>
          <w:sz w:val="36"/>
          <w:szCs w:val="36"/>
        </w:rPr>
        <w:lastRenderedPageBreak/>
        <w:t>Section</w:t>
      </w:r>
      <w:r>
        <w:rPr>
          <w:color w:val="0E893E"/>
          <w:sz w:val="36"/>
          <w:szCs w:val="36"/>
        </w:rPr>
        <w:t xml:space="preserve"> 3 – What payment options are available</w:t>
      </w:r>
    </w:p>
    <w:p w14:paraId="131A0559" w14:textId="77777777" w:rsidR="00784D8B" w:rsidRDefault="00784D8B" w:rsidP="00F03429">
      <w:pPr>
        <w:rPr>
          <w:sz w:val="32"/>
          <w:szCs w:val="32"/>
          <w:u w:val="single"/>
        </w:rPr>
      </w:pPr>
    </w:p>
    <w:p w14:paraId="40D7CD7B" w14:textId="684BDF27" w:rsidR="008832DE" w:rsidRPr="00BC0CC8" w:rsidRDefault="008832DE" w:rsidP="008832DE">
      <w:pPr>
        <w:rPr>
          <w:sz w:val="28"/>
          <w:szCs w:val="28"/>
        </w:rPr>
      </w:pPr>
      <w:r w:rsidRPr="00BC0CC8">
        <w:rPr>
          <w:sz w:val="28"/>
          <w:szCs w:val="28"/>
        </w:rPr>
        <w:t>The following payment options are available when paying by Direct Debit:</w:t>
      </w:r>
    </w:p>
    <w:p w14:paraId="31F2B9E2" w14:textId="77777777" w:rsidR="008832DE" w:rsidRPr="00BC0CC8" w:rsidRDefault="008832DE" w:rsidP="008832DE">
      <w:pPr>
        <w:spacing w:after="0"/>
        <w:rPr>
          <w:sz w:val="28"/>
          <w:szCs w:val="28"/>
        </w:rPr>
      </w:pPr>
      <w:r w:rsidRPr="00BC0CC8">
        <w:rPr>
          <w:b/>
          <w:sz w:val="28"/>
          <w:szCs w:val="28"/>
        </w:rPr>
        <w:t xml:space="preserve">Weekly </w:t>
      </w:r>
      <w:r w:rsidRPr="00BC0CC8">
        <w:rPr>
          <w:sz w:val="28"/>
          <w:szCs w:val="28"/>
        </w:rPr>
        <w:t>– any working day of the week – Monday to Friday.</w:t>
      </w:r>
    </w:p>
    <w:p w14:paraId="47D1D08B" w14:textId="77777777" w:rsidR="008832DE" w:rsidRPr="00BC0CC8" w:rsidRDefault="008832DE" w:rsidP="008832DE">
      <w:pPr>
        <w:spacing w:after="0"/>
        <w:rPr>
          <w:sz w:val="28"/>
          <w:szCs w:val="28"/>
        </w:rPr>
      </w:pPr>
      <w:r w:rsidRPr="00BC0CC8">
        <w:rPr>
          <w:sz w:val="28"/>
          <w:szCs w:val="28"/>
        </w:rPr>
        <w:t>Weekly payments will be collected 48 times a year. As there are 52 weeks in the year, there will be 2 weeks in the summer and 2 weeks in the winter when payments will not be collected*</w:t>
      </w:r>
    </w:p>
    <w:p w14:paraId="573A3C3C" w14:textId="77777777" w:rsidR="008832DE" w:rsidRPr="00BC0CC8" w:rsidRDefault="008832DE" w:rsidP="008832DE">
      <w:pPr>
        <w:spacing w:after="0"/>
        <w:rPr>
          <w:sz w:val="28"/>
          <w:szCs w:val="28"/>
        </w:rPr>
      </w:pPr>
    </w:p>
    <w:p w14:paraId="7025BE88" w14:textId="3A49AE0E" w:rsidR="008832DE" w:rsidRPr="00BC0CC8" w:rsidRDefault="008832DE" w:rsidP="008832DE">
      <w:pPr>
        <w:spacing w:after="0"/>
        <w:rPr>
          <w:sz w:val="28"/>
          <w:szCs w:val="28"/>
        </w:rPr>
      </w:pPr>
      <w:r w:rsidRPr="00BC0CC8">
        <w:rPr>
          <w:b/>
          <w:sz w:val="28"/>
          <w:szCs w:val="28"/>
        </w:rPr>
        <w:t>Fortnightly</w:t>
      </w:r>
      <w:r w:rsidRPr="00BC0CC8">
        <w:rPr>
          <w:sz w:val="28"/>
          <w:szCs w:val="28"/>
        </w:rPr>
        <w:t xml:space="preserve"> – any working day of the week – Monday to Friday.  Also</w:t>
      </w:r>
      <w:r w:rsidR="00747332" w:rsidRPr="00BC0CC8">
        <w:rPr>
          <w:sz w:val="28"/>
          <w:szCs w:val="28"/>
        </w:rPr>
        <w:t xml:space="preserve">, </w:t>
      </w:r>
      <w:r w:rsidRPr="00BC0CC8">
        <w:rPr>
          <w:sz w:val="28"/>
          <w:szCs w:val="28"/>
        </w:rPr>
        <w:t>you can have your payment collected in either the first or second week of the rent fortnight.</w:t>
      </w:r>
    </w:p>
    <w:p w14:paraId="730B6775" w14:textId="77777777" w:rsidR="008832DE" w:rsidRPr="00BC0CC8" w:rsidRDefault="008832DE" w:rsidP="008832DE">
      <w:pPr>
        <w:spacing w:after="0"/>
        <w:rPr>
          <w:sz w:val="28"/>
          <w:szCs w:val="28"/>
        </w:rPr>
      </w:pPr>
      <w:r w:rsidRPr="00BC0CC8">
        <w:rPr>
          <w:sz w:val="28"/>
          <w:szCs w:val="28"/>
        </w:rPr>
        <w:t>Fortnightly payments are collected 24 times a year.  As there are 26 fortnights in a year, there will be one fortnight in the summer and one fortnight in the winter when payments will not be collected*</w:t>
      </w:r>
    </w:p>
    <w:p w14:paraId="178CDDAE" w14:textId="77777777" w:rsidR="008832DE" w:rsidRPr="00BC0CC8" w:rsidRDefault="008832DE" w:rsidP="008832DE">
      <w:pPr>
        <w:spacing w:after="0"/>
        <w:rPr>
          <w:sz w:val="28"/>
          <w:szCs w:val="28"/>
        </w:rPr>
      </w:pPr>
    </w:p>
    <w:p w14:paraId="12211E87" w14:textId="77777777" w:rsidR="008832DE" w:rsidRPr="00BC0CC8" w:rsidRDefault="008832DE" w:rsidP="008832DE">
      <w:pPr>
        <w:spacing w:after="0"/>
        <w:rPr>
          <w:sz w:val="28"/>
          <w:szCs w:val="28"/>
          <w:vertAlign w:val="superscript"/>
        </w:rPr>
      </w:pPr>
      <w:r w:rsidRPr="00BC0CC8">
        <w:rPr>
          <w:b/>
          <w:sz w:val="28"/>
          <w:szCs w:val="28"/>
        </w:rPr>
        <w:t xml:space="preserve">Monthly </w:t>
      </w:r>
      <w:r w:rsidRPr="00BC0CC8">
        <w:rPr>
          <w:sz w:val="28"/>
          <w:szCs w:val="28"/>
        </w:rPr>
        <w:t>– any date from the 1</w:t>
      </w:r>
      <w:r w:rsidRPr="00BC0CC8">
        <w:rPr>
          <w:sz w:val="28"/>
          <w:szCs w:val="28"/>
          <w:vertAlign w:val="superscript"/>
        </w:rPr>
        <w:t>st</w:t>
      </w:r>
      <w:r w:rsidRPr="00BC0CC8">
        <w:rPr>
          <w:sz w:val="28"/>
          <w:szCs w:val="28"/>
        </w:rPr>
        <w:t xml:space="preserve"> through to the 28</w:t>
      </w:r>
      <w:r w:rsidRPr="00BC0CC8">
        <w:rPr>
          <w:sz w:val="28"/>
          <w:szCs w:val="28"/>
          <w:vertAlign w:val="superscript"/>
        </w:rPr>
        <w:t>th</w:t>
      </w:r>
    </w:p>
    <w:p w14:paraId="1B9CCB01" w14:textId="09217C5C" w:rsidR="008832DE" w:rsidRPr="00BC0CC8" w:rsidRDefault="008832DE" w:rsidP="008832DE">
      <w:pPr>
        <w:spacing w:after="0"/>
        <w:rPr>
          <w:sz w:val="28"/>
          <w:szCs w:val="28"/>
        </w:rPr>
      </w:pPr>
      <w:r w:rsidRPr="00BC0CC8">
        <w:rPr>
          <w:sz w:val="28"/>
          <w:szCs w:val="28"/>
        </w:rPr>
        <w:t>Monthly Direct Debits collect 4 weeks rent, 12 times a year.  There is no payment holiday as with weekly and fortnightly payers</w:t>
      </w:r>
      <w:r w:rsidR="00BC0CC8" w:rsidRPr="00BC0CC8">
        <w:rPr>
          <w:sz w:val="28"/>
          <w:szCs w:val="28"/>
        </w:rPr>
        <w:t>,</w:t>
      </w:r>
      <w:r w:rsidRPr="00BC0CC8">
        <w:rPr>
          <w:sz w:val="28"/>
          <w:szCs w:val="28"/>
        </w:rPr>
        <w:t xml:space="preserve"> but everyone pays the same amount of rent – 48 weeks.</w:t>
      </w:r>
    </w:p>
    <w:p w14:paraId="6924B469" w14:textId="77777777" w:rsidR="008832DE" w:rsidRPr="00BC0CC8" w:rsidRDefault="008832DE" w:rsidP="008832DE">
      <w:pPr>
        <w:spacing w:after="0"/>
        <w:rPr>
          <w:sz w:val="28"/>
          <w:szCs w:val="28"/>
        </w:rPr>
      </w:pPr>
    </w:p>
    <w:p w14:paraId="402A1230" w14:textId="77777777" w:rsidR="008832DE" w:rsidRPr="00BC0CC8" w:rsidRDefault="008832DE" w:rsidP="008832DE">
      <w:pPr>
        <w:spacing w:after="0"/>
        <w:rPr>
          <w:sz w:val="28"/>
          <w:szCs w:val="28"/>
        </w:rPr>
      </w:pPr>
      <w:r w:rsidRPr="00BC0CC8">
        <w:rPr>
          <w:b/>
          <w:sz w:val="28"/>
          <w:szCs w:val="28"/>
        </w:rPr>
        <w:t>Twice Monthly</w:t>
      </w:r>
      <w:r w:rsidRPr="00BC0CC8">
        <w:rPr>
          <w:sz w:val="28"/>
          <w:szCs w:val="28"/>
        </w:rPr>
        <w:t xml:space="preserve"> – any date from 1</w:t>
      </w:r>
      <w:r w:rsidRPr="00BC0CC8">
        <w:rPr>
          <w:sz w:val="28"/>
          <w:szCs w:val="28"/>
          <w:vertAlign w:val="superscript"/>
        </w:rPr>
        <w:t>st</w:t>
      </w:r>
      <w:r w:rsidRPr="00BC0CC8">
        <w:rPr>
          <w:sz w:val="28"/>
          <w:szCs w:val="28"/>
        </w:rPr>
        <w:t xml:space="preserve"> through to the 28</w:t>
      </w:r>
      <w:r w:rsidRPr="00BC0CC8">
        <w:rPr>
          <w:sz w:val="28"/>
          <w:szCs w:val="28"/>
          <w:vertAlign w:val="superscript"/>
        </w:rPr>
        <w:t>th</w:t>
      </w:r>
      <w:r w:rsidRPr="00BC0CC8">
        <w:rPr>
          <w:sz w:val="28"/>
          <w:szCs w:val="28"/>
        </w:rPr>
        <w:t>.  Example you can pay on the 1</w:t>
      </w:r>
      <w:r w:rsidRPr="00BC0CC8">
        <w:rPr>
          <w:sz w:val="28"/>
          <w:szCs w:val="28"/>
          <w:vertAlign w:val="superscript"/>
        </w:rPr>
        <w:t>st</w:t>
      </w:r>
      <w:r w:rsidRPr="00BC0CC8">
        <w:rPr>
          <w:sz w:val="28"/>
          <w:szCs w:val="28"/>
        </w:rPr>
        <w:t xml:space="preserve"> and 15</w:t>
      </w:r>
      <w:r w:rsidRPr="00BC0CC8">
        <w:rPr>
          <w:sz w:val="28"/>
          <w:szCs w:val="28"/>
          <w:vertAlign w:val="superscript"/>
        </w:rPr>
        <w:t>th</w:t>
      </w:r>
      <w:r w:rsidRPr="00BC0CC8">
        <w:rPr>
          <w:sz w:val="28"/>
          <w:szCs w:val="28"/>
        </w:rPr>
        <w:t xml:space="preserve"> of every month.</w:t>
      </w:r>
    </w:p>
    <w:p w14:paraId="29088073" w14:textId="77777777" w:rsidR="008832DE" w:rsidRPr="00BC0CC8" w:rsidRDefault="008832DE" w:rsidP="008832DE">
      <w:pPr>
        <w:spacing w:after="0"/>
        <w:rPr>
          <w:sz w:val="28"/>
          <w:szCs w:val="28"/>
        </w:rPr>
      </w:pPr>
      <w:r w:rsidRPr="00BC0CC8">
        <w:rPr>
          <w:sz w:val="28"/>
          <w:szCs w:val="28"/>
        </w:rPr>
        <w:t>Twice monthly Direct Debits collect 2 weeks rent, 24 times a year. As with Monthly payers there is no payment holiday.</w:t>
      </w:r>
    </w:p>
    <w:p w14:paraId="46347A6B" w14:textId="77777777" w:rsidR="008832DE" w:rsidRPr="00BC0CC8" w:rsidRDefault="008832DE" w:rsidP="008832DE">
      <w:pPr>
        <w:spacing w:after="0"/>
        <w:rPr>
          <w:sz w:val="28"/>
          <w:szCs w:val="28"/>
        </w:rPr>
      </w:pPr>
    </w:p>
    <w:p w14:paraId="66492F03" w14:textId="77777777" w:rsidR="008832DE" w:rsidRPr="00BC0CC8" w:rsidRDefault="008832DE" w:rsidP="008832DE">
      <w:pPr>
        <w:spacing w:after="0"/>
        <w:rPr>
          <w:sz w:val="28"/>
          <w:szCs w:val="28"/>
        </w:rPr>
      </w:pPr>
      <w:r w:rsidRPr="00BC0CC8">
        <w:rPr>
          <w:sz w:val="28"/>
          <w:szCs w:val="28"/>
        </w:rPr>
        <w:t xml:space="preserve">*If your rent account is in arrears, we will continue to collect the arrears only element of your payment over the </w:t>
      </w:r>
      <w:proofErr w:type="gramStart"/>
      <w:r w:rsidRPr="00BC0CC8">
        <w:rPr>
          <w:sz w:val="28"/>
          <w:szCs w:val="28"/>
        </w:rPr>
        <w:t>rent free</w:t>
      </w:r>
      <w:proofErr w:type="gramEnd"/>
      <w:r w:rsidRPr="00BC0CC8">
        <w:rPr>
          <w:sz w:val="28"/>
          <w:szCs w:val="28"/>
        </w:rPr>
        <w:t xml:space="preserve"> weeks. This will be detailed in the payment schedule.</w:t>
      </w:r>
    </w:p>
    <w:p w14:paraId="209D859F" w14:textId="77777777" w:rsidR="008832DE" w:rsidRPr="00BC0CC8" w:rsidRDefault="008832DE" w:rsidP="008832DE">
      <w:pPr>
        <w:rPr>
          <w:sz w:val="28"/>
          <w:szCs w:val="28"/>
        </w:rPr>
      </w:pPr>
      <w:r w:rsidRPr="00BC0CC8">
        <w:rPr>
          <w:sz w:val="28"/>
          <w:szCs w:val="28"/>
        </w:rPr>
        <w:br w:type="page"/>
      </w:r>
    </w:p>
    <w:p w14:paraId="0623A3C0" w14:textId="7D550390" w:rsidR="008832DE" w:rsidRDefault="00BC0CC8" w:rsidP="008832DE">
      <w:pPr>
        <w:spacing w:after="0"/>
        <w:rPr>
          <w:color w:val="0E893E"/>
          <w:sz w:val="36"/>
          <w:szCs w:val="36"/>
        </w:rPr>
      </w:pPr>
      <w:r w:rsidRPr="00CB2BCF">
        <w:rPr>
          <w:color w:val="0E893E"/>
          <w:sz w:val="36"/>
          <w:szCs w:val="36"/>
        </w:rPr>
        <w:lastRenderedPageBreak/>
        <w:t>Section</w:t>
      </w:r>
      <w:r w:rsidR="00A71557">
        <w:rPr>
          <w:color w:val="0E893E"/>
          <w:sz w:val="36"/>
          <w:szCs w:val="36"/>
        </w:rPr>
        <w:t xml:space="preserve"> 4 – How do I set up a Direct Debit to pay rent?</w:t>
      </w:r>
    </w:p>
    <w:p w14:paraId="3E471D7D" w14:textId="77777777" w:rsidR="00A71557" w:rsidRDefault="00A71557" w:rsidP="008832DE">
      <w:pPr>
        <w:spacing w:after="0"/>
        <w:rPr>
          <w:sz w:val="32"/>
          <w:szCs w:val="32"/>
          <w:u w:val="single"/>
        </w:rPr>
      </w:pPr>
    </w:p>
    <w:p w14:paraId="272CD2C6" w14:textId="73121EF7" w:rsidR="0059720A" w:rsidRDefault="00335898" w:rsidP="008832DE">
      <w:pPr>
        <w:spacing w:after="0"/>
        <w:rPr>
          <w:sz w:val="28"/>
          <w:szCs w:val="28"/>
        </w:rPr>
      </w:pPr>
      <w:r>
        <w:rPr>
          <w:sz w:val="28"/>
          <w:szCs w:val="28"/>
        </w:rPr>
        <w:t>If you are the main/joint tenant</w:t>
      </w:r>
      <w:r w:rsidR="009F1514">
        <w:rPr>
          <w:sz w:val="28"/>
          <w:szCs w:val="28"/>
        </w:rPr>
        <w:t>*</w:t>
      </w:r>
      <w:r>
        <w:rPr>
          <w:sz w:val="28"/>
          <w:szCs w:val="28"/>
        </w:rPr>
        <w:t xml:space="preserve"> and the rent payer of one our residential </w:t>
      </w:r>
      <w:proofErr w:type="gramStart"/>
      <w:r>
        <w:rPr>
          <w:sz w:val="28"/>
          <w:szCs w:val="28"/>
        </w:rPr>
        <w:t>properties</w:t>
      </w:r>
      <w:proofErr w:type="gramEnd"/>
      <w:r>
        <w:rPr>
          <w:sz w:val="28"/>
          <w:szCs w:val="28"/>
        </w:rPr>
        <w:t xml:space="preserve"> then you can set up a Direct De</w:t>
      </w:r>
      <w:r w:rsidR="0059720A">
        <w:rPr>
          <w:sz w:val="28"/>
          <w:szCs w:val="28"/>
        </w:rPr>
        <w:t>bit online</w:t>
      </w:r>
      <w:r w:rsidR="0038685F">
        <w:rPr>
          <w:sz w:val="28"/>
          <w:szCs w:val="28"/>
        </w:rPr>
        <w:t xml:space="preserve"> by going to </w:t>
      </w:r>
      <w:r w:rsidR="0038685F" w:rsidRPr="0038685F">
        <w:rPr>
          <w:sz w:val="28"/>
          <w:szCs w:val="28"/>
        </w:rPr>
        <w:t>www.northlanarkshire.gov.uk/nlc-forms/housing-rent-services</w:t>
      </w:r>
    </w:p>
    <w:p w14:paraId="6277E31B" w14:textId="77777777" w:rsidR="00ED6483" w:rsidRDefault="00ED6483" w:rsidP="008832DE">
      <w:pPr>
        <w:spacing w:after="0"/>
        <w:rPr>
          <w:sz w:val="28"/>
          <w:szCs w:val="28"/>
        </w:rPr>
      </w:pPr>
    </w:p>
    <w:p w14:paraId="204DA13E" w14:textId="3CCA46F6" w:rsidR="008832DE" w:rsidRPr="00483069" w:rsidRDefault="00ED6483" w:rsidP="008832DE">
      <w:pPr>
        <w:spacing w:after="0"/>
        <w:rPr>
          <w:sz w:val="28"/>
          <w:szCs w:val="28"/>
        </w:rPr>
      </w:pPr>
      <w:r>
        <w:rPr>
          <w:sz w:val="28"/>
          <w:szCs w:val="28"/>
        </w:rPr>
        <w:t>Alternatively, you can call</w:t>
      </w:r>
      <w:r w:rsidR="008832DE" w:rsidRPr="00483069">
        <w:rPr>
          <w:sz w:val="28"/>
          <w:szCs w:val="28"/>
        </w:rPr>
        <w:t xml:space="preserve"> our Freephone number 0300 555 0106</w:t>
      </w:r>
    </w:p>
    <w:p w14:paraId="5D2F8C9B" w14:textId="77777777" w:rsidR="008832DE" w:rsidRPr="00483069" w:rsidRDefault="008832DE" w:rsidP="008832DE">
      <w:pPr>
        <w:spacing w:after="0"/>
        <w:rPr>
          <w:sz w:val="28"/>
          <w:szCs w:val="28"/>
        </w:rPr>
      </w:pPr>
    </w:p>
    <w:p w14:paraId="04320249" w14:textId="77777777" w:rsidR="008832DE" w:rsidRPr="00483069" w:rsidRDefault="008832DE" w:rsidP="008832DE">
      <w:pPr>
        <w:spacing w:after="0"/>
        <w:rPr>
          <w:sz w:val="28"/>
          <w:szCs w:val="28"/>
        </w:rPr>
      </w:pPr>
      <w:r w:rsidRPr="00483069">
        <w:rPr>
          <w:sz w:val="28"/>
          <w:szCs w:val="28"/>
        </w:rPr>
        <w:t>We will take you through the process which should only take a few minutes.  You should have your rent reference and bank account details to hand before calling.</w:t>
      </w:r>
    </w:p>
    <w:p w14:paraId="0D8E542F" w14:textId="77777777" w:rsidR="008832DE" w:rsidRPr="00483069" w:rsidRDefault="008832DE" w:rsidP="008832DE">
      <w:pPr>
        <w:spacing w:after="0"/>
        <w:rPr>
          <w:sz w:val="28"/>
          <w:szCs w:val="28"/>
        </w:rPr>
      </w:pPr>
    </w:p>
    <w:p w14:paraId="28404241" w14:textId="77777777" w:rsidR="008832DE" w:rsidRPr="00483069" w:rsidRDefault="008832DE" w:rsidP="008832DE">
      <w:pPr>
        <w:spacing w:after="0"/>
        <w:rPr>
          <w:sz w:val="28"/>
          <w:szCs w:val="28"/>
        </w:rPr>
      </w:pPr>
      <w:r w:rsidRPr="00483069">
        <w:rPr>
          <w:sz w:val="28"/>
          <w:szCs w:val="28"/>
        </w:rPr>
        <w:t xml:space="preserve">You will be asked the </w:t>
      </w:r>
      <w:proofErr w:type="gramStart"/>
      <w:r w:rsidRPr="00483069">
        <w:rPr>
          <w:sz w:val="28"/>
          <w:szCs w:val="28"/>
        </w:rPr>
        <w:t>following:-</w:t>
      </w:r>
      <w:proofErr w:type="gramEnd"/>
    </w:p>
    <w:p w14:paraId="443A6D69" w14:textId="77777777"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To confirm your identity: name, date of birth, address etc.</w:t>
      </w:r>
    </w:p>
    <w:p w14:paraId="10843F05" w14:textId="238A7799"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To confirm you are the bank</w:t>
      </w:r>
      <w:r w:rsidR="00F74B67">
        <w:rPr>
          <w:sz w:val="28"/>
          <w:szCs w:val="28"/>
        </w:rPr>
        <w:t xml:space="preserve"> account</w:t>
      </w:r>
      <w:r w:rsidRPr="00483069">
        <w:rPr>
          <w:sz w:val="28"/>
          <w:szCs w:val="28"/>
        </w:rPr>
        <w:t xml:space="preserve"> </w:t>
      </w:r>
      <w:proofErr w:type="gramStart"/>
      <w:r w:rsidRPr="00483069">
        <w:rPr>
          <w:sz w:val="28"/>
          <w:szCs w:val="28"/>
        </w:rPr>
        <w:t>holder</w:t>
      </w:r>
      <w:proofErr w:type="gramEnd"/>
      <w:r w:rsidRPr="00483069">
        <w:rPr>
          <w:sz w:val="28"/>
          <w:szCs w:val="28"/>
        </w:rPr>
        <w:t xml:space="preserve"> and you can authorise debits from that account</w:t>
      </w:r>
    </w:p>
    <w:p w14:paraId="3C726F8B" w14:textId="77777777"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What payment frequency you want to set up</w:t>
      </w:r>
    </w:p>
    <w:p w14:paraId="0D2E0157" w14:textId="77777777"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What payment day or date you would like</w:t>
      </w:r>
    </w:p>
    <w:p w14:paraId="38F611EA" w14:textId="77777777"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If your account is in arrears, we will discuss and agree how much you wish to pay towards clearing those arrears</w:t>
      </w:r>
    </w:p>
    <w:p w14:paraId="531A1765" w14:textId="77777777" w:rsidR="008832DE" w:rsidRPr="00483069" w:rsidRDefault="008832DE" w:rsidP="008832DE">
      <w:pPr>
        <w:pStyle w:val="ListParagraph"/>
        <w:numPr>
          <w:ilvl w:val="0"/>
          <w:numId w:val="9"/>
        </w:numPr>
        <w:suppressAutoHyphens w:val="0"/>
        <w:autoSpaceDE/>
        <w:autoSpaceDN/>
        <w:adjustRightInd/>
        <w:spacing w:after="0" w:line="259" w:lineRule="auto"/>
        <w:textAlignment w:val="auto"/>
        <w:rPr>
          <w:sz w:val="28"/>
          <w:szCs w:val="28"/>
        </w:rPr>
      </w:pPr>
      <w:r w:rsidRPr="00483069">
        <w:rPr>
          <w:sz w:val="28"/>
          <w:szCs w:val="28"/>
        </w:rPr>
        <w:t>To provide your bank account number and sort code</w:t>
      </w:r>
    </w:p>
    <w:p w14:paraId="2B007248" w14:textId="77777777" w:rsidR="008832DE" w:rsidRPr="00483069" w:rsidRDefault="008832DE" w:rsidP="008832DE">
      <w:pPr>
        <w:spacing w:after="0"/>
        <w:rPr>
          <w:sz w:val="28"/>
          <w:szCs w:val="28"/>
        </w:rPr>
      </w:pPr>
      <w:r w:rsidRPr="00483069">
        <w:rPr>
          <w:sz w:val="28"/>
          <w:szCs w:val="28"/>
        </w:rPr>
        <w:t xml:space="preserve"> </w:t>
      </w:r>
    </w:p>
    <w:p w14:paraId="4B2CFFE9" w14:textId="77777777" w:rsidR="008832DE" w:rsidRPr="00483069" w:rsidRDefault="008832DE" w:rsidP="008832DE">
      <w:pPr>
        <w:spacing w:after="0"/>
        <w:rPr>
          <w:sz w:val="28"/>
          <w:szCs w:val="28"/>
        </w:rPr>
      </w:pPr>
      <w:r w:rsidRPr="00483069">
        <w:rPr>
          <w:sz w:val="28"/>
          <w:szCs w:val="28"/>
        </w:rPr>
        <w:t>We will confirm the details of the Direct Debit you have set up.</w:t>
      </w:r>
    </w:p>
    <w:p w14:paraId="186259A0" w14:textId="77777777" w:rsidR="008832DE" w:rsidRPr="00483069" w:rsidRDefault="008832DE" w:rsidP="008832DE">
      <w:pPr>
        <w:spacing w:after="0"/>
        <w:rPr>
          <w:sz w:val="28"/>
          <w:szCs w:val="28"/>
        </w:rPr>
      </w:pPr>
    </w:p>
    <w:p w14:paraId="101509A6" w14:textId="77777777" w:rsidR="008832DE" w:rsidRPr="00483069" w:rsidRDefault="008832DE" w:rsidP="008832DE">
      <w:pPr>
        <w:spacing w:after="0"/>
        <w:rPr>
          <w:sz w:val="28"/>
          <w:szCs w:val="28"/>
        </w:rPr>
      </w:pPr>
      <w:r w:rsidRPr="00483069">
        <w:rPr>
          <w:sz w:val="28"/>
          <w:szCs w:val="28"/>
        </w:rPr>
        <w:t xml:space="preserve">A confirmation letter with a payment schedule will be posted out to you. </w:t>
      </w:r>
    </w:p>
    <w:p w14:paraId="121FD377" w14:textId="77777777" w:rsidR="008832DE" w:rsidRPr="00483069" w:rsidRDefault="008832DE" w:rsidP="008832DE">
      <w:pPr>
        <w:spacing w:after="0"/>
        <w:rPr>
          <w:sz w:val="28"/>
          <w:szCs w:val="28"/>
        </w:rPr>
      </w:pPr>
    </w:p>
    <w:p w14:paraId="6A002B82" w14:textId="77777777" w:rsidR="008832DE" w:rsidRPr="00483069" w:rsidRDefault="008832DE" w:rsidP="008832DE">
      <w:pPr>
        <w:rPr>
          <w:sz w:val="28"/>
          <w:szCs w:val="28"/>
        </w:rPr>
      </w:pPr>
      <w:r w:rsidRPr="00483069">
        <w:rPr>
          <w:sz w:val="28"/>
          <w:szCs w:val="28"/>
        </w:rPr>
        <w:t xml:space="preserve">*If someone other than the main or joint tenant is paying the rent, when you </w:t>
      </w:r>
      <w:proofErr w:type="gramStart"/>
      <w:r w:rsidRPr="00483069">
        <w:rPr>
          <w:sz w:val="28"/>
          <w:szCs w:val="28"/>
        </w:rPr>
        <w:t>phone</w:t>
      </w:r>
      <w:proofErr w:type="gramEnd"/>
      <w:r w:rsidRPr="00483069">
        <w:rPr>
          <w:sz w:val="28"/>
          <w:szCs w:val="28"/>
        </w:rPr>
        <w:t xml:space="preserve"> we will take your details and send you out a paper mandate and additional information request form which needs to be completed and returned by the PAYER.  This applies even if the payer is also a resident in the house.</w:t>
      </w:r>
      <w:r w:rsidRPr="00483069">
        <w:rPr>
          <w:sz w:val="28"/>
          <w:szCs w:val="28"/>
        </w:rPr>
        <w:br w:type="page"/>
      </w:r>
    </w:p>
    <w:p w14:paraId="34D6791C" w14:textId="51A1C845" w:rsidR="008832DE" w:rsidRDefault="00483069" w:rsidP="008832DE">
      <w:pPr>
        <w:spacing w:after="0"/>
        <w:rPr>
          <w:color w:val="0E893E"/>
          <w:sz w:val="36"/>
          <w:szCs w:val="36"/>
        </w:rPr>
      </w:pPr>
      <w:r w:rsidRPr="00CB2BCF">
        <w:rPr>
          <w:color w:val="0E893E"/>
          <w:sz w:val="36"/>
          <w:szCs w:val="36"/>
        </w:rPr>
        <w:lastRenderedPageBreak/>
        <w:t>Section</w:t>
      </w:r>
      <w:r>
        <w:rPr>
          <w:color w:val="0E893E"/>
          <w:sz w:val="36"/>
          <w:szCs w:val="36"/>
        </w:rPr>
        <w:t xml:space="preserve"> 5 – What is the payment schedule</w:t>
      </w:r>
    </w:p>
    <w:p w14:paraId="0DC2D217" w14:textId="77777777" w:rsidR="00483069" w:rsidRDefault="00483069" w:rsidP="008832DE">
      <w:pPr>
        <w:spacing w:after="0"/>
        <w:rPr>
          <w:sz w:val="32"/>
          <w:szCs w:val="32"/>
        </w:rPr>
      </w:pPr>
    </w:p>
    <w:p w14:paraId="22F106C8" w14:textId="06026B57" w:rsidR="008832DE" w:rsidRDefault="008832DE" w:rsidP="008832DE">
      <w:pPr>
        <w:spacing w:after="0"/>
        <w:rPr>
          <w:sz w:val="32"/>
          <w:szCs w:val="32"/>
        </w:rPr>
      </w:pPr>
      <w:r>
        <w:rPr>
          <w:sz w:val="32"/>
          <w:szCs w:val="32"/>
        </w:rPr>
        <w:t>The payment schedule will have two parts:</w:t>
      </w:r>
    </w:p>
    <w:p w14:paraId="139DF7CE" w14:textId="77777777" w:rsidR="008832DE" w:rsidRDefault="008832DE" w:rsidP="008832DE">
      <w:pPr>
        <w:pStyle w:val="ListParagraph"/>
        <w:numPr>
          <w:ilvl w:val="0"/>
          <w:numId w:val="10"/>
        </w:numPr>
        <w:suppressAutoHyphens w:val="0"/>
        <w:autoSpaceDE/>
        <w:autoSpaceDN/>
        <w:adjustRightInd/>
        <w:spacing w:after="0" w:line="259" w:lineRule="auto"/>
        <w:textAlignment w:val="auto"/>
        <w:rPr>
          <w:sz w:val="32"/>
          <w:szCs w:val="32"/>
        </w:rPr>
      </w:pPr>
      <w:r>
        <w:rPr>
          <w:sz w:val="32"/>
          <w:szCs w:val="32"/>
        </w:rPr>
        <w:t xml:space="preserve">Rent elements – this shows all the charges currently made to your rent account including any housing benefit (please note any Universal Credit housing cost element will not appear here) </w:t>
      </w:r>
    </w:p>
    <w:p w14:paraId="2E3868D0" w14:textId="77777777" w:rsidR="008832DE" w:rsidRDefault="008832DE" w:rsidP="008832DE">
      <w:pPr>
        <w:pStyle w:val="ListParagraph"/>
        <w:numPr>
          <w:ilvl w:val="0"/>
          <w:numId w:val="10"/>
        </w:numPr>
        <w:suppressAutoHyphens w:val="0"/>
        <w:autoSpaceDE/>
        <w:autoSpaceDN/>
        <w:adjustRightInd/>
        <w:spacing w:after="0" w:line="259" w:lineRule="auto"/>
        <w:textAlignment w:val="auto"/>
        <w:rPr>
          <w:sz w:val="32"/>
          <w:szCs w:val="32"/>
        </w:rPr>
      </w:pPr>
      <w:r>
        <w:rPr>
          <w:sz w:val="32"/>
          <w:szCs w:val="32"/>
        </w:rPr>
        <w:t>List of payment dates and amounts – so you can see when and how much will be collected from your bank account.</w:t>
      </w:r>
    </w:p>
    <w:p w14:paraId="4519B846" w14:textId="77777777" w:rsidR="008832DE" w:rsidRDefault="008832DE" w:rsidP="008832DE">
      <w:pPr>
        <w:spacing w:after="0"/>
        <w:rPr>
          <w:sz w:val="32"/>
          <w:szCs w:val="32"/>
        </w:rPr>
      </w:pPr>
    </w:p>
    <w:p w14:paraId="06BF1E90" w14:textId="4295D24E" w:rsidR="008832DE" w:rsidRDefault="008832DE" w:rsidP="008832DE">
      <w:pPr>
        <w:spacing w:after="0"/>
        <w:rPr>
          <w:sz w:val="32"/>
          <w:szCs w:val="32"/>
        </w:rPr>
      </w:pPr>
      <w:r>
        <w:rPr>
          <w:sz w:val="32"/>
          <w:szCs w:val="32"/>
        </w:rPr>
        <w:t>As a minimum, you should receive a new payment schedule once a year in April – this is when the rent annual increase is applied</w:t>
      </w:r>
      <w:r w:rsidR="004D3F80">
        <w:rPr>
          <w:sz w:val="32"/>
          <w:szCs w:val="32"/>
        </w:rPr>
        <w:t>,</w:t>
      </w:r>
      <w:r>
        <w:rPr>
          <w:sz w:val="32"/>
          <w:szCs w:val="32"/>
        </w:rPr>
        <w:t xml:space="preserve"> and your Direct Debit will be amended to reflect the new rent charge.</w:t>
      </w:r>
    </w:p>
    <w:p w14:paraId="6D043893" w14:textId="77777777" w:rsidR="008832DE" w:rsidRDefault="008832DE" w:rsidP="008832DE">
      <w:pPr>
        <w:spacing w:after="0"/>
        <w:rPr>
          <w:sz w:val="32"/>
          <w:szCs w:val="32"/>
        </w:rPr>
      </w:pPr>
    </w:p>
    <w:p w14:paraId="55FB5D6E" w14:textId="77777777" w:rsidR="008832DE" w:rsidRDefault="008832DE" w:rsidP="008832DE">
      <w:pPr>
        <w:spacing w:after="0"/>
        <w:rPr>
          <w:sz w:val="32"/>
          <w:szCs w:val="32"/>
        </w:rPr>
      </w:pPr>
      <w:r>
        <w:rPr>
          <w:sz w:val="32"/>
          <w:szCs w:val="32"/>
        </w:rPr>
        <w:t>You will receive advance notification and a payment schedule before the new Direct Debit amount is collected.</w:t>
      </w:r>
    </w:p>
    <w:p w14:paraId="273C32E2" w14:textId="77777777" w:rsidR="008832DE" w:rsidRDefault="008832DE" w:rsidP="008832DE">
      <w:pPr>
        <w:spacing w:after="0"/>
        <w:rPr>
          <w:sz w:val="32"/>
          <w:szCs w:val="32"/>
        </w:rPr>
      </w:pPr>
    </w:p>
    <w:p w14:paraId="4B78CD7C" w14:textId="206CB34E" w:rsidR="008832DE" w:rsidRDefault="008832DE" w:rsidP="008832DE">
      <w:pPr>
        <w:spacing w:after="0"/>
        <w:rPr>
          <w:sz w:val="32"/>
          <w:szCs w:val="32"/>
        </w:rPr>
      </w:pPr>
      <w:r>
        <w:rPr>
          <w:sz w:val="32"/>
          <w:szCs w:val="32"/>
        </w:rPr>
        <w:t xml:space="preserve">If, however, your rent account has had other changes made to it throughout the year </w:t>
      </w:r>
      <w:r w:rsidR="00CD1199">
        <w:rPr>
          <w:sz w:val="32"/>
          <w:szCs w:val="32"/>
        </w:rPr>
        <w:t>for example</w:t>
      </w:r>
      <w:r>
        <w:rPr>
          <w:sz w:val="32"/>
          <w:szCs w:val="32"/>
        </w:rPr>
        <w:t xml:space="preserve"> adding or removing insurance charges or changes to housing benefit then you will receive an advance notification and a new payment schedule each time a change occurs. </w:t>
      </w:r>
    </w:p>
    <w:p w14:paraId="746FEF87" w14:textId="77777777" w:rsidR="008832DE" w:rsidRDefault="008832DE" w:rsidP="008832DE">
      <w:pPr>
        <w:spacing w:after="0"/>
        <w:rPr>
          <w:sz w:val="32"/>
          <w:szCs w:val="32"/>
        </w:rPr>
      </w:pPr>
    </w:p>
    <w:p w14:paraId="0544F3F3" w14:textId="77777777" w:rsidR="008832DE" w:rsidRDefault="008832DE" w:rsidP="008832DE">
      <w:pPr>
        <w:spacing w:after="0"/>
        <w:rPr>
          <w:sz w:val="32"/>
          <w:szCs w:val="32"/>
        </w:rPr>
      </w:pPr>
      <w:r>
        <w:rPr>
          <w:sz w:val="32"/>
          <w:szCs w:val="32"/>
        </w:rPr>
        <w:t>Please see the sample provided at the end of this guide for further explanation of the details found in the payment schedule.</w:t>
      </w:r>
    </w:p>
    <w:p w14:paraId="414F65F4" w14:textId="77777777" w:rsidR="008832DE" w:rsidRDefault="008832DE" w:rsidP="008832DE">
      <w:pPr>
        <w:rPr>
          <w:sz w:val="32"/>
          <w:szCs w:val="32"/>
        </w:rPr>
      </w:pPr>
      <w:r>
        <w:rPr>
          <w:sz w:val="32"/>
          <w:szCs w:val="32"/>
        </w:rPr>
        <w:br w:type="page"/>
      </w:r>
    </w:p>
    <w:p w14:paraId="744A173C" w14:textId="5F19B9E4" w:rsidR="00D804AB" w:rsidRDefault="00D804AB" w:rsidP="00D804AB">
      <w:pPr>
        <w:rPr>
          <w:color w:val="0E893E"/>
          <w:sz w:val="36"/>
          <w:szCs w:val="36"/>
        </w:rPr>
      </w:pPr>
      <w:r w:rsidRPr="00CB2BCF">
        <w:rPr>
          <w:color w:val="0E893E"/>
          <w:sz w:val="36"/>
          <w:szCs w:val="36"/>
        </w:rPr>
        <w:lastRenderedPageBreak/>
        <w:t>Section</w:t>
      </w:r>
      <w:r>
        <w:rPr>
          <w:color w:val="0E893E"/>
          <w:sz w:val="36"/>
          <w:szCs w:val="36"/>
        </w:rPr>
        <w:t xml:space="preserve"> 6 – Direct Debit and Rent Arrears</w:t>
      </w:r>
    </w:p>
    <w:p w14:paraId="590CF6BE" w14:textId="77777777" w:rsidR="00D804AB" w:rsidRDefault="00D804AB" w:rsidP="00D804AB">
      <w:pPr>
        <w:rPr>
          <w:sz w:val="32"/>
          <w:szCs w:val="32"/>
          <w:u w:val="single"/>
        </w:rPr>
      </w:pPr>
    </w:p>
    <w:p w14:paraId="0FF2C3AA" w14:textId="6162B01D" w:rsidR="008832DE" w:rsidRDefault="008832DE" w:rsidP="008832DE">
      <w:pPr>
        <w:rPr>
          <w:sz w:val="32"/>
          <w:szCs w:val="32"/>
        </w:rPr>
      </w:pPr>
      <w:r>
        <w:rPr>
          <w:sz w:val="32"/>
          <w:szCs w:val="32"/>
        </w:rPr>
        <w:t>If your rent account is in arrears when you set up a Direct Debit</w:t>
      </w:r>
      <w:r w:rsidR="00D804AB">
        <w:rPr>
          <w:sz w:val="32"/>
          <w:szCs w:val="32"/>
        </w:rPr>
        <w:t>,</w:t>
      </w:r>
      <w:r>
        <w:rPr>
          <w:sz w:val="32"/>
          <w:szCs w:val="32"/>
        </w:rPr>
        <w:t xml:space="preserve"> then we will require your Direct Debit to include an amount to be paid towards those arrears in addition to your ongoing rent amount.</w:t>
      </w:r>
    </w:p>
    <w:p w14:paraId="6F48FE9D" w14:textId="77777777" w:rsidR="008832DE" w:rsidRDefault="008832DE" w:rsidP="008832DE">
      <w:pPr>
        <w:rPr>
          <w:sz w:val="32"/>
          <w:szCs w:val="32"/>
        </w:rPr>
      </w:pPr>
      <w:r>
        <w:rPr>
          <w:sz w:val="32"/>
          <w:szCs w:val="32"/>
        </w:rPr>
        <w:t>For as long as your Direct Debit remains active, and provided there have been no defaulted payments, no arrears action will be taken. This is because you will have, in effect, entered into an agreement to pay the outstanding rent.</w:t>
      </w:r>
    </w:p>
    <w:p w14:paraId="5E5CAD2B" w14:textId="220B2141" w:rsidR="008832DE" w:rsidRDefault="008832DE" w:rsidP="008832DE">
      <w:pPr>
        <w:spacing w:after="0"/>
        <w:rPr>
          <w:sz w:val="32"/>
          <w:szCs w:val="32"/>
        </w:rPr>
      </w:pPr>
      <w:r>
        <w:rPr>
          <w:sz w:val="32"/>
          <w:szCs w:val="32"/>
        </w:rPr>
        <w:t>We will automatically cancel your Direct Debit when certain triggers, relating to defaulted (unpaid) payments, are met:</w:t>
      </w:r>
    </w:p>
    <w:p w14:paraId="246C2643" w14:textId="77777777" w:rsidR="008832DE" w:rsidRDefault="008832DE" w:rsidP="008832DE">
      <w:pPr>
        <w:pStyle w:val="ListParagraph"/>
        <w:numPr>
          <w:ilvl w:val="0"/>
          <w:numId w:val="11"/>
        </w:numPr>
        <w:suppressAutoHyphens w:val="0"/>
        <w:autoSpaceDE/>
        <w:autoSpaceDN/>
        <w:adjustRightInd/>
        <w:spacing w:after="0" w:line="259" w:lineRule="auto"/>
        <w:textAlignment w:val="auto"/>
        <w:rPr>
          <w:sz w:val="28"/>
          <w:szCs w:val="28"/>
        </w:rPr>
      </w:pPr>
      <w:r>
        <w:rPr>
          <w:sz w:val="28"/>
          <w:szCs w:val="28"/>
        </w:rPr>
        <w:t>Weekly – 4 consecutive unpaid Direct Debits</w:t>
      </w:r>
    </w:p>
    <w:p w14:paraId="6404916F" w14:textId="77777777" w:rsidR="008832DE" w:rsidRDefault="008832DE" w:rsidP="008832DE">
      <w:pPr>
        <w:pStyle w:val="ListParagraph"/>
        <w:numPr>
          <w:ilvl w:val="0"/>
          <w:numId w:val="11"/>
        </w:numPr>
        <w:suppressAutoHyphens w:val="0"/>
        <w:autoSpaceDE/>
        <w:autoSpaceDN/>
        <w:adjustRightInd/>
        <w:spacing w:after="0" w:line="259" w:lineRule="auto"/>
        <w:textAlignment w:val="auto"/>
        <w:rPr>
          <w:sz w:val="28"/>
          <w:szCs w:val="28"/>
        </w:rPr>
      </w:pPr>
      <w:r>
        <w:rPr>
          <w:sz w:val="28"/>
          <w:szCs w:val="28"/>
        </w:rPr>
        <w:t>Fortnightly – 2 consecutive unpaid Direct Debits</w:t>
      </w:r>
    </w:p>
    <w:p w14:paraId="1E4C38E7" w14:textId="77777777" w:rsidR="008832DE" w:rsidRDefault="008832DE" w:rsidP="008832DE">
      <w:pPr>
        <w:pStyle w:val="ListParagraph"/>
        <w:numPr>
          <w:ilvl w:val="0"/>
          <w:numId w:val="11"/>
        </w:numPr>
        <w:suppressAutoHyphens w:val="0"/>
        <w:autoSpaceDE/>
        <w:autoSpaceDN/>
        <w:adjustRightInd/>
        <w:spacing w:after="0" w:line="259" w:lineRule="auto"/>
        <w:textAlignment w:val="auto"/>
        <w:rPr>
          <w:sz w:val="28"/>
          <w:szCs w:val="28"/>
        </w:rPr>
      </w:pPr>
      <w:r>
        <w:rPr>
          <w:sz w:val="28"/>
          <w:szCs w:val="28"/>
        </w:rPr>
        <w:t>Monthly – 1 unpaid Direct Debit</w:t>
      </w:r>
    </w:p>
    <w:p w14:paraId="6D2FA6C5" w14:textId="0B477116" w:rsidR="008832DE" w:rsidRPr="00F859BF" w:rsidRDefault="008832DE" w:rsidP="008832DE">
      <w:pPr>
        <w:spacing w:after="0"/>
        <w:rPr>
          <w:sz w:val="32"/>
          <w:szCs w:val="32"/>
        </w:rPr>
      </w:pPr>
      <w:r w:rsidRPr="00F859BF">
        <w:rPr>
          <w:sz w:val="32"/>
          <w:szCs w:val="32"/>
        </w:rPr>
        <w:t>When this happens</w:t>
      </w:r>
      <w:r w:rsidR="001E2111">
        <w:rPr>
          <w:sz w:val="32"/>
          <w:szCs w:val="32"/>
        </w:rPr>
        <w:t>,</w:t>
      </w:r>
      <w:r w:rsidRPr="00F859BF">
        <w:rPr>
          <w:sz w:val="32"/>
          <w:szCs w:val="32"/>
        </w:rPr>
        <w:t xml:space="preserve"> you will be moved back into the arrears process.</w:t>
      </w:r>
    </w:p>
    <w:p w14:paraId="581DBDE3" w14:textId="77777777" w:rsidR="008832DE" w:rsidRPr="00F859BF" w:rsidRDefault="008832DE" w:rsidP="008832DE">
      <w:pPr>
        <w:spacing w:after="0"/>
        <w:rPr>
          <w:sz w:val="32"/>
          <w:szCs w:val="32"/>
        </w:rPr>
      </w:pPr>
    </w:p>
    <w:p w14:paraId="080AA414" w14:textId="77777777" w:rsidR="008832DE" w:rsidRPr="00F859BF" w:rsidRDefault="008832DE" w:rsidP="008832DE">
      <w:pPr>
        <w:spacing w:after="0"/>
        <w:rPr>
          <w:sz w:val="32"/>
          <w:szCs w:val="32"/>
        </w:rPr>
      </w:pPr>
      <w:r w:rsidRPr="00F859BF">
        <w:rPr>
          <w:sz w:val="32"/>
          <w:szCs w:val="32"/>
        </w:rPr>
        <w:t>Our arrears officers will also review unpaid Direct Debits for those that happen on a frequent basis but perhaps not consecutively and they will have the discretion to cancel the Direct Debit and engage in arrears activity.</w:t>
      </w:r>
    </w:p>
    <w:p w14:paraId="1B455B59" w14:textId="77777777" w:rsidR="008832DE" w:rsidRDefault="008832DE" w:rsidP="008832DE">
      <w:pPr>
        <w:rPr>
          <w:sz w:val="28"/>
          <w:szCs w:val="28"/>
        </w:rPr>
      </w:pPr>
    </w:p>
    <w:p w14:paraId="4ECE3521" w14:textId="72E0A019" w:rsidR="00903219" w:rsidRDefault="00903219">
      <w:pPr>
        <w:suppressAutoHyphens w:val="0"/>
        <w:autoSpaceDE/>
        <w:autoSpaceDN/>
        <w:adjustRightInd/>
        <w:spacing w:after="160" w:line="259" w:lineRule="auto"/>
        <w:textAlignment w:val="auto"/>
        <w:rPr>
          <w:sz w:val="32"/>
          <w:szCs w:val="32"/>
        </w:rPr>
      </w:pPr>
      <w:r>
        <w:rPr>
          <w:sz w:val="32"/>
          <w:szCs w:val="32"/>
        </w:rPr>
        <w:br w:type="page"/>
      </w:r>
    </w:p>
    <w:p w14:paraId="44BA81B4" w14:textId="2F2F308E" w:rsidR="00903219" w:rsidRDefault="00903219" w:rsidP="00903219">
      <w:pPr>
        <w:rPr>
          <w:color w:val="0E893E"/>
          <w:sz w:val="36"/>
          <w:szCs w:val="36"/>
        </w:rPr>
      </w:pPr>
      <w:r w:rsidRPr="00CB2BCF">
        <w:rPr>
          <w:color w:val="0E893E"/>
          <w:sz w:val="36"/>
          <w:szCs w:val="36"/>
        </w:rPr>
        <w:lastRenderedPageBreak/>
        <w:t>Section</w:t>
      </w:r>
      <w:r>
        <w:rPr>
          <w:color w:val="0E893E"/>
          <w:sz w:val="36"/>
          <w:szCs w:val="36"/>
        </w:rPr>
        <w:t xml:space="preserve"> 8 – Direct Debit and successions</w:t>
      </w:r>
    </w:p>
    <w:p w14:paraId="2E6ACDFA" w14:textId="4B5A1BF1" w:rsidR="008832DE" w:rsidRDefault="00903219" w:rsidP="008832DE">
      <w:pPr>
        <w:rPr>
          <w:sz w:val="32"/>
          <w:szCs w:val="32"/>
        </w:rPr>
      </w:pPr>
      <w:r>
        <w:rPr>
          <w:sz w:val="32"/>
          <w:szCs w:val="32"/>
        </w:rPr>
        <w:t xml:space="preserve">When a succession to a tenancy takes place, if a Direct Debit is in place this will be automatically cancelled.  </w:t>
      </w:r>
    </w:p>
    <w:p w14:paraId="17BBDF4B" w14:textId="248D6637" w:rsidR="00903219" w:rsidRDefault="00903219" w:rsidP="008832DE">
      <w:pPr>
        <w:rPr>
          <w:sz w:val="32"/>
          <w:szCs w:val="32"/>
        </w:rPr>
      </w:pPr>
      <w:r>
        <w:rPr>
          <w:sz w:val="32"/>
          <w:szCs w:val="32"/>
        </w:rPr>
        <w:t>This should be highlighted to the tenant succeeding to the tenancy</w:t>
      </w:r>
      <w:r w:rsidR="00C97EED">
        <w:rPr>
          <w:sz w:val="32"/>
          <w:szCs w:val="32"/>
        </w:rPr>
        <w:t xml:space="preserve"> by the housing staff dealing with the succession</w:t>
      </w:r>
      <w:r w:rsidR="000E3E54">
        <w:rPr>
          <w:sz w:val="32"/>
          <w:szCs w:val="32"/>
        </w:rPr>
        <w:t>.</w:t>
      </w:r>
    </w:p>
    <w:p w14:paraId="07490403" w14:textId="77777777" w:rsidR="000E3E54" w:rsidRDefault="000E3E54" w:rsidP="008832DE">
      <w:pPr>
        <w:rPr>
          <w:sz w:val="32"/>
          <w:szCs w:val="32"/>
        </w:rPr>
      </w:pPr>
    </w:p>
    <w:p w14:paraId="019E5E47" w14:textId="69BD2E27" w:rsidR="000E3E54" w:rsidRDefault="000E3E54" w:rsidP="008832DE">
      <w:pPr>
        <w:rPr>
          <w:sz w:val="32"/>
          <w:szCs w:val="32"/>
        </w:rPr>
      </w:pPr>
      <w:r>
        <w:rPr>
          <w:sz w:val="32"/>
          <w:szCs w:val="32"/>
        </w:rPr>
        <w:t>In the case, once the succession has been confirmed the succeeding tenant will need to set the Direct Debit up again.</w:t>
      </w:r>
    </w:p>
    <w:p w14:paraId="3DFBB5C6" w14:textId="77777777" w:rsidR="000E3E54" w:rsidRDefault="000E3E54" w:rsidP="008832DE">
      <w:pPr>
        <w:rPr>
          <w:sz w:val="32"/>
          <w:szCs w:val="32"/>
        </w:rPr>
      </w:pPr>
    </w:p>
    <w:p w14:paraId="274122E3" w14:textId="77777777" w:rsidR="009B01AE" w:rsidRDefault="000E3E54" w:rsidP="008832DE">
      <w:pPr>
        <w:rPr>
          <w:sz w:val="32"/>
          <w:szCs w:val="32"/>
        </w:rPr>
      </w:pPr>
      <w:r>
        <w:rPr>
          <w:sz w:val="32"/>
          <w:szCs w:val="32"/>
        </w:rPr>
        <w:t>This can be done by</w:t>
      </w:r>
    </w:p>
    <w:p w14:paraId="514C9FE1" w14:textId="16414738" w:rsidR="000E3E54" w:rsidRDefault="000E3E54" w:rsidP="009B01AE">
      <w:pPr>
        <w:pStyle w:val="ListParagraph"/>
        <w:numPr>
          <w:ilvl w:val="0"/>
          <w:numId w:val="13"/>
        </w:numPr>
        <w:rPr>
          <w:sz w:val="32"/>
          <w:szCs w:val="32"/>
        </w:rPr>
      </w:pPr>
      <w:r w:rsidRPr="009B01AE">
        <w:rPr>
          <w:sz w:val="32"/>
          <w:szCs w:val="32"/>
        </w:rPr>
        <w:t xml:space="preserve"> contacting</w:t>
      </w:r>
      <w:r w:rsidR="009B01AE" w:rsidRPr="009B01AE">
        <w:rPr>
          <w:sz w:val="32"/>
          <w:szCs w:val="32"/>
        </w:rPr>
        <w:t xml:space="preserve"> the Rent Accounting team on 0300 555 0106</w:t>
      </w:r>
      <w:r w:rsidR="009B01AE">
        <w:rPr>
          <w:sz w:val="32"/>
          <w:szCs w:val="32"/>
        </w:rPr>
        <w:t>, or</w:t>
      </w:r>
    </w:p>
    <w:p w14:paraId="376CBE24" w14:textId="583FB405" w:rsidR="009B01AE" w:rsidRPr="009B01AE" w:rsidRDefault="009B01AE" w:rsidP="009B01AE">
      <w:pPr>
        <w:pStyle w:val="ListParagraph"/>
        <w:numPr>
          <w:ilvl w:val="0"/>
          <w:numId w:val="13"/>
        </w:numPr>
        <w:rPr>
          <w:sz w:val="32"/>
          <w:szCs w:val="32"/>
        </w:rPr>
      </w:pPr>
      <w:r>
        <w:rPr>
          <w:sz w:val="32"/>
          <w:szCs w:val="32"/>
        </w:rPr>
        <w:t xml:space="preserve">Using the online facility </w:t>
      </w:r>
      <w:r w:rsidR="00303985">
        <w:rPr>
          <w:sz w:val="32"/>
          <w:szCs w:val="32"/>
        </w:rPr>
        <w:t xml:space="preserve">at </w:t>
      </w:r>
      <w:r w:rsidR="00303985" w:rsidRPr="00303985">
        <w:rPr>
          <w:sz w:val="32"/>
          <w:szCs w:val="32"/>
        </w:rPr>
        <w:t>www.northlanarkshire.gov.uk/nlc-forms/housing-rent-services</w:t>
      </w:r>
    </w:p>
    <w:p w14:paraId="386EC891" w14:textId="77777777" w:rsidR="00903219" w:rsidRDefault="00903219" w:rsidP="008832DE">
      <w:pPr>
        <w:rPr>
          <w:sz w:val="32"/>
          <w:szCs w:val="32"/>
        </w:rPr>
      </w:pPr>
    </w:p>
    <w:p w14:paraId="57D91DFC" w14:textId="77777777" w:rsidR="008832DE" w:rsidRPr="00AC6240" w:rsidRDefault="008832DE" w:rsidP="008832DE">
      <w:pPr>
        <w:rPr>
          <w:sz w:val="32"/>
          <w:szCs w:val="32"/>
        </w:rPr>
      </w:pPr>
    </w:p>
    <w:p w14:paraId="3F603512" w14:textId="77777777" w:rsidR="008832DE" w:rsidRDefault="008832DE" w:rsidP="008832DE">
      <w:pPr>
        <w:rPr>
          <w:sz w:val="32"/>
          <w:szCs w:val="32"/>
          <w:u w:val="single"/>
        </w:rPr>
      </w:pPr>
      <w:r>
        <w:rPr>
          <w:sz w:val="32"/>
          <w:szCs w:val="32"/>
          <w:u w:val="single"/>
        </w:rPr>
        <w:br w:type="page"/>
      </w:r>
    </w:p>
    <w:p w14:paraId="05AE0630" w14:textId="17BAC33C" w:rsidR="00AF5F5A" w:rsidRDefault="00AF5F5A" w:rsidP="00AF5F5A">
      <w:pPr>
        <w:rPr>
          <w:color w:val="0E893E"/>
          <w:sz w:val="36"/>
          <w:szCs w:val="36"/>
        </w:rPr>
      </w:pPr>
      <w:r w:rsidRPr="00CB2BCF">
        <w:rPr>
          <w:color w:val="0E893E"/>
          <w:sz w:val="36"/>
          <w:szCs w:val="36"/>
        </w:rPr>
        <w:lastRenderedPageBreak/>
        <w:t>Section</w:t>
      </w:r>
      <w:r>
        <w:rPr>
          <w:color w:val="0E893E"/>
          <w:sz w:val="36"/>
          <w:szCs w:val="36"/>
        </w:rPr>
        <w:t xml:space="preserve"> </w:t>
      </w:r>
      <w:r w:rsidR="00903219">
        <w:rPr>
          <w:color w:val="0E893E"/>
          <w:sz w:val="36"/>
          <w:szCs w:val="36"/>
        </w:rPr>
        <w:t>8</w:t>
      </w:r>
      <w:r>
        <w:rPr>
          <w:color w:val="0E893E"/>
          <w:sz w:val="36"/>
          <w:szCs w:val="36"/>
        </w:rPr>
        <w:t xml:space="preserve"> – Frequently asked questions</w:t>
      </w:r>
    </w:p>
    <w:p w14:paraId="38405C4E" w14:textId="77777777" w:rsidR="00AF5F5A" w:rsidRDefault="00AF5F5A" w:rsidP="00AF5F5A">
      <w:pPr>
        <w:rPr>
          <w:sz w:val="32"/>
          <w:szCs w:val="32"/>
          <w:u w:val="single"/>
        </w:rPr>
      </w:pPr>
    </w:p>
    <w:p w14:paraId="156FDA2D" w14:textId="77777777" w:rsidR="008832DE" w:rsidRDefault="008832DE" w:rsidP="008832DE">
      <w:pPr>
        <w:rPr>
          <w:sz w:val="32"/>
          <w:szCs w:val="32"/>
        </w:rPr>
      </w:pPr>
      <w:r>
        <w:rPr>
          <w:sz w:val="32"/>
          <w:szCs w:val="32"/>
        </w:rPr>
        <w:t>Q. Why are you sending two confirmation letters to one address?</w:t>
      </w:r>
    </w:p>
    <w:p w14:paraId="7F11BB46" w14:textId="77777777" w:rsidR="008832DE" w:rsidRDefault="008832DE" w:rsidP="008832DE">
      <w:pPr>
        <w:rPr>
          <w:sz w:val="32"/>
          <w:szCs w:val="32"/>
        </w:rPr>
      </w:pPr>
      <w:r>
        <w:rPr>
          <w:sz w:val="32"/>
          <w:szCs w:val="32"/>
        </w:rPr>
        <w:t>A. We have responsibility to notify both the main and joint tenant of any action that could affect their tenancy.  In addition, we are also required to notify the Direct Debit payer of any changes to the Direct Debit payment.  As such, several situations could exist that will result in more than one letter for the same Direct Debit action being sent.</w:t>
      </w:r>
    </w:p>
    <w:p w14:paraId="664A5ED8" w14:textId="514AC9C3" w:rsidR="008832DE" w:rsidRDefault="008832DE" w:rsidP="008832DE">
      <w:pPr>
        <w:pStyle w:val="ListParagraph"/>
        <w:numPr>
          <w:ilvl w:val="0"/>
          <w:numId w:val="12"/>
        </w:numPr>
        <w:suppressAutoHyphens w:val="0"/>
        <w:autoSpaceDE/>
        <w:autoSpaceDN/>
        <w:adjustRightInd/>
        <w:spacing w:after="160" w:line="259" w:lineRule="auto"/>
        <w:textAlignment w:val="auto"/>
        <w:rPr>
          <w:sz w:val="32"/>
          <w:szCs w:val="32"/>
        </w:rPr>
      </w:pPr>
      <w:r>
        <w:rPr>
          <w:sz w:val="32"/>
          <w:szCs w:val="32"/>
        </w:rPr>
        <w:t xml:space="preserve">If the payer is the main tenant, then the main tenant will receive the confirmation of the Direct Debit set up or change or </w:t>
      </w:r>
      <w:r w:rsidR="001376AF">
        <w:rPr>
          <w:sz w:val="32"/>
          <w:szCs w:val="32"/>
        </w:rPr>
        <w:t>cancellation,</w:t>
      </w:r>
      <w:r>
        <w:rPr>
          <w:sz w:val="32"/>
          <w:szCs w:val="32"/>
        </w:rPr>
        <w:t xml:space="preserve"> but the joint tenant will also receive a letter.</w:t>
      </w:r>
    </w:p>
    <w:p w14:paraId="4E256C65" w14:textId="77777777" w:rsidR="008832DE" w:rsidRDefault="008832DE" w:rsidP="008832DE">
      <w:pPr>
        <w:pStyle w:val="ListParagraph"/>
        <w:numPr>
          <w:ilvl w:val="0"/>
          <w:numId w:val="12"/>
        </w:numPr>
        <w:suppressAutoHyphens w:val="0"/>
        <w:autoSpaceDE/>
        <w:autoSpaceDN/>
        <w:adjustRightInd/>
        <w:spacing w:after="160" w:line="259" w:lineRule="auto"/>
        <w:textAlignment w:val="auto"/>
        <w:rPr>
          <w:sz w:val="32"/>
          <w:szCs w:val="32"/>
        </w:rPr>
      </w:pPr>
      <w:r>
        <w:rPr>
          <w:sz w:val="32"/>
          <w:szCs w:val="32"/>
        </w:rPr>
        <w:t xml:space="preserve">If the payer is a resident but not a main or joint tenant, the then the payer will receive the confirmation of the Direct Debt set up etc. In this case the main tenant </w:t>
      </w:r>
      <w:proofErr w:type="gramStart"/>
      <w:r>
        <w:rPr>
          <w:sz w:val="32"/>
          <w:szCs w:val="32"/>
        </w:rPr>
        <w:t>and also</w:t>
      </w:r>
      <w:proofErr w:type="gramEnd"/>
      <w:r>
        <w:rPr>
          <w:sz w:val="32"/>
          <w:szCs w:val="32"/>
        </w:rPr>
        <w:t xml:space="preserve"> any joint tenant will also receive a letter.</w:t>
      </w:r>
    </w:p>
    <w:p w14:paraId="0CBC3610" w14:textId="77777777" w:rsidR="008832DE" w:rsidRPr="007B3D78" w:rsidRDefault="008832DE" w:rsidP="008832DE">
      <w:pPr>
        <w:pStyle w:val="ListParagraph"/>
        <w:numPr>
          <w:ilvl w:val="0"/>
          <w:numId w:val="12"/>
        </w:numPr>
        <w:suppressAutoHyphens w:val="0"/>
        <w:autoSpaceDE/>
        <w:autoSpaceDN/>
        <w:adjustRightInd/>
        <w:spacing w:after="160" w:line="259" w:lineRule="auto"/>
        <w:textAlignment w:val="auto"/>
        <w:rPr>
          <w:sz w:val="32"/>
          <w:szCs w:val="32"/>
        </w:rPr>
      </w:pPr>
      <w:r>
        <w:rPr>
          <w:sz w:val="32"/>
          <w:szCs w:val="32"/>
        </w:rPr>
        <w:t>If the payer is not a resident or a main or joint tenant, then the payer will receive the confirmation of the Direct Debit set up etc direct to their home address and the main and joint tenant will each receive a letter notifying them of these changes related to their tenancy.</w:t>
      </w:r>
    </w:p>
    <w:p w14:paraId="2B72AF59" w14:textId="77777777" w:rsidR="008832DE" w:rsidRDefault="008832DE" w:rsidP="008832DE">
      <w:pPr>
        <w:rPr>
          <w:sz w:val="32"/>
          <w:szCs w:val="32"/>
        </w:rPr>
      </w:pPr>
    </w:p>
    <w:p w14:paraId="69BDB143" w14:textId="77777777" w:rsidR="008832DE" w:rsidRDefault="008832DE" w:rsidP="008832DE">
      <w:pPr>
        <w:rPr>
          <w:sz w:val="32"/>
          <w:szCs w:val="32"/>
        </w:rPr>
      </w:pPr>
      <w:r>
        <w:rPr>
          <w:sz w:val="32"/>
          <w:szCs w:val="32"/>
        </w:rPr>
        <w:t>Q. Why do I keep receiving new payment schedules when I have not made any changes to my Direct Debit?</w:t>
      </w:r>
    </w:p>
    <w:p w14:paraId="2D463F91" w14:textId="491A2698" w:rsidR="008832DE" w:rsidRDefault="008832DE" w:rsidP="008832DE">
      <w:pPr>
        <w:rPr>
          <w:sz w:val="32"/>
          <w:szCs w:val="32"/>
        </w:rPr>
      </w:pPr>
      <w:r>
        <w:rPr>
          <w:sz w:val="32"/>
          <w:szCs w:val="32"/>
        </w:rPr>
        <w:lastRenderedPageBreak/>
        <w:t xml:space="preserve">A.  Our Direct Debit system will adjust your payments to automatically </w:t>
      </w:r>
      <w:proofErr w:type="gramStart"/>
      <w:r>
        <w:rPr>
          <w:sz w:val="32"/>
          <w:szCs w:val="32"/>
        </w:rPr>
        <w:t>take into account</w:t>
      </w:r>
      <w:proofErr w:type="gramEnd"/>
      <w:r>
        <w:rPr>
          <w:sz w:val="32"/>
          <w:szCs w:val="32"/>
        </w:rPr>
        <w:t xml:space="preserve"> changes to your rent account.  We will always provide advance notice of any changes to your payments and that is why you will receive a new payment schedule. If you are in receipt of housing benefit and your circumstances are causing your benefits to change a lot</w:t>
      </w:r>
      <w:r w:rsidR="001E2111">
        <w:rPr>
          <w:sz w:val="32"/>
          <w:szCs w:val="32"/>
        </w:rPr>
        <w:t>,</w:t>
      </w:r>
      <w:r>
        <w:rPr>
          <w:sz w:val="32"/>
          <w:szCs w:val="32"/>
        </w:rPr>
        <w:t xml:space="preserve"> then this could explain the new payment schedules. Please contact us to discuss as it may be better to suspend your Direct Debit for a short time until your benefits settle. </w:t>
      </w:r>
    </w:p>
    <w:p w14:paraId="7B016A8D" w14:textId="44E610AA" w:rsidR="008832DE" w:rsidRDefault="008832DE" w:rsidP="008832DE">
      <w:pPr>
        <w:rPr>
          <w:sz w:val="32"/>
          <w:szCs w:val="32"/>
        </w:rPr>
      </w:pPr>
      <w:r>
        <w:rPr>
          <w:sz w:val="32"/>
          <w:szCs w:val="32"/>
        </w:rPr>
        <w:t>If you make other payments into your rent account over and above the agreed amount per the Direct Debit schedule</w:t>
      </w:r>
      <w:r w:rsidR="001E2111">
        <w:rPr>
          <w:sz w:val="32"/>
          <w:szCs w:val="32"/>
        </w:rPr>
        <w:t>,</w:t>
      </w:r>
      <w:r>
        <w:rPr>
          <w:sz w:val="32"/>
          <w:szCs w:val="32"/>
        </w:rPr>
        <w:t xml:space="preserve"> then this will cause a new payment schedule to be issued. Again, please contact us so that we can discuss how best to manage this.</w:t>
      </w:r>
    </w:p>
    <w:p w14:paraId="00618B01" w14:textId="77777777" w:rsidR="008832DE" w:rsidRDefault="008832DE" w:rsidP="008832DE">
      <w:pPr>
        <w:rPr>
          <w:sz w:val="32"/>
          <w:szCs w:val="32"/>
        </w:rPr>
      </w:pPr>
    </w:p>
    <w:p w14:paraId="391E4881" w14:textId="77777777" w:rsidR="008832DE" w:rsidRDefault="008832DE" w:rsidP="008832DE">
      <w:pPr>
        <w:rPr>
          <w:sz w:val="32"/>
          <w:szCs w:val="32"/>
        </w:rPr>
      </w:pPr>
      <w:r>
        <w:rPr>
          <w:sz w:val="32"/>
          <w:szCs w:val="32"/>
        </w:rPr>
        <w:t>Q. I am moving from one council house to another. Will my Direct Debit follow me?</w:t>
      </w:r>
    </w:p>
    <w:p w14:paraId="59D05DF8" w14:textId="2511B1B8" w:rsidR="008832DE" w:rsidRDefault="008832DE" w:rsidP="008832DE">
      <w:pPr>
        <w:rPr>
          <w:sz w:val="32"/>
          <w:szCs w:val="32"/>
        </w:rPr>
      </w:pPr>
      <w:r>
        <w:rPr>
          <w:sz w:val="32"/>
          <w:szCs w:val="32"/>
        </w:rPr>
        <w:t>A. Unfortunately not. When a tenancy comes to an end the Direct Debit set up for that tenancy will automatically be cancelled.  As soon as your new tenancy starts</w:t>
      </w:r>
      <w:r w:rsidR="00840CD5">
        <w:rPr>
          <w:sz w:val="32"/>
          <w:szCs w:val="32"/>
        </w:rPr>
        <w:t xml:space="preserve"> you can then set up a new Direct Debit online or by contacting us</w:t>
      </w:r>
      <w:r>
        <w:rPr>
          <w:sz w:val="32"/>
          <w:szCs w:val="32"/>
        </w:rPr>
        <w:t>.</w:t>
      </w:r>
    </w:p>
    <w:p w14:paraId="116A2431" w14:textId="2FFB1D9C" w:rsidR="00BF0060" w:rsidRDefault="00BF0060">
      <w:pPr>
        <w:suppressAutoHyphens w:val="0"/>
        <w:autoSpaceDE/>
        <w:autoSpaceDN/>
        <w:adjustRightInd/>
        <w:spacing w:after="160" w:line="259" w:lineRule="auto"/>
        <w:textAlignment w:val="auto"/>
        <w:rPr>
          <w:sz w:val="32"/>
          <w:szCs w:val="32"/>
        </w:rPr>
      </w:pPr>
      <w:r>
        <w:rPr>
          <w:sz w:val="32"/>
          <w:szCs w:val="32"/>
        </w:rPr>
        <w:br w:type="page"/>
      </w:r>
    </w:p>
    <w:p w14:paraId="4FABC357" w14:textId="32F97B25" w:rsidR="00BF0060" w:rsidRDefault="00BF0060" w:rsidP="00BF0060">
      <w:pPr>
        <w:jc w:val="right"/>
        <w:rPr>
          <w:sz w:val="32"/>
          <w:szCs w:val="32"/>
        </w:rPr>
      </w:pPr>
      <w:r>
        <w:rPr>
          <w:noProof/>
        </w:rPr>
        <w:lastRenderedPageBreak/>
        <w:drawing>
          <wp:inline distT="0" distB="0" distL="0" distR="0" wp14:anchorId="27F61961" wp14:editId="27385709">
            <wp:extent cx="2070130" cy="968400"/>
            <wp:effectExtent l="0" t="0" r="6350" b="3175"/>
            <wp:docPr id="1" name="image1.jpeg" descr="North Lanark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descr="North Lanarkshire Council"/>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70130" cy="968400"/>
                    </a:xfrm>
                    <a:prstGeom prst="rect">
                      <a:avLst/>
                    </a:prstGeom>
                  </pic:spPr>
                </pic:pic>
              </a:graphicData>
            </a:graphic>
          </wp:inline>
        </w:drawing>
      </w:r>
    </w:p>
    <w:p w14:paraId="4E4170A0" w14:textId="77777777" w:rsidR="00321270" w:rsidRDefault="00321270" w:rsidP="00BF0060">
      <w:pPr>
        <w:jc w:val="right"/>
        <w:rPr>
          <w:sz w:val="32"/>
          <w:szCs w:val="32"/>
        </w:rPr>
      </w:pPr>
    </w:p>
    <w:p w14:paraId="60C3E397" w14:textId="184F69B9" w:rsidR="00321270" w:rsidRPr="009E5FB6" w:rsidRDefault="00321270" w:rsidP="00321270">
      <w:pPr>
        <w:widowControl w:val="0"/>
        <w:tabs>
          <w:tab w:val="left" w:pos="7335"/>
        </w:tabs>
        <w:spacing w:after="200" w:line="276" w:lineRule="auto"/>
        <w:jc w:val="center"/>
        <w:rPr>
          <w:rFonts w:ascii="Calibri" w:eastAsia="Calibri" w:hAnsi="Calibri" w:cs="Times New Roman"/>
          <w:b/>
          <w:sz w:val="72"/>
          <w:szCs w:val="72"/>
          <w:lang w:val="en-US"/>
        </w:rPr>
      </w:pPr>
      <w:r w:rsidRPr="009E5FB6">
        <w:rPr>
          <w:rFonts w:ascii="Calibri" w:eastAsia="Calibri" w:hAnsi="Calibri" w:cs="Times New Roman"/>
          <w:b/>
          <w:sz w:val="72"/>
          <w:szCs w:val="72"/>
          <w:lang w:val="en-US"/>
        </w:rPr>
        <w:t>Sample</w:t>
      </w:r>
    </w:p>
    <w:p w14:paraId="55FEFE0F" w14:textId="77777777" w:rsidR="00321270" w:rsidRPr="00E54BE2" w:rsidRDefault="00321270" w:rsidP="00321270">
      <w:pPr>
        <w:widowControl w:val="0"/>
        <w:tabs>
          <w:tab w:val="left" w:pos="1035"/>
        </w:tabs>
        <w:spacing w:after="0" w:line="240" w:lineRule="auto"/>
        <w:rPr>
          <w:rFonts w:ascii="Century Gothic" w:eastAsia="Times New Roman" w:hAnsi="Century Gothic" w:cs="Century Gothic"/>
          <w:color w:val="800080"/>
          <w:lang w:val="en-US" w:eastAsia="en-GB"/>
        </w:rPr>
      </w:pPr>
      <w:r>
        <w:rPr>
          <w:rFonts w:ascii="Century Gothic" w:eastAsia="Times New Roman" w:hAnsi="Century Gothic" w:cs="Century Gothic"/>
          <w:color w:val="800080"/>
          <w:lang w:val="en-US" w:eastAsia="en-GB"/>
        </w:rPr>
        <w:tab/>
      </w:r>
    </w:p>
    <w:p w14:paraId="32655600" w14:textId="77777777" w:rsidR="00321270" w:rsidRPr="00E54BE2" w:rsidRDefault="00321270" w:rsidP="0032127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lang w:val="en-US" w:eastAsia="en-GB"/>
        </w:rPr>
      </w:pPr>
      <w:r w:rsidRPr="00E54BE2">
        <w:rPr>
          <w:rFonts w:ascii="Arial" w:eastAsia="Times New Roman" w:hAnsi="Arial" w:cs="Arial"/>
          <w:lang w:val="en-US" w:eastAsia="en-GB"/>
        </w:rPr>
        <w:t>Rent Direct Debit Payment Schedule</w:t>
      </w:r>
    </w:p>
    <w:p w14:paraId="74A0FB97" w14:textId="77777777" w:rsidR="00321270" w:rsidRPr="00E54BE2" w:rsidRDefault="00321270" w:rsidP="00321270">
      <w:pPr>
        <w:widowControl w:val="0"/>
        <w:spacing w:after="0" w:line="240" w:lineRule="auto"/>
        <w:rPr>
          <w:rFonts w:ascii="Arial" w:eastAsia="Times New Roman" w:hAnsi="Arial" w:cs="Arial"/>
          <w:lang w:val="en-US" w:eastAsia="en-GB"/>
        </w:rPr>
      </w:pPr>
    </w:p>
    <w:p w14:paraId="5EE0B588"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 xml:space="preserve">Tenancy Reference: </w:t>
      </w: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Tenancy_Ref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«Tenancy_Ref»</w:t>
      </w:r>
      <w:r w:rsidRPr="00E54BE2">
        <w:rPr>
          <w:rFonts w:ascii="Arial" w:eastAsia="Times New Roman" w:hAnsi="Arial" w:cs="Arial"/>
          <w:lang w:val="en-US" w:eastAsia="en-GB"/>
        </w:rPr>
        <w:fldChar w:fldCharType="end"/>
      </w:r>
    </w:p>
    <w:p w14:paraId="6DA10EFA"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PropertyAddress1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«PropertyAddress1»</w:t>
      </w:r>
      <w:r w:rsidRPr="00E54BE2">
        <w:rPr>
          <w:rFonts w:ascii="Arial" w:eastAsia="Times New Roman" w:hAnsi="Arial" w:cs="Arial"/>
          <w:lang w:val="en-US" w:eastAsia="en-GB"/>
        </w:rPr>
        <w:fldChar w:fldCharType="end"/>
      </w:r>
    </w:p>
    <w:p w14:paraId="56C86E3A"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PropertyAddress2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«PropertyAddress2»</w:t>
      </w:r>
      <w:r w:rsidRPr="00E54BE2">
        <w:rPr>
          <w:rFonts w:ascii="Arial" w:eastAsia="Times New Roman" w:hAnsi="Arial" w:cs="Arial"/>
          <w:lang w:val="en-US" w:eastAsia="en-GB"/>
        </w:rPr>
        <w:fldChar w:fldCharType="end"/>
      </w:r>
    </w:p>
    <w:p w14:paraId="62398601"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PropertyAddress3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«PropertyAddress3»</w:t>
      </w:r>
      <w:r w:rsidRPr="00E54BE2">
        <w:rPr>
          <w:rFonts w:ascii="Arial" w:eastAsia="Times New Roman" w:hAnsi="Arial" w:cs="Arial"/>
          <w:lang w:val="en-US" w:eastAsia="en-GB"/>
        </w:rPr>
        <w:fldChar w:fldCharType="end"/>
      </w:r>
    </w:p>
    <w:p w14:paraId="53D6B385"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noProof/>
          <w:lang w:eastAsia="en-GB"/>
        </w:rPr>
        <mc:AlternateContent>
          <mc:Choice Requires="wps">
            <w:drawing>
              <wp:anchor distT="0" distB="0" distL="114300" distR="114300" simplePos="0" relativeHeight="251659264" behindDoc="0" locked="0" layoutInCell="1" allowOverlap="1" wp14:anchorId="6A3E9274" wp14:editId="7D856DEA">
                <wp:simplePos x="0" y="0"/>
                <wp:positionH relativeFrom="column">
                  <wp:posOffset>1504315</wp:posOffset>
                </wp:positionH>
                <wp:positionV relativeFrom="paragraph">
                  <wp:posOffset>5715</wp:posOffset>
                </wp:positionV>
                <wp:extent cx="2466975" cy="628650"/>
                <wp:effectExtent l="0" t="0" r="28575" b="114300"/>
                <wp:wrapNone/>
                <wp:docPr id="3" name="Rectangular Callout 1"/>
                <wp:cNvGraphicFramePr/>
                <a:graphic xmlns:a="http://schemas.openxmlformats.org/drawingml/2006/main">
                  <a:graphicData uri="http://schemas.microsoft.com/office/word/2010/wordprocessingShape">
                    <wps:wsp>
                      <wps:cNvSpPr/>
                      <wps:spPr>
                        <a:xfrm>
                          <a:off x="0" y="0"/>
                          <a:ext cx="2466975" cy="628650"/>
                        </a:xfrm>
                        <a:prstGeom prst="wedgeRectCallout">
                          <a:avLst/>
                        </a:prstGeom>
                        <a:solidFill>
                          <a:sysClr val="window" lastClr="FFFFFF"/>
                        </a:solidFill>
                        <a:ln w="12700" cap="flat" cmpd="sng" algn="ctr">
                          <a:solidFill>
                            <a:srgbClr val="70AD47"/>
                          </a:solidFill>
                          <a:prstDash val="solid"/>
                          <a:miter lim="800000"/>
                        </a:ln>
                        <a:effectLst/>
                      </wps:spPr>
                      <wps:txbx>
                        <w:txbxContent>
                          <w:p w14:paraId="7AAAF734" w14:textId="77777777" w:rsidR="00321270" w:rsidRPr="00E54BE2" w:rsidRDefault="00321270" w:rsidP="00321270">
                            <w:pPr>
                              <w:jc w:val="center"/>
                              <w:rPr>
                                <w:color w:val="943634"/>
                              </w:rPr>
                            </w:pPr>
                            <w:r w:rsidRPr="00E54BE2">
                              <w:rPr>
                                <w:color w:val="943634"/>
                              </w:rPr>
                              <w:t>Only those rent elements that are applicable to your rent account will be displayed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E927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margin-left:118.45pt;margin-top:.45pt;width:194.2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q6CeAIAAPIEAAAOAAAAZHJzL2Uyb0RvYy54bWysVEtv2zAMvg/YfxB0X+wEebRBnSJIkGFA&#10;0RZth54VWbINSKImKbGzXz9KdtPHehqWg0KKFB8fP/rqutOKHIXzDZiCjkc5JcJwKBtTFfTn0+7b&#10;BSU+MFMyBUYU9CQ8vV59/XLV2qWYQA2qFI5gEOOXrS1oHYJdZpnntdDMj8AKg0YJTrOAqquy0rEW&#10;o2uVTfJ8nrXgSuuAC+/xdtsb6SrFl1LwcCelF4GogmJtIZ0unft4Zqsrtqwcs3XDhzLYP1ShWWMw&#10;6TnUlgVGDq75K5RuuAMPMow46AykbLhIPWA34/xDN481syL1guB4e4bJ/7+w/Pb4aO8dwtBav/Qo&#10;xi466XT8x/pIl8A6ncESXSAcLyfT+fxyMaOEo20+uZjPEprZ62vrfPguQJMoFLQVZSUecCIbphQc&#10;QsKLHW98wOz47MU9JvagmnLXKJWUk98oR44MZ4ijL6GlRDEf8LKgu/SLc8QQ754pQ1qk5GSR4+A5&#10;Q3JJxQKK2pYF9aaihKkKWcuDS7W8e+1dtT9nXeTr7XTxWZJY9Jb5uq8uReg5pZuAxFaNLuhFHn/D&#10;a2ViSyJRc2j9FfkohW7fDePYQ3m6d8RBT1tv+a7BfDfY+z1zyFNsDHcv3OEhFWC3MEiU1OB+f3Yf&#10;/ZE+aKWkRd4jEr8OzAmE9IdBYl2Op9O4KEmZzhYTVNxby/6txRz0BnAsY9xyy5MY/YN6EaUD/Ywr&#10;uo5Z0cQMx9w95oOyCf0+4pJzsV4nN1wOy8KNebQ8Bo+QRaSfumfm7MCngEy8hZcdYcsPVOp940sD&#10;60MA2SSeRYh7XJExUcHFStwZPgJxc9/qyev1U7X6AwAA//8DAFBLAwQUAAYACAAAACEAeMeL6tsA&#10;AAAHAQAADwAAAGRycy9kb3ducmV2LnhtbEyO3UrDQBSE7wXfYTmCd3bTqMHEbEopildSrH2Ak+wx&#10;P+5PyG7b5O09XunNwDDDzFduZmvEmabQe6dgvUpAkGu87l2r4Pj5evcEIkR0Go13pGChAJvq+qrE&#10;QvuL+6DzIbaCR1woUEEX41hIGZqOLIaVH8lx9uUni5Ht1Eo94YXHrZFpkmTSYu/4ocORdh0134eT&#10;VfCG+wX7ZbDDcfcStkO93pt3o9Ttzbx9BhFpjn9l+MVndKiYqfYnp4MwCtL7LOeqAlaOs/TxAUTN&#10;Ns9BVqX8z1/9AAAA//8DAFBLAQItABQABgAIAAAAIQC2gziS/gAAAOEBAAATAAAAAAAAAAAAAAAA&#10;AAAAAABbQ29udGVudF9UeXBlc10ueG1sUEsBAi0AFAAGAAgAAAAhADj9If/WAAAAlAEAAAsAAAAA&#10;AAAAAAAAAAAALwEAAF9yZWxzLy5yZWxzUEsBAi0AFAAGAAgAAAAhABoqroJ4AgAA8gQAAA4AAAAA&#10;AAAAAAAAAAAALgIAAGRycy9lMm9Eb2MueG1sUEsBAi0AFAAGAAgAAAAhAHjHi+rbAAAABwEAAA8A&#10;AAAAAAAAAAAAAAAA0gQAAGRycy9kb3ducmV2LnhtbFBLBQYAAAAABAAEAPMAAADaBQAAAAA=&#10;" adj="6300,24300" fillcolor="window" strokecolor="#70ad47" strokeweight="1pt">
                <v:textbox>
                  <w:txbxContent>
                    <w:p w14:paraId="7AAAF734" w14:textId="77777777" w:rsidR="00321270" w:rsidRPr="00E54BE2" w:rsidRDefault="00321270" w:rsidP="00321270">
                      <w:pPr>
                        <w:jc w:val="center"/>
                        <w:rPr>
                          <w:color w:val="943634"/>
                        </w:rPr>
                      </w:pPr>
                      <w:r w:rsidRPr="00E54BE2">
                        <w:rPr>
                          <w:color w:val="943634"/>
                        </w:rPr>
                        <w:t>Only those rent elements that are applicable to your rent account will be displayed</w:t>
                      </w:r>
                    </w:p>
                  </w:txbxContent>
                </v:textbox>
              </v:shape>
            </w:pict>
          </mc:Fallback>
        </mc:AlternateContent>
      </w: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PropertyAddress4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«PropertyAddress4»</w:t>
      </w:r>
      <w:r w:rsidRPr="00E54BE2">
        <w:rPr>
          <w:rFonts w:ascii="Arial" w:eastAsia="Times New Roman" w:hAnsi="Arial" w:cs="Arial"/>
          <w:lang w:val="en-US" w:eastAsia="en-GB"/>
        </w:rPr>
        <w:fldChar w:fldCharType="end"/>
      </w:r>
    </w:p>
    <w:p w14:paraId="6EB1E961"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fldChar w:fldCharType="begin"/>
      </w:r>
      <w:r w:rsidRPr="00E54BE2">
        <w:rPr>
          <w:rFonts w:ascii="Arial" w:eastAsia="Times New Roman" w:hAnsi="Arial" w:cs="Arial"/>
          <w:lang w:val="en-US" w:eastAsia="en-GB"/>
        </w:rPr>
        <w:instrText xml:space="preserve"> MERGEFIELD PropertyPostCode </w:instrText>
      </w:r>
      <w:r w:rsidRPr="00E54BE2">
        <w:rPr>
          <w:rFonts w:ascii="Arial" w:eastAsia="Times New Roman" w:hAnsi="Arial" w:cs="Arial"/>
          <w:lang w:val="en-US" w:eastAsia="en-GB"/>
        </w:rPr>
        <w:fldChar w:fldCharType="separate"/>
      </w:r>
      <w:r w:rsidRPr="00E54BE2">
        <w:rPr>
          <w:rFonts w:ascii="Arial" w:eastAsia="Times New Roman" w:hAnsi="Arial" w:cs="Arial"/>
          <w:noProof/>
          <w:lang w:val="en-US" w:eastAsia="en-GB"/>
        </w:rPr>
        <w:t>«PropertyPostCode»</w:t>
      </w:r>
      <w:r w:rsidRPr="00E54BE2">
        <w:rPr>
          <w:rFonts w:ascii="Arial" w:eastAsia="Times New Roman" w:hAnsi="Arial" w:cs="Arial"/>
          <w:lang w:val="en-US" w:eastAsia="en-GB"/>
        </w:rPr>
        <w:fldChar w:fldCharType="end"/>
      </w:r>
    </w:p>
    <w:p w14:paraId="3A5315F1" w14:textId="77777777" w:rsidR="00321270" w:rsidRPr="00E54BE2" w:rsidRDefault="00321270" w:rsidP="00321270">
      <w:pPr>
        <w:widowControl w:val="0"/>
        <w:spacing w:after="0" w:line="240" w:lineRule="auto"/>
        <w:rPr>
          <w:rFonts w:ascii="Arial" w:eastAsia="Times New Roman" w:hAnsi="Arial" w:cs="Arial"/>
          <w:lang w:val="en-US" w:eastAsia="en-GB"/>
        </w:rPr>
      </w:pPr>
    </w:p>
    <w:p w14:paraId="207D8104" w14:textId="77777777" w:rsidR="00321270" w:rsidRPr="00E54BE2" w:rsidRDefault="00321270" w:rsidP="00321270">
      <w:pPr>
        <w:widowControl w:val="0"/>
        <w:spacing w:after="0" w:line="240" w:lineRule="auto"/>
        <w:rPr>
          <w:rFonts w:ascii="Arial" w:eastAsia="Times New Roman" w:hAnsi="Arial" w:cs="Arial"/>
          <w:lang w:val="en-US" w:eastAsia="en-GB"/>
        </w:rPr>
      </w:pPr>
    </w:p>
    <w:p w14:paraId="09CB2E5A" w14:textId="77777777" w:rsidR="00321270" w:rsidRPr="00E54BE2" w:rsidRDefault="00321270" w:rsidP="00321270">
      <w:pPr>
        <w:widowControl w:val="0"/>
        <w:spacing w:after="0" w:line="240" w:lineRule="auto"/>
        <w:rPr>
          <w:rFonts w:ascii="Arial" w:eastAsia="Times New Roman" w:hAnsi="Arial" w:cs="Arial"/>
          <w:lang w:val="en-US" w:eastAsia="en-GB"/>
        </w:rPr>
      </w:pPr>
    </w:p>
    <w:p w14:paraId="52BDF980"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 xml:space="preserve">Weekly rent </w:t>
      </w:r>
      <w:proofErr w:type="gramStart"/>
      <w:r w:rsidRPr="00E54BE2">
        <w:rPr>
          <w:rFonts w:ascii="Arial" w:eastAsia="Times New Roman" w:hAnsi="Arial" w:cs="Arial"/>
          <w:lang w:val="en-US" w:eastAsia="en-GB"/>
        </w:rPr>
        <w:t>details:-</w:t>
      </w:r>
      <w:proofErr w:type="gramEnd"/>
    </w:p>
    <w:p w14:paraId="5D19964A"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Rent Element</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t>Amount</w:t>
      </w:r>
      <w:r w:rsidRPr="00E54BE2">
        <w:rPr>
          <w:rFonts w:ascii="Arial" w:eastAsia="Times New Roman" w:hAnsi="Arial" w:cs="Arial"/>
          <w:lang w:val="en-US" w:eastAsia="en-GB"/>
        </w:rPr>
        <w:tab/>
      </w:r>
      <w:r w:rsidRPr="00E54BE2">
        <w:rPr>
          <w:rFonts w:ascii="Arial" w:eastAsia="Times New Roman" w:hAnsi="Arial" w:cs="Arial"/>
          <w:lang w:val="en-US" w:eastAsia="en-GB"/>
        </w:rPr>
        <w:tab/>
        <w:t>Effective Date</w:t>
      </w:r>
    </w:p>
    <w:p w14:paraId="39A77936"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Basic Rent</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t>£69.41</w:t>
      </w:r>
      <w:r w:rsidRPr="00E54BE2">
        <w:rPr>
          <w:rFonts w:ascii="Arial" w:eastAsia="Times New Roman" w:hAnsi="Arial" w:cs="Arial"/>
          <w:lang w:val="en-US" w:eastAsia="en-GB"/>
        </w:rPr>
        <w:tab/>
      </w:r>
      <w:r w:rsidRPr="00E54BE2">
        <w:rPr>
          <w:rFonts w:ascii="Arial" w:eastAsia="Times New Roman" w:hAnsi="Arial" w:cs="Arial"/>
          <w:lang w:val="en-US" w:eastAsia="en-GB"/>
        </w:rPr>
        <w:tab/>
        <w:t>02/04/2108</w:t>
      </w:r>
    </w:p>
    <w:p w14:paraId="68E1EEC5"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Housing Benefit</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r>
      <w:proofErr w:type="gramStart"/>
      <w:r w:rsidRPr="00E54BE2">
        <w:rPr>
          <w:rFonts w:ascii="Arial" w:eastAsia="Times New Roman" w:hAnsi="Arial" w:cs="Arial"/>
          <w:lang w:val="en-US" w:eastAsia="en-GB"/>
        </w:rPr>
        <w:t>£  8.62-</w:t>
      </w:r>
      <w:r w:rsidRPr="00E54BE2">
        <w:rPr>
          <w:rFonts w:ascii="Arial" w:eastAsia="Times New Roman" w:hAnsi="Arial" w:cs="Arial"/>
          <w:lang w:val="en-US" w:eastAsia="en-GB"/>
        </w:rPr>
        <w:tab/>
      </w:r>
      <w:r w:rsidRPr="00E54BE2">
        <w:rPr>
          <w:rFonts w:ascii="Arial" w:eastAsia="Times New Roman" w:hAnsi="Arial" w:cs="Arial"/>
          <w:lang w:val="en-US" w:eastAsia="en-GB"/>
        </w:rPr>
        <w:tab/>
        <w:t>30</w:t>
      </w:r>
      <w:proofErr w:type="gramEnd"/>
      <w:r w:rsidRPr="00E54BE2">
        <w:rPr>
          <w:rFonts w:ascii="Arial" w:eastAsia="Times New Roman" w:hAnsi="Arial" w:cs="Arial"/>
          <w:lang w:val="en-US" w:eastAsia="en-GB"/>
        </w:rPr>
        <w:t>/04/2018</w:t>
      </w:r>
    </w:p>
    <w:p w14:paraId="3E91F9D2"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Lock up</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r>
      <w:proofErr w:type="gramStart"/>
      <w:r w:rsidRPr="00E54BE2">
        <w:rPr>
          <w:rFonts w:ascii="Arial" w:eastAsia="Times New Roman" w:hAnsi="Arial" w:cs="Arial"/>
          <w:lang w:val="en-US" w:eastAsia="en-GB"/>
        </w:rPr>
        <w:t>£  6</w:t>
      </w:r>
      <w:proofErr w:type="gramEnd"/>
      <w:r w:rsidRPr="00E54BE2">
        <w:rPr>
          <w:rFonts w:ascii="Arial" w:eastAsia="Times New Roman" w:hAnsi="Arial" w:cs="Arial"/>
          <w:lang w:val="en-US" w:eastAsia="en-GB"/>
        </w:rPr>
        <w:t>.68</w:t>
      </w:r>
      <w:r w:rsidRPr="00E54BE2">
        <w:rPr>
          <w:rFonts w:ascii="Arial" w:eastAsia="Times New Roman" w:hAnsi="Arial" w:cs="Arial"/>
          <w:lang w:val="en-US" w:eastAsia="en-GB"/>
        </w:rPr>
        <w:tab/>
      </w:r>
      <w:r w:rsidRPr="00E54BE2">
        <w:rPr>
          <w:rFonts w:ascii="Arial" w:eastAsia="Times New Roman" w:hAnsi="Arial" w:cs="Arial"/>
          <w:lang w:val="en-US" w:eastAsia="en-GB"/>
        </w:rPr>
        <w:tab/>
        <w:t>02/04/2018</w:t>
      </w:r>
    </w:p>
    <w:p w14:paraId="0129C99B"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Property charge</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r>
      <w:proofErr w:type="gramStart"/>
      <w:r w:rsidRPr="00E54BE2">
        <w:rPr>
          <w:rFonts w:ascii="Arial" w:eastAsia="Times New Roman" w:hAnsi="Arial" w:cs="Arial"/>
          <w:lang w:val="en-US" w:eastAsia="en-GB"/>
        </w:rPr>
        <w:t>£  9</w:t>
      </w:r>
      <w:proofErr w:type="gramEnd"/>
      <w:r w:rsidRPr="00E54BE2">
        <w:rPr>
          <w:rFonts w:ascii="Arial" w:eastAsia="Times New Roman" w:hAnsi="Arial" w:cs="Arial"/>
          <w:lang w:val="en-US" w:eastAsia="en-GB"/>
        </w:rPr>
        <w:t>.38</w:t>
      </w:r>
      <w:r w:rsidRPr="00E54BE2">
        <w:rPr>
          <w:rFonts w:ascii="Arial" w:eastAsia="Times New Roman" w:hAnsi="Arial" w:cs="Arial"/>
          <w:lang w:val="en-US" w:eastAsia="en-GB"/>
        </w:rPr>
        <w:tab/>
      </w:r>
      <w:r w:rsidRPr="00E54BE2">
        <w:rPr>
          <w:rFonts w:ascii="Arial" w:eastAsia="Times New Roman" w:hAnsi="Arial" w:cs="Arial"/>
          <w:lang w:val="en-US" w:eastAsia="en-GB"/>
        </w:rPr>
        <w:tab/>
        <w:t>02/04/2018</w:t>
      </w:r>
    </w:p>
    <w:p w14:paraId="3B27EA65"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Insurance</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r>
      <w:proofErr w:type="gramStart"/>
      <w:r w:rsidRPr="00E54BE2">
        <w:rPr>
          <w:rFonts w:ascii="Arial" w:eastAsia="Times New Roman" w:hAnsi="Arial" w:cs="Arial"/>
          <w:lang w:val="en-US" w:eastAsia="en-GB"/>
        </w:rPr>
        <w:t>£  0</w:t>
      </w:r>
      <w:proofErr w:type="gramEnd"/>
      <w:r w:rsidRPr="00E54BE2">
        <w:rPr>
          <w:rFonts w:ascii="Arial" w:eastAsia="Times New Roman" w:hAnsi="Arial" w:cs="Arial"/>
          <w:lang w:val="en-US" w:eastAsia="en-GB"/>
        </w:rPr>
        <w:t>.46</w:t>
      </w:r>
      <w:r w:rsidRPr="00E54BE2">
        <w:rPr>
          <w:rFonts w:ascii="Arial" w:eastAsia="Times New Roman" w:hAnsi="Arial" w:cs="Arial"/>
          <w:lang w:val="en-US" w:eastAsia="en-GB"/>
        </w:rPr>
        <w:tab/>
      </w:r>
      <w:r w:rsidRPr="00E54BE2">
        <w:rPr>
          <w:rFonts w:ascii="Arial" w:eastAsia="Times New Roman" w:hAnsi="Arial" w:cs="Arial"/>
          <w:lang w:val="en-US" w:eastAsia="en-GB"/>
        </w:rPr>
        <w:tab/>
        <w:t>05/06/2017</w:t>
      </w:r>
    </w:p>
    <w:p w14:paraId="0557E92E"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Total Rent</w:t>
      </w:r>
      <w:r w:rsidRPr="00E54BE2">
        <w:rPr>
          <w:rFonts w:ascii="Arial" w:eastAsia="Times New Roman" w:hAnsi="Arial" w:cs="Arial"/>
          <w:lang w:val="en-US" w:eastAsia="en-GB"/>
        </w:rPr>
        <w:tab/>
      </w:r>
      <w:r w:rsidRPr="00E54BE2">
        <w:rPr>
          <w:rFonts w:ascii="Arial" w:eastAsia="Times New Roman" w:hAnsi="Arial" w:cs="Arial"/>
          <w:lang w:val="en-US" w:eastAsia="en-GB"/>
        </w:rPr>
        <w:tab/>
      </w:r>
      <w:r w:rsidRPr="00E54BE2">
        <w:rPr>
          <w:rFonts w:ascii="Arial" w:eastAsia="Times New Roman" w:hAnsi="Arial" w:cs="Arial"/>
          <w:lang w:val="en-US" w:eastAsia="en-GB"/>
        </w:rPr>
        <w:tab/>
        <w:t>£77.31</w:t>
      </w:r>
    </w:p>
    <w:p w14:paraId="18994967" w14:textId="77777777" w:rsidR="00321270" w:rsidRPr="00E54BE2" w:rsidRDefault="00321270" w:rsidP="00321270">
      <w:pPr>
        <w:widowControl w:val="0"/>
        <w:spacing w:after="0" w:line="240" w:lineRule="auto"/>
        <w:rPr>
          <w:rFonts w:ascii="Arial" w:eastAsia="Times New Roman" w:hAnsi="Arial" w:cs="Arial"/>
          <w:lang w:val="en-US" w:eastAsia="en-GB"/>
        </w:rPr>
      </w:pPr>
    </w:p>
    <w:p w14:paraId="4BA1B707"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The effective dates above reflect when the charges were last updated/amended.</w:t>
      </w:r>
    </w:p>
    <w:p w14:paraId="238CC414" w14:textId="77777777" w:rsidR="00224BE8" w:rsidRDefault="00224BE8" w:rsidP="00321270">
      <w:pPr>
        <w:widowControl w:val="0"/>
        <w:spacing w:after="0" w:line="240" w:lineRule="auto"/>
        <w:rPr>
          <w:rFonts w:ascii="Arial" w:eastAsia="Times New Roman" w:hAnsi="Arial" w:cs="Arial"/>
          <w:lang w:val="en-US" w:eastAsia="en-GB"/>
        </w:rPr>
      </w:pPr>
    </w:p>
    <w:p w14:paraId="58D5DDEC" w14:textId="77777777" w:rsidR="00224BE8" w:rsidRDefault="00224BE8" w:rsidP="00321270">
      <w:pPr>
        <w:widowControl w:val="0"/>
        <w:spacing w:after="0" w:line="240" w:lineRule="auto"/>
        <w:rPr>
          <w:rFonts w:ascii="Arial" w:eastAsia="Times New Roman" w:hAnsi="Arial" w:cs="Arial"/>
          <w:lang w:val="en-US" w:eastAsia="en-GB"/>
        </w:rPr>
      </w:pPr>
    </w:p>
    <w:p w14:paraId="2F370749" w14:textId="77777777" w:rsidR="00224BE8" w:rsidRDefault="00224BE8" w:rsidP="00321270">
      <w:pPr>
        <w:widowControl w:val="0"/>
        <w:spacing w:after="0" w:line="240" w:lineRule="auto"/>
        <w:rPr>
          <w:rFonts w:ascii="Arial" w:eastAsia="Times New Roman" w:hAnsi="Arial" w:cs="Arial"/>
          <w:lang w:val="en-US" w:eastAsia="en-GB"/>
        </w:rPr>
      </w:pPr>
    </w:p>
    <w:p w14:paraId="63FB3489" w14:textId="77777777" w:rsidR="00224BE8" w:rsidRDefault="00224BE8" w:rsidP="00321270">
      <w:pPr>
        <w:widowControl w:val="0"/>
        <w:spacing w:after="0" w:line="240" w:lineRule="auto"/>
        <w:rPr>
          <w:rFonts w:ascii="Arial" w:eastAsia="Times New Roman" w:hAnsi="Arial" w:cs="Arial"/>
          <w:lang w:val="en-US" w:eastAsia="en-GB"/>
        </w:rPr>
      </w:pPr>
    </w:p>
    <w:p w14:paraId="2DF96FF2" w14:textId="77777777" w:rsidR="00224BE8" w:rsidRDefault="00224BE8" w:rsidP="00321270">
      <w:pPr>
        <w:widowControl w:val="0"/>
        <w:spacing w:after="0" w:line="240" w:lineRule="auto"/>
        <w:rPr>
          <w:rFonts w:ascii="Arial" w:eastAsia="Times New Roman" w:hAnsi="Arial" w:cs="Arial"/>
          <w:lang w:val="en-US" w:eastAsia="en-GB"/>
        </w:rPr>
      </w:pPr>
    </w:p>
    <w:p w14:paraId="56627610" w14:textId="77777777" w:rsidR="00224BE8" w:rsidRDefault="00224BE8" w:rsidP="00321270">
      <w:pPr>
        <w:widowControl w:val="0"/>
        <w:spacing w:after="0" w:line="240" w:lineRule="auto"/>
        <w:rPr>
          <w:rFonts w:ascii="Arial" w:eastAsia="Times New Roman" w:hAnsi="Arial" w:cs="Arial"/>
          <w:lang w:val="en-US" w:eastAsia="en-GB"/>
        </w:rPr>
      </w:pPr>
    </w:p>
    <w:p w14:paraId="40AD2A65" w14:textId="77777777" w:rsidR="00224BE8" w:rsidRDefault="00224BE8" w:rsidP="00321270">
      <w:pPr>
        <w:widowControl w:val="0"/>
        <w:spacing w:after="0" w:line="240" w:lineRule="auto"/>
        <w:rPr>
          <w:rFonts w:ascii="Arial" w:eastAsia="Times New Roman" w:hAnsi="Arial" w:cs="Arial"/>
          <w:lang w:val="en-US" w:eastAsia="en-GB"/>
        </w:rPr>
      </w:pPr>
    </w:p>
    <w:p w14:paraId="0ED759AC" w14:textId="77777777" w:rsidR="00224BE8" w:rsidRDefault="00224BE8" w:rsidP="00321270">
      <w:pPr>
        <w:widowControl w:val="0"/>
        <w:spacing w:after="0" w:line="240" w:lineRule="auto"/>
        <w:rPr>
          <w:rFonts w:ascii="Arial" w:eastAsia="Times New Roman" w:hAnsi="Arial" w:cs="Arial"/>
          <w:lang w:val="en-US" w:eastAsia="en-GB"/>
        </w:rPr>
      </w:pPr>
    </w:p>
    <w:p w14:paraId="3941C129" w14:textId="77777777" w:rsidR="00224BE8" w:rsidRDefault="00224BE8" w:rsidP="00321270">
      <w:pPr>
        <w:widowControl w:val="0"/>
        <w:spacing w:after="0" w:line="240" w:lineRule="auto"/>
        <w:rPr>
          <w:rFonts w:ascii="Arial" w:eastAsia="Times New Roman" w:hAnsi="Arial" w:cs="Arial"/>
          <w:lang w:val="en-US" w:eastAsia="en-GB"/>
        </w:rPr>
      </w:pPr>
    </w:p>
    <w:p w14:paraId="4087DC7D" w14:textId="77777777" w:rsidR="00224BE8" w:rsidRDefault="00224BE8" w:rsidP="00321270">
      <w:pPr>
        <w:widowControl w:val="0"/>
        <w:spacing w:after="0" w:line="240" w:lineRule="auto"/>
        <w:rPr>
          <w:rFonts w:ascii="Arial" w:eastAsia="Times New Roman" w:hAnsi="Arial" w:cs="Arial"/>
          <w:lang w:val="en-US" w:eastAsia="en-GB"/>
        </w:rPr>
      </w:pPr>
    </w:p>
    <w:p w14:paraId="41130DF1" w14:textId="77777777" w:rsidR="00224BE8" w:rsidRDefault="00224BE8" w:rsidP="00321270">
      <w:pPr>
        <w:widowControl w:val="0"/>
        <w:spacing w:after="0" w:line="240" w:lineRule="auto"/>
        <w:rPr>
          <w:rFonts w:ascii="Arial" w:eastAsia="Times New Roman" w:hAnsi="Arial" w:cs="Arial"/>
          <w:lang w:val="en-US" w:eastAsia="en-GB"/>
        </w:rPr>
      </w:pPr>
    </w:p>
    <w:p w14:paraId="1A185548" w14:textId="77777777" w:rsidR="00224BE8" w:rsidRDefault="00224BE8" w:rsidP="00321270">
      <w:pPr>
        <w:widowControl w:val="0"/>
        <w:spacing w:after="0" w:line="240" w:lineRule="auto"/>
        <w:rPr>
          <w:rFonts w:ascii="Arial" w:eastAsia="Times New Roman" w:hAnsi="Arial" w:cs="Arial"/>
          <w:lang w:val="en-US" w:eastAsia="en-GB"/>
        </w:rPr>
      </w:pPr>
    </w:p>
    <w:p w14:paraId="4FF4690E" w14:textId="77777777" w:rsidR="00224BE8" w:rsidRDefault="00224BE8" w:rsidP="00321270">
      <w:pPr>
        <w:widowControl w:val="0"/>
        <w:spacing w:after="0" w:line="240" w:lineRule="auto"/>
        <w:rPr>
          <w:rFonts w:ascii="Arial" w:eastAsia="Times New Roman" w:hAnsi="Arial" w:cs="Arial"/>
          <w:lang w:val="en-US" w:eastAsia="en-GB"/>
        </w:rPr>
      </w:pPr>
    </w:p>
    <w:p w14:paraId="37DBA66D" w14:textId="77777777" w:rsidR="00224BE8" w:rsidRDefault="00224BE8" w:rsidP="00321270">
      <w:pPr>
        <w:widowControl w:val="0"/>
        <w:spacing w:after="0" w:line="240" w:lineRule="auto"/>
        <w:rPr>
          <w:rFonts w:ascii="Arial" w:eastAsia="Times New Roman" w:hAnsi="Arial" w:cs="Arial"/>
          <w:lang w:val="en-US" w:eastAsia="en-GB"/>
        </w:rPr>
      </w:pPr>
    </w:p>
    <w:p w14:paraId="253FAB32" w14:textId="77777777" w:rsidR="00224BE8" w:rsidRDefault="00224BE8" w:rsidP="00321270">
      <w:pPr>
        <w:widowControl w:val="0"/>
        <w:spacing w:after="0" w:line="240" w:lineRule="auto"/>
        <w:rPr>
          <w:rFonts w:ascii="Arial" w:eastAsia="Times New Roman" w:hAnsi="Arial" w:cs="Arial"/>
          <w:lang w:val="en-US" w:eastAsia="en-GB"/>
        </w:rPr>
      </w:pPr>
    </w:p>
    <w:p w14:paraId="466ABBD6" w14:textId="77777777" w:rsidR="00224BE8" w:rsidRDefault="00224BE8" w:rsidP="00321270">
      <w:pPr>
        <w:widowControl w:val="0"/>
        <w:spacing w:after="0" w:line="240" w:lineRule="auto"/>
        <w:rPr>
          <w:rFonts w:ascii="Arial" w:eastAsia="Times New Roman" w:hAnsi="Arial" w:cs="Arial"/>
          <w:lang w:val="en-US" w:eastAsia="en-GB"/>
        </w:rPr>
      </w:pPr>
    </w:p>
    <w:p w14:paraId="41DA54C3" w14:textId="77777777" w:rsidR="00224BE8" w:rsidRDefault="00224BE8" w:rsidP="00321270">
      <w:pPr>
        <w:widowControl w:val="0"/>
        <w:spacing w:after="0" w:line="240" w:lineRule="auto"/>
        <w:rPr>
          <w:rFonts w:ascii="Arial" w:eastAsia="Times New Roman" w:hAnsi="Arial" w:cs="Arial"/>
          <w:lang w:val="en-US" w:eastAsia="en-GB"/>
        </w:rPr>
      </w:pPr>
    </w:p>
    <w:p w14:paraId="49E4535D" w14:textId="77777777" w:rsidR="00224BE8" w:rsidRDefault="00224BE8" w:rsidP="00321270">
      <w:pPr>
        <w:widowControl w:val="0"/>
        <w:spacing w:after="0" w:line="240" w:lineRule="auto"/>
        <w:rPr>
          <w:rFonts w:ascii="Arial" w:eastAsia="Times New Roman" w:hAnsi="Arial" w:cs="Arial"/>
          <w:lang w:val="en-US" w:eastAsia="en-GB"/>
        </w:rPr>
      </w:pPr>
    </w:p>
    <w:p w14:paraId="70D77512" w14:textId="77777777" w:rsidR="00224BE8" w:rsidRDefault="00224BE8" w:rsidP="00321270">
      <w:pPr>
        <w:widowControl w:val="0"/>
        <w:spacing w:after="0" w:line="240" w:lineRule="auto"/>
        <w:rPr>
          <w:rFonts w:ascii="Arial" w:eastAsia="Times New Roman" w:hAnsi="Arial" w:cs="Arial"/>
          <w:lang w:val="en-US" w:eastAsia="en-GB"/>
        </w:rPr>
      </w:pPr>
    </w:p>
    <w:p w14:paraId="36653958" w14:textId="77777777" w:rsidR="00224BE8" w:rsidRDefault="00224BE8" w:rsidP="00321270">
      <w:pPr>
        <w:widowControl w:val="0"/>
        <w:spacing w:after="0" w:line="240" w:lineRule="auto"/>
        <w:rPr>
          <w:rFonts w:ascii="Arial" w:eastAsia="Times New Roman" w:hAnsi="Arial" w:cs="Arial"/>
          <w:lang w:val="en-US" w:eastAsia="en-GB"/>
        </w:rPr>
      </w:pPr>
    </w:p>
    <w:p w14:paraId="48C23A28" w14:textId="77777777" w:rsidR="00224BE8" w:rsidRDefault="00224BE8" w:rsidP="00321270">
      <w:pPr>
        <w:widowControl w:val="0"/>
        <w:spacing w:after="0" w:line="240" w:lineRule="auto"/>
        <w:rPr>
          <w:rFonts w:ascii="Arial" w:eastAsia="Times New Roman" w:hAnsi="Arial" w:cs="Arial"/>
          <w:lang w:val="en-US" w:eastAsia="en-GB"/>
        </w:rPr>
      </w:pPr>
    </w:p>
    <w:p w14:paraId="06CB41E8" w14:textId="77777777" w:rsidR="00224BE8" w:rsidRDefault="00224BE8" w:rsidP="00321270">
      <w:pPr>
        <w:widowControl w:val="0"/>
        <w:spacing w:after="0" w:line="240" w:lineRule="auto"/>
        <w:rPr>
          <w:rFonts w:ascii="Arial" w:eastAsia="Times New Roman" w:hAnsi="Arial" w:cs="Arial"/>
          <w:lang w:val="en-US" w:eastAsia="en-GB"/>
        </w:rPr>
      </w:pPr>
    </w:p>
    <w:p w14:paraId="68F31BAD" w14:textId="77777777" w:rsidR="00224BE8" w:rsidRDefault="00224BE8" w:rsidP="00321270">
      <w:pPr>
        <w:widowControl w:val="0"/>
        <w:spacing w:after="0" w:line="240" w:lineRule="auto"/>
        <w:rPr>
          <w:rFonts w:ascii="Arial" w:eastAsia="Times New Roman" w:hAnsi="Arial" w:cs="Arial"/>
          <w:lang w:val="en-US" w:eastAsia="en-GB"/>
        </w:rPr>
      </w:pPr>
    </w:p>
    <w:p w14:paraId="15F773BE" w14:textId="51799DB4"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noProof/>
          <w:lang w:eastAsia="en-GB"/>
        </w:rPr>
        <w:lastRenderedPageBreak/>
        <mc:AlternateContent>
          <mc:Choice Requires="wps">
            <w:drawing>
              <wp:anchor distT="0" distB="0" distL="114300" distR="114300" simplePos="0" relativeHeight="251660288" behindDoc="0" locked="0" layoutInCell="1" allowOverlap="1" wp14:anchorId="02D69AEE" wp14:editId="7E0245BE">
                <wp:simplePos x="0" y="0"/>
                <wp:positionH relativeFrom="column">
                  <wp:posOffset>2052320</wp:posOffset>
                </wp:positionH>
                <wp:positionV relativeFrom="paragraph">
                  <wp:posOffset>77470</wp:posOffset>
                </wp:positionV>
                <wp:extent cx="1714500" cy="476278"/>
                <wp:effectExtent l="0" t="0" r="19050" b="95250"/>
                <wp:wrapNone/>
                <wp:docPr id="6" name="Rectangular Callout 6"/>
                <wp:cNvGraphicFramePr/>
                <a:graphic xmlns:a="http://schemas.openxmlformats.org/drawingml/2006/main">
                  <a:graphicData uri="http://schemas.microsoft.com/office/word/2010/wordprocessingShape">
                    <wps:wsp>
                      <wps:cNvSpPr/>
                      <wps:spPr>
                        <a:xfrm>
                          <a:off x="0" y="0"/>
                          <a:ext cx="1714500" cy="476278"/>
                        </a:xfrm>
                        <a:prstGeom prst="wedgeRectCallout">
                          <a:avLst/>
                        </a:prstGeom>
                        <a:solidFill>
                          <a:sysClr val="window" lastClr="FFFFFF"/>
                        </a:solidFill>
                        <a:ln w="12700" cap="flat" cmpd="sng" algn="ctr">
                          <a:solidFill>
                            <a:srgbClr val="70AD47"/>
                          </a:solidFill>
                          <a:prstDash val="solid"/>
                          <a:miter lim="800000"/>
                        </a:ln>
                        <a:effectLst/>
                      </wps:spPr>
                      <wps:txbx>
                        <w:txbxContent>
                          <w:p w14:paraId="5B17844A" w14:textId="77777777" w:rsidR="00321270" w:rsidRPr="00E54BE2" w:rsidRDefault="00321270" w:rsidP="00321270">
                            <w:pPr>
                              <w:jc w:val="center"/>
                              <w:rPr>
                                <w:color w:val="943634"/>
                              </w:rPr>
                            </w:pPr>
                            <w:r w:rsidRPr="00E54BE2">
                              <w:rPr>
                                <w:color w:val="943634"/>
                              </w:rPr>
                              <w:t>Your payment frequency will be shown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69AEE" id="Rectangular Callout 6" o:spid="_x0000_s1027" type="#_x0000_t61" style="position:absolute;margin-left:161.6pt;margin-top:6.1pt;width:13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XBdgIAAPkEAAAOAAAAZHJzL2Uyb0RvYy54bWysVFtP2zAUfp+0/2D5fSSpCmERKapadZqE&#10;AK1MPLuOnVjybbbbpPv1O3ZCC4ynaX1wz/G5f/5Obm4HJdGBOS+MrnFxkWPENDWN0G2Nfz5tvlxj&#10;5APRDZFGsxofmce3i8+fbnpbsZnpjGyYQ5BE+6q3Ne5CsFWWedoxRfyFsUyDkRunSADVtVnjSA/Z&#10;lcxmeX6V9cY11hnKvIfb9WjEi5Sfc0bDA+eeBSRrDL2FdLp07uKZLW5I1TpiO0GnNsg/dKGI0FD0&#10;lGpNAkF7J/5KpQR1xhseLqhRmeFcUJZmgGmK/N00245YlmYBcLw9weT/X1p6f9jaRwcw9NZXHsQ4&#10;xcCdiv/QHxoSWMcTWGwIiMJlURbzyxwwpWCbl1ez8jqimZ2jrfPhGzMKRaHGPWta9gNeZEWkNPuQ&#10;8CKHOx/GsBf3WNgbKZqNkDIpR7+SDh0IvCE8fWN6jCTxAS5rvEm/qfKbMKlRD23OytQkAXJxSQL0&#10;q2xTY69bjIhsgbU0uNTLm2jv2t2papkv1/PyoyKx6TXx3dhdyhDdSKVEAGJLoWp8ncffFC11tLJE&#10;zWn0M/JRCsNuQAI6LGJEvNmZ5vjokDMje72lGwFl7wCCR+KArvAIsILhAQ4uDQxtJgmjzrjfH91H&#10;f2ARWDHqgf4AyK89cQyQ/a6BX1+L+TzuS1Lml+UMFPfasntt0Xu1MvA6BSy7pUmM/kG+iNwZ9Qyb&#10;uoxVwUQ0hdoj9JOyCuNawq5TtlwmN9gRS8Kd3loak0fkIuBPwzNxdqJVAELem5dVIdU7Ro2+MVKb&#10;5T4YLhLdzrgCZaMC+5XIO30L4gK/1pPX+Yu1+AMAAP//AwBQSwMEFAAGAAgAAAAhALjr133dAAAA&#10;CQEAAA8AAABkcnMvZG93bnJldi54bWxMj81OwzAQhO9IvIO1SNyo01RASeNUVQXihKqWPsAmNvmp&#10;vY5it03enu0JTqvdGc1+k69HZ8XFDKH1pGA+S0AYqrxuqVZw/P54WoIIEUmj9WQUTCbAuri/yzHT&#10;/kp7cznEWnAIhQwVNDH2mZShaozDMPO9IdZ+/OAw8jrUUg945XBnZZokL9JhS/yhwd5sG1OdDmen&#10;4BN3E7ZT57rj9j1sunK+s19WqceHcbMCEc0Y/8xww2d0KJip9GfSQVgFi3SRspWFlCcbnt9uh1LB&#10;8jUFWeTyf4PiFwAA//8DAFBLAQItABQABgAIAAAAIQC2gziS/gAAAOEBAAATAAAAAAAAAAAAAAAA&#10;AAAAAABbQ29udGVudF9UeXBlc10ueG1sUEsBAi0AFAAGAAgAAAAhADj9If/WAAAAlAEAAAsAAAAA&#10;AAAAAAAAAAAALwEAAF9yZWxzLy5yZWxzUEsBAi0AFAAGAAgAAAAhAC1MNcF2AgAA+QQAAA4AAAAA&#10;AAAAAAAAAAAALgIAAGRycy9lMm9Eb2MueG1sUEsBAi0AFAAGAAgAAAAhALjr133dAAAACQEAAA8A&#10;AAAAAAAAAAAAAAAA0AQAAGRycy9kb3ducmV2LnhtbFBLBQYAAAAABAAEAPMAAADaBQAAAAA=&#10;" adj="6300,24300" fillcolor="window" strokecolor="#70ad47" strokeweight="1pt">
                <v:textbox>
                  <w:txbxContent>
                    <w:p w14:paraId="5B17844A" w14:textId="77777777" w:rsidR="00321270" w:rsidRPr="00E54BE2" w:rsidRDefault="00321270" w:rsidP="00321270">
                      <w:pPr>
                        <w:jc w:val="center"/>
                        <w:rPr>
                          <w:color w:val="943634"/>
                        </w:rPr>
                      </w:pPr>
                      <w:r w:rsidRPr="00E54BE2">
                        <w:rPr>
                          <w:color w:val="943634"/>
                        </w:rPr>
                        <w:t>Your payment frequency will be shown here</w:t>
                      </w:r>
                    </w:p>
                  </w:txbxContent>
                </v:textbox>
              </v:shape>
            </w:pict>
          </mc:Fallback>
        </mc:AlternateContent>
      </w:r>
    </w:p>
    <w:p w14:paraId="511FFE96" w14:textId="77777777" w:rsidR="00321270" w:rsidRPr="00E54BE2" w:rsidRDefault="00321270" w:rsidP="00321270">
      <w:pPr>
        <w:widowControl w:val="0"/>
        <w:spacing w:after="0" w:line="240" w:lineRule="auto"/>
        <w:rPr>
          <w:rFonts w:ascii="Arial" w:eastAsia="Times New Roman" w:hAnsi="Arial" w:cs="Arial"/>
          <w:lang w:val="en-US" w:eastAsia="en-GB"/>
        </w:rPr>
      </w:pPr>
    </w:p>
    <w:p w14:paraId="5376B408" w14:textId="77777777" w:rsidR="00321270" w:rsidRPr="00E54BE2" w:rsidRDefault="00321270" w:rsidP="00321270">
      <w:pPr>
        <w:widowControl w:val="0"/>
        <w:spacing w:after="0" w:line="240" w:lineRule="auto"/>
        <w:rPr>
          <w:rFonts w:ascii="Arial" w:eastAsia="Times New Roman" w:hAnsi="Arial" w:cs="Arial"/>
          <w:lang w:val="en-US" w:eastAsia="en-GB"/>
        </w:rPr>
      </w:pPr>
    </w:p>
    <w:p w14:paraId="0BE57432" w14:textId="77777777" w:rsidR="00321270" w:rsidRPr="00E54BE2" w:rsidRDefault="00321270" w:rsidP="00321270">
      <w:pPr>
        <w:widowControl w:val="0"/>
        <w:spacing w:after="0" w:line="240" w:lineRule="auto"/>
        <w:rPr>
          <w:rFonts w:ascii="Arial" w:eastAsia="Times New Roman" w:hAnsi="Arial" w:cs="Arial"/>
          <w:lang w:val="en-US" w:eastAsia="en-GB"/>
        </w:rPr>
      </w:pPr>
    </w:p>
    <w:p w14:paraId="7CA75B1B" w14:textId="77777777" w:rsidR="00321270" w:rsidRPr="00E54BE2" w:rsidRDefault="00321270" w:rsidP="00321270">
      <w:pPr>
        <w:widowControl w:val="0"/>
        <w:spacing w:after="0" w:line="240" w:lineRule="auto"/>
        <w:rPr>
          <w:rFonts w:ascii="Arial" w:eastAsia="Times New Roman" w:hAnsi="Arial" w:cs="Arial"/>
          <w:lang w:val="en-US" w:eastAsia="en-GB"/>
        </w:rPr>
      </w:pPr>
      <w:r w:rsidRPr="00E54BE2">
        <w:rPr>
          <w:rFonts w:ascii="Arial" w:eastAsia="Times New Roman" w:hAnsi="Arial" w:cs="Arial"/>
          <w:lang w:val="en-US" w:eastAsia="en-GB"/>
        </w:rPr>
        <w:t xml:space="preserve">Direct Debit Payment </w:t>
      </w:r>
      <w:proofErr w:type="gramStart"/>
      <w:r w:rsidRPr="00E54BE2">
        <w:rPr>
          <w:rFonts w:ascii="Arial" w:eastAsia="Times New Roman" w:hAnsi="Arial" w:cs="Arial"/>
          <w:lang w:val="en-US" w:eastAsia="en-GB"/>
        </w:rPr>
        <w:t>Schedule:-</w:t>
      </w:r>
      <w:proofErr w:type="gramEnd"/>
      <w:r w:rsidRPr="00E54BE2">
        <w:rPr>
          <w:rFonts w:ascii="Arial" w:eastAsia="Times New Roman" w:hAnsi="Arial" w:cs="Arial"/>
          <w:lang w:val="en-US" w:eastAsia="en-GB"/>
        </w:rPr>
        <w:t xml:space="preserve">Fortnightly </w:t>
      </w:r>
    </w:p>
    <w:tbl>
      <w:tblPr>
        <w:tblStyle w:val="TableGrid1"/>
        <w:tblW w:w="0" w:type="auto"/>
        <w:tblLayout w:type="fixed"/>
        <w:tblLook w:val="04A0" w:firstRow="1" w:lastRow="0" w:firstColumn="1" w:lastColumn="0" w:noHBand="0" w:noVBand="1"/>
      </w:tblPr>
      <w:tblGrid>
        <w:gridCol w:w="1702"/>
        <w:gridCol w:w="1702"/>
        <w:gridCol w:w="3112"/>
        <w:gridCol w:w="2835"/>
      </w:tblGrid>
      <w:tr w:rsidR="00321270" w:rsidRPr="00E54BE2" w14:paraId="132047F7" w14:textId="77777777" w:rsidTr="00B304C6">
        <w:trPr>
          <w:trHeight w:val="830"/>
        </w:trPr>
        <w:tc>
          <w:tcPr>
            <w:tcW w:w="1702" w:type="dxa"/>
            <w:tcBorders>
              <w:top w:val="single" w:sz="4" w:space="0" w:color="auto"/>
              <w:left w:val="single" w:sz="4" w:space="0" w:color="auto"/>
              <w:bottom w:val="single" w:sz="4" w:space="0" w:color="auto"/>
              <w:right w:val="single" w:sz="4" w:space="0" w:color="auto"/>
            </w:tcBorders>
            <w:hideMark/>
          </w:tcPr>
          <w:p w14:paraId="3B5F1CCF"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 xml:space="preserve">Payment </w:t>
            </w:r>
          </w:p>
          <w:p w14:paraId="4AE110BC"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Date</w:t>
            </w:r>
          </w:p>
        </w:tc>
        <w:tc>
          <w:tcPr>
            <w:tcW w:w="1702" w:type="dxa"/>
            <w:tcBorders>
              <w:top w:val="single" w:sz="4" w:space="0" w:color="auto"/>
              <w:left w:val="single" w:sz="4" w:space="0" w:color="auto"/>
              <w:bottom w:val="single" w:sz="4" w:space="0" w:color="auto"/>
              <w:right w:val="single" w:sz="4" w:space="0" w:color="auto"/>
            </w:tcBorders>
            <w:hideMark/>
          </w:tcPr>
          <w:p w14:paraId="374BC67A"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Total Rent</w:t>
            </w:r>
          </w:p>
        </w:tc>
        <w:tc>
          <w:tcPr>
            <w:tcW w:w="3112" w:type="dxa"/>
            <w:tcBorders>
              <w:top w:val="single" w:sz="4" w:space="0" w:color="auto"/>
              <w:left w:val="single" w:sz="4" w:space="0" w:color="auto"/>
              <w:bottom w:val="single" w:sz="4" w:space="0" w:color="auto"/>
              <w:right w:val="single" w:sz="4" w:space="0" w:color="auto"/>
            </w:tcBorders>
            <w:hideMark/>
          </w:tcPr>
          <w:p w14:paraId="710A096A"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Adjustment Element</w:t>
            </w:r>
          </w:p>
          <w:p w14:paraId="29181235"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Arrears/(-Credit)</w:t>
            </w:r>
          </w:p>
        </w:tc>
        <w:tc>
          <w:tcPr>
            <w:tcW w:w="2835" w:type="dxa"/>
            <w:tcBorders>
              <w:top w:val="single" w:sz="4" w:space="0" w:color="auto"/>
              <w:left w:val="single" w:sz="4" w:space="0" w:color="auto"/>
              <w:bottom w:val="single" w:sz="4" w:space="0" w:color="auto"/>
              <w:right w:val="single" w:sz="4" w:space="0" w:color="auto"/>
            </w:tcBorders>
          </w:tcPr>
          <w:p w14:paraId="1B7F47E8" w14:textId="77777777" w:rsidR="00321270" w:rsidRPr="00E54BE2" w:rsidRDefault="00321270" w:rsidP="00B304C6">
            <w:pPr>
              <w:rPr>
                <w:rFonts w:ascii="Consolas" w:eastAsia="Times New Roman" w:hAnsi="Consolas" w:cs="Consolas"/>
                <w:lang w:eastAsia="en-GB"/>
              </w:rPr>
            </w:pPr>
            <w:r w:rsidRPr="00E54BE2">
              <w:rPr>
                <w:rFonts w:ascii="Consolas" w:eastAsia="Times New Roman" w:hAnsi="Consolas" w:cs="Consolas"/>
                <w:lang w:eastAsia="en-GB"/>
              </w:rPr>
              <w:t>Total DD Amount</w:t>
            </w:r>
          </w:p>
          <w:p w14:paraId="7CF66226" w14:textId="77777777" w:rsidR="00321270" w:rsidRPr="00E54BE2" w:rsidRDefault="00321270" w:rsidP="00B304C6">
            <w:pPr>
              <w:rPr>
                <w:rFonts w:ascii="Consolas" w:eastAsia="Times New Roman" w:hAnsi="Consolas" w:cs="Consolas"/>
                <w:lang w:eastAsia="en-GB"/>
              </w:rPr>
            </w:pPr>
          </w:p>
        </w:tc>
      </w:tr>
      <w:tr w:rsidR="00321270" w:rsidRPr="00E54BE2" w14:paraId="3994F15A" w14:textId="77777777" w:rsidTr="00B304C6">
        <w:trPr>
          <w:trHeight w:val="2726"/>
        </w:trPr>
        <w:tc>
          <w:tcPr>
            <w:tcW w:w="9351" w:type="dxa"/>
            <w:gridSpan w:val="4"/>
            <w:tcBorders>
              <w:top w:val="single" w:sz="4" w:space="0" w:color="auto"/>
              <w:left w:val="single" w:sz="4" w:space="0" w:color="auto"/>
              <w:bottom w:val="single" w:sz="4" w:space="0" w:color="auto"/>
              <w:right w:val="single" w:sz="4" w:space="0" w:color="auto"/>
            </w:tcBorders>
          </w:tcPr>
          <w:tbl>
            <w:tblPr>
              <w:tblStyle w:val="TableGrid1"/>
              <w:tblW w:w="9356" w:type="dxa"/>
              <w:tblLayout w:type="fixed"/>
              <w:tblLook w:val="04A0" w:firstRow="1" w:lastRow="0" w:firstColumn="1" w:lastColumn="0" w:noHBand="0" w:noVBand="1"/>
            </w:tblPr>
            <w:tblGrid>
              <w:gridCol w:w="1583"/>
              <w:gridCol w:w="1701"/>
              <w:gridCol w:w="3119"/>
              <w:gridCol w:w="2953"/>
            </w:tblGrid>
            <w:tr w:rsidR="00321270" w:rsidRPr="00E54BE2" w14:paraId="0D1E905E" w14:textId="77777777" w:rsidTr="00B304C6">
              <w:trPr>
                <w:trHeight w:val="3462"/>
              </w:trPr>
              <w:tc>
                <w:tcPr>
                  <w:tcW w:w="1583" w:type="dxa"/>
                </w:tcPr>
                <w:p w14:paraId="2EF43E38"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07/06/2018</w:t>
                  </w:r>
                </w:p>
                <w:p w14:paraId="6B03C694"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21/06/2018</w:t>
                  </w:r>
                </w:p>
                <w:p w14:paraId="0AE60C9C" w14:textId="77777777" w:rsidR="00321270" w:rsidRPr="00E54BE2" w:rsidRDefault="00321270" w:rsidP="00B304C6">
                  <w:pPr>
                    <w:rPr>
                      <w:rFonts w:ascii="Consolas" w:eastAsia="Times New Roman" w:hAnsi="Consolas" w:cs="Consolas"/>
                      <w:noProof/>
                      <w:lang w:eastAsia="en-GB"/>
                    </w:rPr>
                  </w:pPr>
                </w:p>
                <w:p w14:paraId="367E856E"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color w:val="943634"/>
                      <w:lang w:eastAsia="en-GB"/>
                    </w:rPr>
                    <w:t>The actual dates that the Direct Debit is due to be paid will be shown here.</w:t>
                  </w:r>
                </w:p>
              </w:tc>
              <w:tc>
                <w:tcPr>
                  <w:tcW w:w="1701" w:type="dxa"/>
                </w:tcPr>
                <w:p w14:paraId="2ED18EC0"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£154.62</w:t>
                  </w:r>
                </w:p>
                <w:p w14:paraId="385E21A9"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£154.62</w:t>
                  </w:r>
                </w:p>
                <w:p w14:paraId="0E3E15EE" w14:textId="77777777" w:rsidR="00321270" w:rsidRPr="00E54BE2" w:rsidRDefault="00321270" w:rsidP="00B304C6">
                  <w:pPr>
                    <w:rPr>
                      <w:rFonts w:ascii="Consolas" w:eastAsia="Times New Roman" w:hAnsi="Consolas" w:cs="Consolas"/>
                      <w:noProof/>
                      <w:lang w:eastAsia="en-GB"/>
                    </w:rPr>
                  </w:pPr>
                </w:p>
                <w:p w14:paraId="7EDC1483"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color w:val="943634"/>
                      <w:lang w:eastAsia="en-GB"/>
                    </w:rPr>
                    <w:t>This will be the Total rent from the table above mulitiplied by the frequency eg £77.31 x 2</w:t>
                  </w:r>
                </w:p>
              </w:tc>
              <w:tc>
                <w:tcPr>
                  <w:tcW w:w="3119" w:type="dxa"/>
                </w:tcPr>
                <w:p w14:paraId="5C0BE99D" w14:textId="77777777" w:rsidR="00321270" w:rsidRPr="00E54BE2" w:rsidRDefault="00321270" w:rsidP="00B304C6">
                  <w:pPr>
                    <w:rPr>
                      <w:rFonts w:ascii="Consolas" w:eastAsia="Times New Roman" w:hAnsi="Consolas" w:cs="Consolas"/>
                      <w:noProof/>
                      <w:lang w:eastAsia="en-GB"/>
                    </w:rPr>
                  </w:pPr>
                  <w:r>
                    <w:rPr>
                      <w:rFonts w:ascii="Consolas" w:eastAsia="Times New Roman" w:hAnsi="Consolas" w:cs="Consolas"/>
                      <w:noProof/>
                      <w:lang w:eastAsia="en-GB"/>
                    </w:rPr>
                    <w:t>£20.00</w:t>
                  </w:r>
                </w:p>
                <w:p w14:paraId="500E07F9"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£20.00</w:t>
                  </w:r>
                </w:p>
                <w:p w14:paraId="4554B06D" w14:textId="77777777" w:rsidR="00321270" w:rsidRDefault="00321270" w:rsidP="00B304C6">
                  <w:pPr>
                    <w:rPr>
                      <w:rFonts w:ascii="Consolas" w:eastAsia="Times New Roman" w:hAnsi="Consolas" w:cs="Consolas"/>
                      <w:noProof/>
                      <w:color w:val="943634"/>
                      <w:lang w:eastAsia="en-GB"/>
                    </w:rPr>
                  </w:pPr>
                </w:p>
                <w:p w14:paraId="5D011EB0" w14:textId="77777777" w:rsidR="00321270" w:rsidRPr="00E54BE2" w:rsidRDefault="00321270" w:rsidP="00B304C6">
                  <w:pPr>
                    <w:rPr>
                      <w:rFonts w:ascii="Consolas" w:eastAsia="Times New Roman" w:hAnsi="Consolas" w:cs="Consolas"/>
                      <w:noProof/>
                      <w:color w:val="943634"/>
                      <w:lang w:eastAsia="en-GB"/>
                    </w:rPr>
                  </w:pPr>
                  <w:r w:rsidRPr="00E54BE2">
                    <w:rPr>
                      <w:rFonts w:ascii="Consolas" w:eastAsia="Times New Roman" w:hAnsi="Consolas" w:cs="Consolas"/>
                      <w:noProof/>
                      <w:color w:val="943634"/>
                      <w:lang w:eastAsia="en-GB"/>
                    </w:rPr>
                    <w:t>If there are arrears on the rent account then a recovery amount will be shown here.  If there is a credit balance on the rent account then that will be shown here as a minus figure eg -£22.40</w:t>
                  </w:r>
                </w:p>
                <w:p w14:paraId="0F031EA8"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color w:val="943634"/>
                      <w:lang w:eastAsia="en-GB"/>
                    </w:rPr>
                    <w:t>If your rent account is in balance then this will show as £0.00</w:t>
                  </w:r>
                </w:p>
              </w:tc>
              <w:tc>
                <w:tcPr>
                  <w:tcW w:w="2953" w:type="dxa"/>
                </w:tcPr>
                <w:p w14:paraId="05BBC8E9"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£174.62</w:t>
                  </w:r>
                </w:p>
                <w:p w14:paraId="101736C3"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lang w:eastAsia="en-GB"/>
                    </w:rPr>
                    <w:t>£174.62</w:t>
                  </w:r>
                </w:p>
                <w:p w14:paraId="659C9F72" w14:textId="77777777" w:rsidR="00321270" w:rsidRDefault="00321270" w:rsidP="00B304C6">
                  <w:pPr>
                    <w:rPr>
                      <w:rFonts w:ascii="Consolas" w:eastAsia="Times New Roman" w:hAnsi="Consolas" w:cs="Consolas"/>
                      <w:noProof/>
                      <w:color w:val="943634"/>
                      <w:lang w:eastAsia="en-GB"/>
                    </w:rPr>
                  </w:pPr>
                </w:p>
                <w:p w14:paraId="449DB2A1" w14:textId="77777777" w:rsidR="00321270" w:rsidRPr="00E54BE2" w:rsidRDefault="00321270" w:rsidP="00B304C6">
                  <w:pPr>
                    <w:rPr>
                      <w:rFonts w:ascii="Consolas" w:eastAsia="Times New Roman" w:hAnsi="Consolas" w:cs="Consolas"/>
                      <w:noProof/>
                      <w:color w:val="943634"/>
                      <w:lang w:eastAsia="en-GB"/>
                    </w:rPr>
                  </w:pPr>
                  <w:r w:rsidRPr="00E54BE2">
                    <w:rPr>
                      <w:rFonts w:ascii="Consolas" w:eastAsia="Times New Roman" w:hAnsi="Consolas" w:cs="Consolas"/>
                      <w:noProof/>
                      <w:color w:val="943634"/>
                      <w:lang w:eastAsia="en-GB"/>
                    </w:rPr>
                    <w:t>The Total Rent figure plus the Arrears figure or the Total Rent figure less the credit figure.</w:t>
                  </w:r>
                </w:p>
                <w:p w14:paraId="70DA98A3" w14:textId="77777777" w:rsidR="00321270" w:rsidRPr="00E54BE2" w:rsidRDefault="00321270" w:rsidP="00B304C6">
                  <w:pPr>
                    <w:rPr>
                      <w:rFonts w:ascii="Consolas" w:eastAsia="Times New Roman" w:hAnsi="Consolas" w:cs="Consolas"/>
                      <w:noProof/>
                      <w:lang w:eastAsia="en-GB"/>
                    </w:rPr>
                  </w:pPr>
                  <w:r w:rsidRPr="00E54BE2">
                    <w:rPr>
                      <w:rFonts w:ascii="Consolas" w:eastAsia="Times New Roman" w:hAnsi="Consolas" w:cs="Consolas"/>
                      <w:noProof/>
                      <w:color w:val="943634"/>
                      <w:lang w:eastAsia="en-GB"/>
                    </w:rPr>
                    <w:t>It is this figure that will be collected from the bank account.</w:t>
                  </w:r>
                </w:p>
              </w:tc>
            </w:tr>
          </w:tbl>
          <w:p w14:paraId="68951008" w14:textId="77777777" w:rsidR="00321270" w:rsidRPr="00E54BE2" w:rsidRDefault="00321270" w:rsidP="00B304C6">
            <w:pPr>
              <w:rPr>
                <w:rFonts w:ascii="Consolas" w:eastAsia="Times New Roman" w:hAnsi="Consolas" w:cs="Consolas"/>
                <w:noProof/>
                <w:lang w:eastAsia="en-GB"/>
              </w:rPr>
            </w:pPr>
          </w:p>
        </w:tc>
      </w:tr>
    </w:tbl>
    <w:p w14:paraId="21FBD97F" w14:textId="77777777" w:rsidR="00321270" w:rsidRPr="00E54BE2" w:rsidRDefault="00321270" w:rsidP="00321270">
      <w:pPr>
        <w:widowControl w:val="0"/>
        <w:spacing w:after="0" w:line="240" w:lineRule="auto"/>
        <w:rPr>
          <w:rFonts w:ascii="Arial" w:eastAsia="Times New Roman" w:hAnsi="Arial" w:cs="Arial"/>
          <w:lang w:val="en-US" w:eastAsia="en-GB"/>
        </w:rPr>
      </w:pPr>
    </w:p>
    <w:p w14:paraId="55D3A1C5" w14:textId="77777777" w:rsidR="00321270" w:rsidRPr="00E54BE2" w:rsidRDefault="00321270" w:rsidP="00321270">
      <w:pPr>
        <w:widowControl w:val="0"/>
        <w:tabs>
          <w:tab w:val="left" w:pos="2745"/>
        </w:tabs>
        <w:spacing w:after="0" w:line="240" w:lineRule="auto"/>
        <w:rPr>
          <w:rFonts w:ascii="Arial" w:eastAsia="Times New Roman" w:hAnsi="Arial" w:cs="Arial"/>
          <w:lang w:val="en-US" w:eastAsia="en-GB"/>
        </w:rPr>
      </w:pPr>
      <w:r w:rsidRPr="00E54BE2">
        <w:rPr>
          <w:rFonts w:ascii="Arial" w:eastAsia="Times New Roman" w:hAnsi="Arial" w:cs="Arial"/>
          <w:lang w:val="en-US" w:eastAsia="en-GB"/>
        </w:rPr>
        <w:t xml:space="preserve">Where the payment date falls on a weekend or bank holiday the Direct Debit will be collected on the next working day.  </w:t>
      </w:r>
    </w:p>
    <w:p w14:paraId="32F1EB18" w14:textId="77777777" w:rsidR="00321270" w:rsidRPr="00E54BE2" w:rsidRDefault="00321270" w:rsidP="00321270">
      <w:pPr>
        <w:widowControl w:val="0"/>
        <w:tabs>
          <w:tab w:val="left" w:pos="2745"/>
        </w:tabs>
        <w:spacing w:after="0" w:line="240" w:lineRule="auto"/>
        <w:rPr>
          <w:rFonts w:ascii="Arial" w:eastAsia="Times New Roman" w:hAnsi="Arial" w:cs="Arial"/>
          <w:lang w:val="en-US" w:eastAsia="en-GB"/>
        </w:rPr>
      </w:pPr>
    </w:p>
    <w:p w14:paraId="05D4BA1C" w14:textId="77777777" w:rsidR="00321270" w:rsidRDefault="00321270" w:rsidP="00321270">
      <w:pPr>
        <w:widowControl w:val="0"/>
        <w:tabs>
          <w:tab w:val="left" w:pos="2745"/>
        </w:tabs>
        <w:spacing w:after="0" w:line="240" w:lineRule="auto"/>
        <w:rPr>
          <w:rFonts w:ascii="Arial" w:eastAsia="Times New Roman" w:hAnsi="Arial" w:cs="Arial"/>
          <w:lang w:val="en-US" w:eastAsia="en-GB"/>
        </w:rPr>
      </w:pPr>
      <w:r w:rsidRPr="00E54BE2">
        <w:rPr>
          <w:rFonts w:ascii="Arial" w:eastAsia="Times New Roman" w:hAnsi="Arial" w:cs="Arial"/>
          <w:lang w:val="en-US" w:eastAsia="en-GB"/>
        </w:rPr>
        <w:t>A new schedule will be issued in April each year or following any change in circumstances affecting the rent account.</w:t>
      </w:r>
    </w:p>
    <w:p w14:paraId="4CF47519" w14:textId="630B57DE" w:rsidR="00321270" w:rsidRDefault="00321270" w:rsidP="00321270">
      <w:pPr>
        <w:rPr>
          <w:rFonts w:ascii="Arial" w:eastAsia="Times New Roman" w:hAnsi="Arial" w:cs="Arial"/>
          <w:lang w:val="en-US" w:eastAsia="en-GB"/>
        </w:rPr>
      </w:pPr>
    </w:p>
    <w:p w14:paraId="593D315F" w14:textId="77777777" w:rsidR="00321270" w:rsidRDefault="00321270" w:rsidP="00321270">
      <w:pPr>
        <w:rPr>
          <w:rFonts w:ascii="Arial" w:eastAsia="Times New Roman" w:hAnsi="Arial" w:cs="Arial"/>
          <w:lang w:val="en-US" w:eastAsia="en-GB"/>
        </w:rPr>
      </w:pPr>
      <w:r>
        <w:rPr>
          <w:rFonts w:ascii="Arial" w:eastAsia="Times New Roman" w:hAnsi="Arial" w:cs="Arial"/>
          <w:lang w:val="en-US" w:eastAsia="en-GB"/>
        </w:rPr>
        <w:t xml:space="preserve">This guide is produced </w:t>
      </w:r>
      <w:proofErr w:type="gramStart"/>
      <w:r>
        <w:rPr>
          <w:rFonts w:ascii="Arial" w:eastAsia="Times New Roman" w:hAnsi="Arial" w:cs="Arial"/>
          <w:lang w:val="en-US" w:eastAsia="en-GB"/>
        </w:rPr>
        <w:t>by:-</w:t>
      </w:r>
      <w:proofErr w:type="gramEnd"/>
    </w:p>
    <w:p w14:paraId="1B9BFBEE" w14:textId="1D29824C" w:rsidR="00321270" w:rsidRDefault="00321270" w:rsidP="00321270">
      <w:pPr>
        <w:rPr>
          <w:rFonts w:ascii="Arial" w:eastAsia="Times New Roman" w:hAnsi="Arial" w:cs="Arial"/>
          <w:lang w:val="en-US" w:eastAsia="en-GB"/>
        </w:rPr>
      </w:pPr>
      <w:r>
        <w:rPr>
          <w:rFonts w:ascii="Arial" w:eastAsia="Times New Roman" w:hAnsi="Arial" w:cs="Arial"/>
          <w:lang w:val="en-US" w:eastAsia="en-GB"/>
        </w:rPr>
        <w:t>Financ</w:t>
      </w:r>
      <w:r w:rsidR="00FE0991">
        <w:rPr>
          <w:rFonts w:ascii="Arial" w:eastAsia="Times New Roman" w:hAnsi="Arial" w:cs="Arial"/>
          <w:lang w:val="en-US" w:eastAsia="en-GB"/>
        </w:rPr>
        <w:t>e</w:t>
      </w:r>
      <w:r w:rsidR="00E07C6F">
        <w:rPr>
          <w:rFonts w:ascii="Arial" w:eastAsia="Times New Roman" w:hAnsi="Arial" w:cs="Arial"/>
          <w:lang w:val="en-US" w:eastAsia="en-GB"/>
        </w:rPr>
        <w:t xml:space="preserve"> Section</w:t>
      </w:r>
    </w:p>
    <w:p w14:paraId="4A1C9AF3" w14:textId="77777777" w:rsidR="00321270" w:rsidRDefault="00321270" w:rsidP="00321270">
      <w:pPr>
        <w:rPr>
          <w:rFonts w:ascii="Arial" w:eastAsia="Times New Roman" w:hAnsi="Arial" w:cs="Arial"/>
          <w:lang w:val="en-US" w:eastAsia="en-GB"/>
        </w:rPr>
      </w:pPr>
      <w:r>
        <w:rPr>
          <w:rFonts w:ascii="Arial" w:eastAsia="Times New Roman" w:hAnsi="Arial" w:cs="Arial"/>
          <w:lang w:val="en-US" w:eastAsia="en-GB"/>
        </w:rPr>
        <w:t>Rent Accounting Team</w:t>
      </w:r>
    </w:p>
    <w:p w14:paraId="46712CAD" w14:textId="77777777" w:rsidR="00321270" w:rsidRDefault="00321270" w:rsidP="00321270">
      <w:pPr>
        <w:rPr>
          <w:rFonts w:ascii="Arial" w:eastAsia="Times New Roman" w:hAnsi="Arial" w:cs="Arial"/>
          <w:lang w:val="en-US" w:eastAsia="en-GB"/>
        </w:rPr>
      </w:pPr>
      <w:r>
        <w:rPr>
          <w:rFonts w:ascii="Arial" w:eastAsia="Times New Roman" w:hAnsi="Arial" w:cs="Arial"/>
          <w:lang w:val="en-US" w:eastAsia="en-GB"/>
        </w:rPr>
        <w:t>Civic Centre</w:t>
      </w:r>
    </w:p>
    <w:p w14:paraId="7ECBBEDD" w14:textId="77777777" w:rsidR="00321270" w:rsidRDefault="00321270" w:rsidP="00321270">
      <w:pPr>
        <w:rPr>
          <w:rFonts w:ascii="Arial" w:eastAsia="Times New Roman" w:hAnsi="Arial" w:cs="Arial"/>
          <w:lang w:val="en-US" w:eastAsia="en-GB"/>
        </w:rPr>
      </w:pPr>
      <w:r>
        <w:rPr>
          <w:rFonts w:ascii="Arial" w:eastAsia="Times New Roman" w:hAnsi="Arial" w:cs="Arial"/>
          <w:lang w:val="en-US" w:eastAsia="en-GB"/>
        </w:rPr>
        <w:t>Motherwell</w:t>
      </w:r>
    </w:p>
    <w:p w14:paraId="69661234" w14:textId="77777777" w:rsidR="00321270" w:rsidRDefault="00321270" w:rsidP="00321270">
      <w:pPr>
        <w:rPr>
          <w:rFonts w:ascii="Arial" w:eastAsia="Times New Roman" w:hAnsi="Arial" w:cs="Arial"/>
          <w:lang w:val="en-US" w:eastAsia="en-GB"/>
        </w:rPr>
      </w:pPr>
      <w:r>
        <w:rPr>
          <w:rFonts w:ascii="Arial" w:eastAsia="Times New Roman" w:hAnsi="Arial" w:cs="Arial"/>
          <w:lang w:val="en-US" w:eastAsia="en-GB"/>
        </w:rPr>
        <w:t>ML1 1AB</w:t>
      </w:r>
    </w:p>
    <w:p w14:paraId="40E6E18A" w14:textId="77777777" w:rsidR="00321270" w:rsidRDefault="00321270" w:rsidP="00321270">
      <w:pPr>
        <w:rPr>
          <w:sz w:val="32"/>
          <w:szCs w:val="32"/>
        </w:rPr>
      </w:pPr>
    </w:p>
    <w:p w14:paraId="3E609A3B" w14:textId="77777777" w:rsidR="00F91B9C" w:rsidRPr="000954B0" w:rsidRDefault="00F91B9C" w:rsidP="00F91B9C">
      <w:pPr>
        <w:rPr>
          <w:sz w:val="28"/>
          <w:szCs w:val="28"/>
        </w:rPr>
      </w:pPr>
    </w:p>
    <w:sectPr w:rsidR="00F91B9C" w:rsidRPr="000954B0" w:rsidSect="0014016B">
      <w:footerReference w:type="default" r:id="rId22"/>
      <w:headerReference w:type="first" r:id="rId23"/>
      <w:footerReference w:type="first" r:id="rId2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0ED92" w14:textId="77777777" w:rsidR="00650FB2" w:rsidRDefault="00650FB2" w:rsidP="008D219B">
      <w:pPr>
        <w:spacing w:after="0" w:line="240" w:lineRule="auto"/>
      </w:pPr>
      <w:r>
        <w:separator/>
      </w:r>
    </w:p>
  </w:endnote>
  <w:endnote w:type="continuationSeparator" w:id="0">
    <w:p w14:paraId="3740EBE7" w14:textId="77777777" w:rsidR="00650FB2" w:rsidRDefault="00650FB2" w:rsidP="008D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altName w:val="Arial"/>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HelveticaNeue LT 75 Bold">
    <w:altName w:val="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7BC6" w14:textId="77777777" w:rsidR="0097313C" w:rsidRDefault="00973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B7B5" w14:textId="714188E6" w:rsidR="0014016B" w:rsidRDefault="00650FB2" w:rsidP="002268AB">
    <w:pPr>
      <w:pStyle w:val="Footer"/>
    </w:pPr>
    <w:sdt>
      <w:sdtPr>
        <w:alias w:val="Title"/>
        <w:tag w:val=""/>
        <w:id w:val="480426314"/>
        <w:placeholder>
          <w:docPart w:val="20A5AF49139B46F88C767BB7DF762D38"/>
        </w:placeholder>
        <w:dataBinding w:prefixMappings="xmlns:ns0='http://purl.org/dc/elements/1.1/' xmlns:ns1='http://schemas.openxmlformats.org/package/2006/metadata/core-properties' " w:xpath="/ns1:coreProperties[1]/ns0:title[1]" w:storeItemID="{6C3C8BC8-F283-45AE-878A-BAB7291924A1}"/>
        <w:text/>
      </w:sdtPr>
      <w:sdtEndPr/>
      <w:sdtContent>
        <w:r w:rsidR="00A3267B">
          <w:t>Tenant’s Guide to the Rent Direct Debit Process</w:t>
        </w:r>
      </w:sdtContent>
    </w:sdt>
    <w:r w:rsidR="002268AB">
      <w:ptab w:relativeTo="margin" w:alignment="center" w:leader="none"/>
    </w:r>
    <w:r w:rsidR="002268AB">
      <w:ptab w:relativeTo="margin" w:alignment="right" w:leader="none"/>
    </w:r>
    <w:r w:rsidR="002268AB">
      <w:fldChar w:fldCharType="begin"/>
    </w:r>
    <w:r w:rsidR="002268AB">
      <w:instrText xml:space="preserve"> PAGE   \* MERGEFORMAT </w:instrText>
    </w:r>
    <w:r w:rsidR="002268AB">
      <w:fldChar w:fldCharType="separate"/>
    </w:r>
    <w:r w:rsidR="002268AB">
      <w:rPr>
        <w:noProof/>
      </w:rPr>
      <w:t>1</w:t>
    </w:r>
    <w:r w:rsidR="002268A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5942" w14:textId="174D8E13" w:rsidR="008D219B" w:rsidRDefault="007A0136" w:rsidP="00F6537B">
    <w:pPr>
      <w:pStyle w:val="Footer"/>
      <w:jc w:val="right"/>
    </w:pPr>
    <w:r>
      <w:tab/>
    </w:r>
    <w:r>
      <w:tab/>
    </w:r>
    <w:r w:rsidR="00467A84" w:rsidRPr="00F6537B">
      <w:rPr>
        <w:noProof/>
      </w:rPr>
      <w:drawing>
        <wp:inline distT="0" distB="0" distL="0" distR="0" wp14:anchorId="0B18DE92" wp14:editId="02E3F025">
          <wp:extent cx="1728000" cy="360000"/>
          <wp:effectExtent l="0" t="0" r="5715" b="2540"/>
          <wp:docPr id="13" name="Picture 13" descr="LIVE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IVE HERE"/>
                  <pic:cNvPicPr/>
                </pic:nvPicPr>
                <pic:blipFill>
                  <a:blip r:embed="rId1">
                    <a:extLst>
                      <a:ext uri="{28A0092B-C50C-407E-A947-70E740481C1C}">
                        <a14:useLocalDpi xmlns:a14="http://schemas.microsoft.com/office/drawing/2010/main" val="0"/>
                      </a:ext>
                    </a:extLst>
                  </a:blip>
                  <a:stretch>
                    <a:fillRect/>
                  </a:stretch>
                </pic:blipFill>
                <pic:spPr>
                  <a:xfrm>
                    <a:off x="0" y="0"/>
                    <a:ext cx="1728000" cy="36000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1B7D" w14:textId="1526F34E" w:rsidR="0014016B" w:rsidRDefault="00E15A0D" w:rsidP="002268AB">
    <w:pPr>
      <w:pStyle w:val="Footer"/>
    </w:pPr>
    <w:r>
      <w:t xml:space="preserve">Version </w:t>
    </w:r>
    <w:r w:rsidR="0097313C">
      <w:t>4</w:t>
    </w:r>
    <w:r>
      <w:t xml:space="preserve"> </w:t>
    </w:r>
    <w:r w:rsidR="0097313C">
      <w:t>October 2026</w:t>
    </w:r>
    <w:r w:rsidR="002268AB">
      <w:ptab w:relativeTo="margin" w:alignment="right" w:leader="none"/>
    </w:r>
    <w:r w:rsidR="002268AB">
      <w:fldChar w:fldCharType="begin"/>
    </w:r>
    <w:r w:rsidR="002268AB">
      <w:instrText xml:space="preserve"> PAGE   \* MERGEFORMAT </w:instrText>
    </w:r>
    <w:r w:rsidR="002268AB">
      <w:fldChar w:fldCharType="separate"/>
    </w:r>
    <w:r w:rsidR="002268AB">
      <w:rPr>
        <w:noProof/>
      </w:rPr>
      <w:t>1</w:t>
    </w:r>
    <w:r w:rsidR="002268AB">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FCF1" w14:textId="0CAFB3F8" w:rsidR="008D219B" w:rsidRPr="00F97999" w:rsidRDefault="000044C1" w:rsidP="00F97999">
    <w:pPr>
      <w:pStyle w:val="Footer"/>
    </w:pPr>
    <w:r>
      <w:t xml:space="preserve">Version </w:t>
    </w:r>
    <w:r w:rsidR="00A006FF">
      <w:t>3 December</w:t>
    </w:r>
    <w:r>
      <w:t xml:space="preserve"> 202</w:t>
    </w:r>
    <w:r w:rsidR="00A006FF">
      <w:t>3</w:t>
    </w:r>
    <w:r w:rsidR="00F97999">
      <w:ptab w:relativeTo="margin" w:alignment="center" w:leader="none"/>
    </w:r>
    <w:r w:rsidR="00F97999">
      <w:ptab w:relativeTo="margin" w:alignment="right" w:leader="none"/>
    </w:r>
    <w:r w:rsidR="00F97999">
      <w:fldChar w:fldCharType="begin"/>
    </w:r>
    <w:r w:rsidR="00F97999">
      <w:instrText xml:space="preserve"> PAGE   \* MERGEFORMAT </w:instrText>
    </w:r>
    <w:r w:rsidR="00F97999">
      <w:fldChar w:fldCharType="separate"/>
    </w:r>
    <w:r w:rsidR="00F97999">
      <w:t>3</w:t>
    </w:r>
    <w:r w:rsidR="00F9799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AC41" w14:textId="77777777" w:rsidR="00650FB2" w:rsidRDefault="00650FB2" w:rsidP="008D219B">
      <w:pPr>
        <w:spacing w:after="0" w:line="240" w:lineRule="auto"/>
      </w:pPr>
      <w:r>
        <w:separator/>
      </w:r>
    </w:p>
  </w:footnote>
  <w:footnote w:type="continuationSeparator" w:id="0">
    <w:p w14:paraId="531F2757" w14:textId="77777777" w:rsidR="00650FB2" w:rsidRDefault="00650FB2" w:rsidP="008D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567E" w14:textId="77777777" w:rsidR="0097313C" w:rsidRDefault="00973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5146" w14:textId="77777777" w:rsidR="0097313C" w:rsidRDefault="00973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463E" w14:textId="29ECA71E" w:rsidR="008D219B" w:rsidRPr="00E616AE" w:rsidRDefault="00467A84" w:rsidP="00F6537B">
    <w:pPr>
      <w:pStyle w:val="Header"/>
      <w:jc w:val="right"/>
    </w:pPr>
    <w:r>
      <w:rPr>
        <w:noProof/>
      </w:rPr>
      <w:drawing>
        <wp:inline distT="0" distB="0" distL="0" distR="0" wp14:anchorId="76D3E636" wp14:editId="1F55D43B">
          <wp:extent cx="2070130" cy="968400"/>
          <wp:effectExtent l="0" t="0" r="6350" b="3175"/>
          <wp:docPr id="12" name="image1.jpeg" descr="North Lanark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descr="North Lanarkshire Council"/>
                  <pic:cNvPicPr/>
                </pic:nvPicPr>
                <pic:blipFill>
                  <a:blip r:embed="rId1">
                    <a:extLst>
                      <a:ext uri="{28A0092B-C50C-407E-A947-70E740481C1C}">
                        <a14:useLocalDpi xmlns:a14="http://schemas.microsoft.com/office/drawing/2010/main" val="0"/>
                      </a:ext>
                    </a:extLst>
                  </a:blip>
                  <a:stretch>
                    <a:fillRect/>
                  </a:stretch>
                </pic:blipFill>
                <pic:spPr>
                  <a:xfrm>
                    <a:off x="0" y="0"/>
                    <a:ext cx="2070130" cy="9684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B6C6" w14:textId="2BBB8EDE" w:rsidR="00F97999" w:rsidRPr="00E616AE" w:rsidRDefault="00F97999" w:rsidP="00F6537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64B6"/>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1" w15:restartNumberingAfterBreak="0">
    <w:nsid w:val="142B727F"/>
    <w:multiLevelType w:val="hybridMultilevel"/>
    <w:tmpl w:val="56D0FD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186C75"/>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3" w15:restartNumberingAfterBreak="0">
    <w:nsid w:val="2AF65E68"/>
    <w:multiLevelType w:val="multilevel"/>
    <w:tmpl w:val="7D0CA866"/>
    <w:styleLink w:val="ListStyletest"/>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4" w15:restartNumberingAfterBreak="0">
    <w:nsid w:val="3757367E"/>
    <w:multiLevelType w:val="hybridMultilevel"/>
    <w:tmpl w:val="67FEE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E666C"/>
    <w:multiLevelType w:val="hybridMultilevel"/>
    <w:tmpl w:val="998634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E46A29"/>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7" w15:restartNumberingAfterBreak="0">
    <w:nsid w:val="5F48276A"/>
    <w:multiLevelType w:val="hybridMultilevel"/>
    <w:tmpl w:val="7D0C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8408DE"/>
    <w:multiLevelType w:val="hybridMultilevel"/>
    <w:tmpl w:val="09FC72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A15475"/>
    <w:multiLevelType w:val="hybridMultilevel"/>
    <w:tmpl w:val="8D7431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6C1A6618"/>
    <w:multiLevelType w:val="hybridMultilevel"/>
    <w:tmpl w:val="E58CA7BC"/>
    <w:lvl w:ilvl="0" w:tplc="54E4460C">
      <w:numFmt w:val="bullet"/>
      <w:lvlText w:val="•"/>
      <w:lvlJc w:val="left"/>
      <w:pPr>
        <w:ind w:left="204" w:hanging="125"/>
      </w:pPr>
      <w:rPr>
        <w:rFonts w:ascii="HelveticaNeue LT 45 Lt" w:eastAsia="HelveticaNeue LT 45 Lt" w:hAnsi="HelveticaNeue LT 45 Lt" w:cs="HelveticaNeue LT 45 Lt" w:hint="default"/>
        <w:w w:val="100"/>
        <w:sz w:val="16"/>
        <w:szCs w:val="16"/>
        <w:lang w:val="en-GB" w:eastAsia="en-US" w:bidi="ar-SA"/>
      </w:rPr>
    </w:lvl>
    <w:lvl w:ilvl="1" w:tplc="B14894BE">
      <w:numFmt w:val="bullet"/>
      <w:lvlText w:val="•"/>
      <w:lvlJc w:val="left"/>
      <w:pPr>
        <w:ind w:left="1102" w:hanging="125"/>
      </w:pPr>
      <w:rPr>
        <w:rFonts w:hint="default"/>
        <w:lang w:val="en-GB" w:eastAsia="en-US" w:bidi="ar-SA"/>
      </w:rPr>
    </w:lvl>
    <w:lvl w:ilvl="2" w:tplc="CD00042C">
      <w:numFmt w:val="bullet"/>
      <w:lvlText w:val="•"/>
      <w:lvlJc w:val="left"/>
      <w:pPr>
        <w:ind w:left="2004" w:hanging="125"/>
      </w:pPr>
      <w:rPr>
        <w:rFonts w:hint="default"/>
        <w:lang w:val="en-GB" w:eastAsia="en-US" w:bidi="ar-SA"/>
      </w:rPr>
    </w:lvl>
    <w:lvl w:ilvl="3" w:tplc="5CDCD548">
      <w:numFmt w:val="bullet"/>
      <w:lvlText w:val="•"/>
      <w:lvlJc w:val="left"/>
      <w:pPr>
        <w:ind w:left="2906" w:hanging="125"/>
      </w:pPr>
      <w:rPr>
        <w:rFonts w:hint="default"/>
        <w:lang w:val="en-GB" w:eastAsia="en-US" w:bidi="ar-SA"/>
      </w:rPr>
    </w:lvl>
    <w:lvl w:ilvl="4" w:tplc="D7B01018">
      <w:numFmt w:val="bullet"/>
      <w:lvlText w:val="•"/>
      <w:lvlJc w:val="left"/>
      <w:pPr>
        <w:ind w:left="3808" w:hanging="125"/>
      </w:pPr>
      <w:rPr>
        <w:rFonts w:hint="default"/>
        <w:lang w:val="en-GB" w:eastAsia="en-US" w:bidi="ar-SA"/>
      </w:rPr>
    </w:lvl>
    <w:lvl w:ilvl="5" w:tplc="D752E07A">
      <w:numFmt w:val="bullet"/>
      <w:lvlText w:val="•"/>
      <w:lvlJc w:val="left"/>
      <w:pPr>
        <w:ind w:left="4710" w:hanging="125"/>
      </w:pPr>
      <w:rPr>
        <w:rFonts w:hint="default"/>
        <w:lang w:val="en-GB" w:eastAsia="en-US" w:bidi="ar-SA"/>
      </w:rPr>
    </w:lvl>
    <w:lvl w:ilvl="6" w:tplc="236AF59E">
      <w:numFmt w:val="bullet"/>
      <w:lvlText w:val="•"/>
      <w:lvlJc w:val="left"/>
      <w:pPr>
        <w:ind w:left="5612" w:hanging="125"/>
      </w:pPr>
      <w:rPr>
        <w:rFonts w:hint="default"/>
        <w:lang w:val="en-GB" w:eastAsia="en-US" w:bidi="ar-SA"/>
      </w:rPr>
    </w:lvl>
    <w:lvl w:ilvl="7" w:tplc="5712AF3C">
      <w:numFmt w:val="bullet"/>
      <w:lvlText w:val="•"/>
      <w:lvlJc w:val="left"/>
      <w:pPr>
        <w:ind w:left="6514" w:hanging="125"/>
      </w:pPr>
      <w:rPr>
        <w:rFonts w:hint="default"/>
        <w:lang w:val="en-GB" w:eastAsia="en-US" w:bidi="ar-SA"/>
      </w:rPr>
    </w:lvl>
    <w:lvl w:ilvl="8" w:tplc="166804FC">
      <w:numFmt w:val="bullet"/>
      <w:lvlText w:val="•"/>
      <w:lvlJc w:val="left"/>
      <w:pPr>
        <w:ind w:left="7416" w:hanging="125"/>
      </w:pPr>
      <w:rPr>
        <w:rFonts w:hint="default"/>
        <w:lang w:val="en-GB" w:eastAsia="en-US" w:bidi="ar-SA"/>
      </w:rPr>
    </w:lvl>
  </w:abstractNum>
  <w:abstractNum w:abstractNumId="11" w15:restartNumberingAfterBreak="0">
    <w:nsid w:val="73BF434C"/>
    <w:multiLevelType w:val="multilevel"/>
    <w:tmpl w:val="7D0CA866"/>
    <w:numStyleLink w:val="ListStyletest"/>
  </w:abstractNum>
  <w:abstractNum w:abstractNumId="12" w15:restartNumberingAfterBreak="0">
    <w:nsid w:val="778741C4"/>
    <w:multiLevelType w:val="hybridMultilevel"/>
    <w:tmpl w:val="90A0B0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4412706">
    <w:abstractNumId w:val="7"/>
  </w:num>
  <w:num w:numId="2" w16cid:durableId="1067531923">
    <w:abstractNumId w:val="3"/>
  </w:num>
  <w:num w:numId="3" w16cid:durableId="119500569">
    <w:abstractNumId w:val="11"/>
  </w:num>
  <w:num w:numId="4" w16cid:durableId="1332755587">
    <w:abstractNumId w:val="12"/>
  </w:num>
  <w:num w:numId="5" w16cid:durableId="1805467452">
    <w:abstractNumId w:val="2"/>
  </w:num>
  <w:num w:numId="6" w16cid:durableId="128015491">
    <w:abstractNumId w:val="6"/>
  </w:num>
  <w:num w:numId="7" w16cid:durableId="1462768988">
    <w:abstractNumId w:val="0"/>
  </w:num>
  <w:num w:numId="8" w16cid:durableId="783038284">
    <w:abstractNumId w:val="10"/>
  </w:num>
  <w:num w:numId="9" w16cid:durableId="488668987">
    <w:abstractNumId w:val="1"/>
  </w:num>
  <w:num w:numId="10" w16cid:durableId="1208955322">
    <w:abstractNumId w:val="5"/>
  </w:num>
  <w:num w:numId="11" w16cid:durableId="1933658609">
    <w:abstractNumId w:val="9"/>
  </w:num>
  <w:num w:numId="12" w16cid:durableId="880093360">
    <w:abstractNumId w:val="4"/>
  </w:num>
  <w:num w:numId="13" w16cid:durableId="316585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D67"/>
    <w:rsid w:val="00001022"/>
    <w:rsid w:val="0000379D"/>
    <w:rsid w:val="000044C1"/>
    <w:rsid w:val="0002089C"/>
    <w:rsid w:val="00035F1E"/>
    <w:rsid w:val="000847B6"/>
    <w:rsid w:val="000B1D67"/>
    <w:rsid w:val="000C4558"/>
    <w:rsid w:val="000C5459"/>
    <w:rsid w:val="000D5ACF"/>
    <w:rsid w:val="000E3E54"/>
    <w:rsid w:val="001240C8"/>
    <w:rsid w:val="001258D2"/>
    <w:rsid w:val="001376AF"/>
    <w:rsid w:val="0014016B"/>
    <w:rsid w:val="0014396D"/>
    <w:rsid w:val="001A3CDA"/>
    <w:rsid w:val="001C0BC0"/>
    <w:rsid w:val="001C4C1B"/>
    <w:rsid w:val="001C7BF1"/>
    <w:rsid w:val="001E2111"/>
    <w:rsid w:val="001F4A25"/>
    <w:rsid w:val="00224BE8"/>
    <w:rsid w:val="002268AB"/>
    <w:rsid w:val="002B5AD9"/>
    <w:rsid w:val="00303985"/>
    <w:rsid w:val="00321270"/>
    <w:rsid w:val="00331D5F"/>
    <w:rsid w:val="00335898"/>
    <w:rsid w:val="00361ABC"/>
    <w:rsid w:val="003860AC"/>
    <w:rsid w:val="0038685F"/>
    <w:rsid w:val="003A245A"/>
    <w:rsid w:val="003C7112"/>
    <w:rsid w:val="0043133D"/>
    <w:rsid w:val="00452488"/>
    <w:rsid w:val="00454491"/>
    <w:rsid w:val="00467A84"/>
    <w:rsid w:val="00483069"/>
    <w:rsid w:val="00483B54"/>
    <w:rsid w:val="004D3F80"/>
    <w:rsid w:val="004F2FE5"/>
    <w:rsid w:val="00555E5C"/>
    <w:rsid w:val="00584247"/>
    <w:rsid w:val="0059720A"/>
    <w:rsid w:val="005A01F5"/>
    <w:rsid w:val="00650FB2"/>
    <w:rsid w:val="00696AB8"/>
    <w:rsid w:val="006A79EE"/>
    <w:rsid w:val="006B4CC5"/>
    <w:rsid w:val="006F7D71"/>
    <w:rsid w:val="007200C9"/>
    <w:rsid w:val="00747332"/>
    <w:rsid w:val="00753503"/>
    <w:rsid w:val="00755233"/>
    <w:rsid w:val="00770464"/>
    <w:rsid w:val="007814D7"/>
    <w:rsid w:val="00784D8B"/>
    <w:rsid w:val="00791EC6"/>
    <w:rsid w:val="007A0136"/>
    <w:rsid w:val="007C5654"/>
    <w:rsid w:val="007D142B"/>
    <w:rsid w:val="008314CA"/>
    <w:rsid w:val="00840CD5"/>
    <w:rsid w:val="008523B9"/>
    <w:rsid w:val="0087212B"/>
    <w:rsid w:val="00873FE9"/>
    <w:rsid w:val="008832DE"/>
    <w:rsid w:val="00883A2E"/>
    <w:rsid w:val="008912BB"/>
    <w:rsid w:val="008A2E34"/>
    <w:rsid w:val="008B6D06"/>
    <w:rsid w:val="008D219B"/>
    <w:rsid w:val="008E4FF2"/>
    <w:rsid w:val="008F0BF6"/>
    <w:rsid w:val="00903219"/>
    <w:rsid w:val="00967B81"/>
    <w:rsid w:val="00970C64"/>
    <w:rsid w:val="0097313C"/>
    <w:rsid w:val="009837FF"/>
    <w:rsid w:val="009B01AE"/>
    <w:rsid w:val="009E11C1"/>
    <w:rsid w:val="009F1514"/>
    <w:rsid w:val="00A006FF"/>
    <w:rsid w:val="00A06384"/>
    <w:rsid w:val="00A274DD"/>
    <w:rsid w:val="00A3267B"/>
    <w:rsid w:val="00A35B50"/>
    <w:rsid w:val="00A71557"/>
    <w:rsid w:val="00A7296C"/>
    <w:rsid w:val="00AD6CEA"/>
    <w:rsid w:val="00AF4455"/>
    <w:rsid w:val="00AF5F5A"/>
    <w:rsid w:val="00B30A63"/>
    <w:rsid w:val="00B34397"/>
    <w:rsid w:val="00B85719"/>
    <w:rsid w:val="00BB328E"/>
    <w:rsid w:val="00BB7F94"/>
    <w:rsid w:val="00BC0CC8"/>
    <w:rsid w:val="00BF0060"/>
    <w:rsid w:val="00C761D0"/>
    <w:rsid w:val="00C84626"/>
    <w:rsid w:val="00C879E7"/>
    <w:rsid w:val="00C97EED"/>
    <w:rsid w:val="00CA7631"/>
    <w:rsid w:val="00CA7E66"/>
    <w:rsid w:val="00CB2BCF"/>
    <w:rsid w:val="00CB4911"/>
    <w:rsid w:val="00CD1199"/>
    <w:rsid w:val="00CE112F"/>
    <w:rsid w:val="00D3360F"/>
    <w:rsid w:val="00D35D9F"/>
    <w:rsid w:val="00D804AB"/>
    <w:rsid w:val="00D866E8"/>
    <w:rsid w:val="00D9038D"/>
    <w:rsid w:val="00DA7506"/>
    <w:rsid w:val="00DD7EDE"/>
    <w:rsid w:val="00E07C6F"/>
    <w:rsid w:val="00E15A0D"/>
    <w:rsid w:val="00E33B0C"/>
    <w:rsid w:val="00E616AE"/>
    <w:rsid w:val="00EC128E"/>
    <w:rsid w:val="00EC7246"/>
    <w:rsid w:val="00ED2329"/>
    <w:rsid w:val="00ED6483"/>
    <w:rsid w:val="00EE0DFB"/>
    <w:rsid w:val="00EE11B4"/>
    <w:rsid w:val="00EF5D41"/>
    <w:rsid w:val="00EF7B30"/>
    <w:rsid w:val="00F03429"/>
    <w:rsid w:val="00F16787"/>
    <w:rsid w:val="00F16F87"/>
    <w:rsid w:val="00F17029"/>
    <w:rsid w:val="00F3019D"/>
    <w:rsid w:val="00F367CE"/>
    <w:rsid w:val="00F57886"/>
    <w:rsid w:val="00F6537B"/>
    <w:rsid w:val="00F74B67"/>
    <w:rsid w:val="00F764DD"/>
    <w:rsid w:val="00F91B9C"/>
    <w:rsid w:val="00F95BF1"/>
    <w:rsid w:val="00F97999"/>
    <w:rsid w:val="00FB7FB0"/>
    <w:rsid w:val="00FE0991"/>
    <w:rsid w:val="00FF2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507F"/>
  <w15:chartTrackingRefBased/>
  <w15:docId w15:val="{D936301E-62EC-4DAE-BC9D-7603175D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C1B"/>
    <w:pPr>
      <w:suppressAutoHyphens/>
      <w:autoSpaceDE w:val="0"/>
      <w:autoSpaceDN w:val="0"/>
      <w:adjustRightInd w:val="0"/>
      <w:spacing w:after="113" w:line="280" w:lineRule="atLeast"/>
      <w:textAlignment w:val="center"/>
    </w:pPr>
    <w:rPr>
      <w:rFonts w:ascii="Open Sans" w:hAnsi="Open Sans" w:cs="Open Sans"/>
      <w:color w:val="000000"/>
      <w:sz w:val="20"/>
      <w:szCs w:val="20"/>
    </w:rPr>
  </w:style>
  <w:style w:type="paragraph" w:styleId="Heading1">
    <w:name w:val="heading 1"/>
    <w:basedOn w:val="SubheadLevel1"/>
    <w:next w:val="Normal"/>
    <w:link w:val="Heading1Char"/>
    <w:uiPriority w:val="9"/>
    <w:qFormat/>
    <w:rsid w:val="003A245A"/>
    <w:pPr>
      <w:outlineLvl w:val="0"/>
    </w:pPr>
    <w:rPr>
      <w:color w:val="0E893E"/>
    </w:rPr>
  </w:style>
  <w:style w:type="paragraph" w:styleId="Heading2">
    <w:name w:val="heading 2"/>
    <w:basedOn w:val="SubheadLevel2"/>
    <w:next w:val="Normal"/>
    <w:link w:val="Heading2Char"/>
    <w:uiPriority w:val="9"/>
    <w:unhideWhenUsed/>
    <w:qFormat/>
    <w:rsid w:val="003A245A"/>
    <w:pPr>
      <w:outlineLvl w:val="1"/>
    </w:pPr>
    <w:rPr>
      <w:color w:val="0E893E"/>
    </w:rPr>
  </w:style>
  <w:style w:type="paragraph" w:styleId="Heading3">
    <w:name w:val="heading 3"/>
    <w:basedOn w:val="SubheadLevel3"/>
    <w:next w:val="Normal"/>
    <w:link w:val="Heading3Char"/>
    <w:uiPriority w:val="9"/>
    <w:unhideWhenUsed/>
    <w:qFormat/>
    <w:rsid w:val="003A245A"/>
    <w:pPr>
      <w:outlineLvl w:val="2"/>
    </w:pPr>
    <w:rPr>
      <w:color w:val="0E893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SectionTitleThin"/>
    <w:next w:val="Normal"/>
    <w:link w:val="TitleChar"/>
    <w:uiPriority w:val="10"/>
    <w:qFormat/>
    <w:rsid w:val="003A245A"/>
    <w:rPr>
      <w:color w:val="0E893E"/>
    </w:rPr>
  </w:style>
  <w:style w:type="character" w:customStyle="1" w:styleId="TitleChar">
    <w:name w:val="Title Char"/>
    <w:basedOn w:val="DefaultParagraphFont"/>
    <w:link w:val="Title"/>
    <w:uiPriority w:val="10"/>
    <w:rsid w:val="003A245A"/>
    <w:rPr>
      <w:rFonts w:ascii="Open Sans Light" w:hAnsi="Open Sans Light" w:cs="Open Sans Light"/>
      <w:color w:val="0E893E"/>
      <w:sz w:val="120"/>
      <w:szCs w:val="120"/>
    </w:rPr>
  </w:style>
  <w:style w:type="paragraph" w:styleId="Subtitle">
    <w:name w:val="Subtitle"/>
    <w:basedOn w:val="Normal"/>
    <w:next w:val="Normal"/>
    <w:link w:val="SubtitleChar"/>
    <w:uiPriority w:val="11"/>
    <w:qFormat/>
    <w:rsid w:val="0043133D"/>
    <w:pPr>
      <w:numPr>
        <w:ilvl w:val="1"/>
      </w:numPr>
    </w:pPr>
    <w:rPr>
      <w:rFonts w:eastAsiaTheme="minorEastAsia"/>
      <w:color w:val="auto"/>
      <w:spacing w:val="15"/>
      <w:sz w:val="40"/>
    </w:rPr>
  </w:style>
  <w:style w:type="character" w:customStyle="1" w:styleId="SubtitleChar">
    <w:name w:val="Subtitle Char"/>
    <w:basedOn w:val="DefaultParagraphFont"/>
    <w:link w:val="Subtitle"/>
    <w:uiPriority w:val="11"/>
    <w:rsid w:val="0043133D"/>
    <w:rPr>
      <w:rFonts w:ascii="Open Sans" w:eastAsiaTheme="minorEastAsia" w:hAnsi="Open Sans" w:cs="Open Sans"/>
      <w:spacing w:val="15"/>
      <w:sz w:val="40"/>
      <w:szCs w:val="20"/>
    </w:rPr>
  </w:style>
  <w:style w:type="paragraph" w:customStyle="1" w:styleId="SectionTitleThin">
    <w:name w:val="Section Title Thin"/>
    <w:basedOn w:val="Normal"/>
    <w:uiPriority w:val="99"/>
    <w:rsid w:val="003C7112"/>
    <w:pPr>
      <w:spacing w:after="454" w:line="1100" w:lineRule="atLeast"/>
    </w:pPr>
    <w:rPr>
      <w:rFonts w:ascii="Open Sans Light" w:hAnsi="Open Sans Light" w:cs="Open Sans Light"/>
      <w:color w:val="C11B2F"/>
      <w:sz w:val="120"/>
      <w:szCs w:val="120"/>
    </w:rPr>
  </w:style>
  <w:style w:type="paragraph" w:customStyle="1" w:styleId="IntroPara">
    <w:name w:val="Intro Para"/>
    <w:basedOn w:val="Normal"/>
    <w:uiPriority w:val="99"/>
    <w:rsid w:val="003C7112"/>
    <w:pPr>
      <w:spacing w:after="567" w:line="460" w:lineRule="atLeast"/>
    </w:pPr>
    <w:rPr>
      <w:rFonts w:ascii="Open Sans Light" w:hAnsi="Open Sans Light" w:cs="Open Sans Light"/>
      <w:spacing w:val="-1"/>
      <w:sz w:val="36"/>
      <w:szCs w:val="36"/>
    </w:rPr>
  </w:style>
  <w:style w:type="paragraph" w:styleId="BodyText">
    <w:name w:val="Body Text"/>
    <w:basedOn w:val="Normal"/>
    <w:link w:val="BodyTextChar"/>
    <w:uiPriority w:val="99"/>
    <w:rsid w:val="003C7112"/>
  </w:style>
  <w:style w:type="character" w:customStyle="1" w:styleId="BodyTextChar">
    <w:name w:val="Body Text Char"/>
    <w:basedOn w:val="DefaultParagraphFont"/>
    <w:link w:val="BodyText"/>
    <w:uiPriority w:val="99"/>
    <w:rsid w:val="003C7112"/>
    <w:rPr>
      <w:rFonts w:ascii="Open Sans" w:hAnsi="Open Sans" w:cs="Open Sans"/>
      <w:color w:val="000000"/>
      <w:sz w:val="20"/>
      <w:szCs w:val="20"/>
    </w:rPr>
  </w:style>
  <w:style w:type="paragraph" w:customStyle="1" w:styleId="BodyTextBoldPara">
    <w:name w:val="Body Text Bold Para"/>
    <w:basedOn w:val="BodyText"/>
    <w:uiPriority w:val="99"/>
    <w:rsid w:val="003C7112"/>
    <w:rPr>
      <w:b/>
      <w:bCs/>
      <w:color w:val="C11B2F"/>
    </w:rPr>
  </w:style>
  <w:style w:type="paragraph" w:customStyle="1" w:styleId="SubheadLevel1">
    <w:name w:val="Subhead Level 1"/>
    <w:basedOn w:val="Normal"/>
    <w:uiPriority w:val="99"/>
    <w:rsid w:val="003C7112"/>
    <w:pPr>
      <w:spacing w:before="283" w:line="480" w:lineRule="atLeast"/>
    </w:pPr>
    <w:rPr>
      <w:color w:val="C11B2F"/>
      <w:sz w:val="48"/>
      <w:szCs w:val="48"/>
    </w:rPr>
  </w:style>
  <w:style w:type="paragraph" w:customStyle="1" w:styleId="SubheadLevel2">
    <w:name w:val="Subhead Level 2"/>
    <w:basedOn w:val="Normal"/>
    <w:uiPriority w:val="99"/>
    <w:rsid w:val="003C7112"/>
    <w:pPr>
      <w:spacing w:before="283" w:line="360" w:lineRule="atLeast"/>
    </w:pPr>
    <w:rPr>
      <w:color w:val="C11B2F"/>
      <w:sz w:val="36"/>
      <w:szCs w:val="36"/>
    </w:rPr>
  </w:style>
  <w:style w:type="paragraph" w:customStyle="1" w:styleId="SubheadLevel3">
    <w:name w:val="Subhead Level 3"/>
    <w:basedOn w:val="Normal"/>
    <w:uiPriority w:val="99"/>
    <w:rsid w:val="003C7112"/>
    <w:pPr>
      <w:spacing w:before="170" w:line="320" w:lineRule="atLeast"/>
    </w:pPr>
    <w:rPr>
      <w:color w:val="C11B2F"/>
      <w:sz w:val="30"/>
      <w:szCs w:val="30"/>
    </w:rPr>
  </w:style>
  <w:style w:type="paragraph" w:customStyle="1" w:styleId="BodyTextBulletsLv1">
    <w:name w:val="Body Text Bullets Lv1"/>
    <w:basedOn w:val="BodyText"/>
    <w:uiPriority w:val="99"/>
    <w:rsid w:val="003C7112"/>
    <w:pPr>
      <w:tabs>
        <w:tab w:val="left" w:pos="567"/>
      </w:tabs>
      <w:ind w:left="283" w:hanging="283"/>
    </w:pPr>
  </w:style>
  <w:style w:type="character" w:customStyle="1" w:styleId="BodytextBoldColour">
    <w:name w:val="Body text Bold Colour"/>
    <w:uiPriority w:val="99"/>
    <w:rsid w:val="003C7112"/>
    <w:rPr>
      <w:rFonts w:ascii="HelveticaNeue LT 75 Bold" w:hAnsi="HelveticaNeue LT 75 Bold" w:cs="HelveticaNeue LT 75 Bold"/>
      <w:color w:val="C11B2F"/>
      <w:sz w:val="20"/>
      <w:szCs w:val="20"/>
    </w:rPr>
  </w:style>
  <w:style w:type="paragraph" w:styleId="NoSpacing">
    <w:name w:val="No Spacing"/>
    <w:uiPriority w:val="1"/>
    <w:qFormat/>
    <w:rsid w:val="00883A2E"/>
    <w:pPr>
      <w:spacing w:after="0" w:line="240" w:lineRule="auto"/>
    </w:pPr>
    <w:rPr>
      <w:rFonts w:ascii="Open Sans" w:hAnsi="Open Sans"/>
      <w:sz w:val="20"/>
    </w:rPr>
  </w:style>
  <w:style w:type="numbering" w:customStyle="1" w:styleId="ListStyletest">
    <w:name w:val="List Style test"/>
    <w:uiPriority w:val="99"/>
    <w:rsid w:val="00A06384"/>
    <w:pPr>
      <w:numPr>
        <w:numId w:val="2"/>
      </w:numPr>
    </w:pPr>
  </w:style>
  <w:style w:type="paragraph" w:styleId="ListParagraph">
    <w:name w:val="List Paragraph"/>
    <w:basedOn w:val="Normal"/>
    <w:uiPriority w:val="34"/>
    <w:qFormat/>
    <w:rsid w:val="00ED2329"/>
    <w:pPr>
      <w:ind w:left="720"/>
      <w:contextualSpacing/>
    </w:pPr>
  </w:style>
  <w:style w:type="character" w:styleId="Emphasis">
    <w:name w:val="Emphasis"/>
    <w:uiPriority w:val="20"/>
    <w:qFormat/>
    <w:rsid w:val="00C879E7"/>
  </w:style>
  <w:style w:type="character" w:styleId="Strong">
    <w:name w:val="Strong"/>
    <w:uiPriority w:val="22"/>
    <w:qFormat/>
    <w:rsid w:val="003A245A"/>
    <w:rPr>
      <w:color w:val="0E893E"/>
    </w:rPr>
  </w:style>
  <w:style w:type="character" w:customStyle="1" w:styleId="Heading1Char">
    <w:name w:val="Heading 1 Char"/>
    <w:basedOn w:val="DefaultParagraphFont"/>
    <w:link w:val="Heading1"/>
    <w:uiPriority w:val="9"/>
    <w:rsid w:val="003A245A"/>
    <w:rPr>
      <w:rFonts w:ascii="Open Sans" w:hAnsi="Open Sans" w:cs="Open Sans"/>
      <w:color w:val="0E893E"/>
      <w:sz w:val="48"/>
      <w:szCs w:val="48"/>
    </w:rPr>
  </w:style>
  <w:style w:type="character" w:customStyle="1" w:styleId="Heading2Char">
    <w:name w:val="Heading 2 Char"/>
    <w:basedOn w:val="DefaultParagraphFont"/>
    <w:link w:val="Heading2"/>
    <w:uiPriority w:val="9"/>
    <w:rsid w:val="003A245A"/>
    <w:rPr>
      <w:rFonts w:ascii="Open Sans" w:hAnsi="Open Sans" w:cs="Open Sans"/>
      <w:color w:val="0E893E"/>
      <w:sz w:val="36"/>
      <w:szCs w:val="36"/>
    </w:rPr>
  </w:style>
  <w:style w:type="character" w:customStyle="1" w:styleId="Heading3Char">
    <w:name w:val="Heading 3 Char"/>
    <w:basedOn w:val="DefaultParagraphFont"/>
    <w:link w:val="Heading3"/>
    <w:uiPriority w:val="9"/>
    <w:rsid w:val="003A245A"/>
    <w:rPr>
      <w:rFonts w:ascii="Open Sans" w:hAnsi="Open Sans" w:cs="Open Sans"/>
      <w:color w:val="0E893E"/>
      <w:sz w:val="30"/>
      <w:szCs w:val="30"/>
    </w:rPr>
  </w:style>
  <w:style w:type="character" w:styleId="SubtleEmphasis">
    <w:name w:val="Subtle Emphasis"/>
    <w:basedOn w:val="DefaultParagraphFont"/>
    <w:uiPriority w:val="19"/>
    <w:qFormat/>
    <w:rsid w:val="00883A2E"/>
    <w:rPr>
      <w:i/>
      <w:iCs/>
      <w:color w:val="404040" w:themeColor="text1" w:themeTint="BF"/>
    </w:rPr>
  </w:style>
  <w:style w:type="paragraph" w:styleId="Header">
    <w:name w:val="header"/>
    <w:basedOn w:val="Normal"/>
    <w:link w:val="HeaderChar"/>
    <w:uiPriority w:val="99"/>
    <w:unhideWhenUsed/>
    <w:rsid w:val="008D21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9B"/>
    <w:rPr>
      <w:rFonts w:ascii="Open Sans" w:hAnsi="Open Sans" w:cs="Open Sans"/>
      <w:color w:val="000000"/>
      <w:sz w:val="20"/>
      <w:szCs w:val="20"/>
    </w:rPr>
  </w:style>
  <w:style w:type="paragraph" w:styleId="Footer">
    <w:name w:val="footer"/>
    <w:basedOn w:val="Normal"/>
    <w:link w:val="FooterChar"/>
    <w:uiPriority w:val="99"/>
    <w:unhideWhenUsed/>
    <w:rsid w:val="008D21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9B"/>
    <w:rPr>
      <w:rFonts w:ascii="Open Sans" w:hAnsi="Open Sans" w:cs="Open Sans"/>
      <w:color w:val="000000"/>
      <w:sz w:val="20"/>
      <w:szCs w:val="20"/>
    </w:rPr>
  </w:style>
  <w:style w:type="paragraph" w:customStyle="1" w:styleId="TableParagraph">
    <w:name w:val="Table Paragraph"/>
    <w:basedOn w:val="Normal"/>
    <w:uiPriority w:val="1"/>
    <w:qFormat/>
    <w:rsid w:val="00CB4911"/>
    <w:pPr>
      <w:widowControl w:val="0"/>
      <w:suppressAutoHyphens w:val="0"/>
      <w:adjustRightInd/>
      <w:spacing w:before="30" w:after="0" w:line="240" w:lineRule="auto"/>
      <w:ind w:left="80"/>
      <w:textAlignment w:val="auto"/>
    </w:pPr>
    <w:rPr>
      <w:rFonts w:eastAsia="HelveticaNeue LT 45 Lt" w:cs="HelveticaNeue LT 45 Lt"/>
      <w:color w:val="auto"/>
      <w:sz w:val="22"/>
      <w:szCs w:val="22"/>
    </w:rPr>
  </w:style>
  <w:style w:type="character" w:styleId="Hyperlink">
    <w:name w:val="Hyperlink"/>
    <w:basedOn w:val="DefaultParagraphFont"/>
    <w:uiPriority w:val="99"/>
    <w:unhideWhenUsed/>
    <w:rsid w:val="001C4C1B"/>
    <w:rPr>
      <w:color w:val="0563C1" w:themeColor="hyperlink"/>
      <w:u w:val="single"/>
    </w:rPr>
  </w:style>
  <w:style w:type="character" w:styleId="UnresolvedMention">
    <w:name w:val="Unresolved Mention"/>
    <w:basedOn w:val="DefaultParagraphFont"/>
    <w:uiPriority w:val="99"/>
    <w:semiHidden/>
    <w:unhideWhenUsed/>
    <w:rsid w:val="001C4C1B"/>
    <w:rPr>
      <w:color w:val="605E5C"/>
      <w:shd w:val="clear" w:color="auto" w:fill="E1DFDD"/>
    </w:rPr>
  </w:style>
  <w:style w:type="character" w:styleId="FollowedHyperlink">
    <w:name w:val="FollowedHyperlink"/>
    <w:basedOn w:val="DefaultParagraphFont"/>
    <w:uiPriority w:val="99"/>
    <w:semiHidden/>
    <w:unhideWhenUsed/>
    <w:rsid w:val="001C4C1B"/>
    <w:rPr>
      <w:color w:val="991636" w:themeColor="followedHyperlink"/>
      <w:u w:val="single"/>
    </w:rPr>
  </w:style>
  <w:style w:type="character" w:styleId="IntenseEmphasis">
    <w:name w:val="Intense Emphasis"/>
    <w:basedOn w:val="DefaultParagraphFont"/>
    <w:uiPriority w:val="21"/>
    <w:qFormat/>
    <w:rsid w:val="003A245A"/>
    <w:rPr>
      <w:i/>
      <w:iCs/>
      <w:color w:val="0E893E"/>
    </w:rPr>
  </w:style>
  <w:style w:type="paragraph" w:styleId="IntenseQuote">
    <w:name w:val="Intense Quote"/>
    <w:basedOn w:val="Normal"/>
    <w:next w:val="Normal"/>
    <w:link w:val="IntenseQuoteChar"/>
    <w:autoRedefine/>
    <w:uiPriority w:val="30"/>
    <w:qFormat/>
    <w:rsid w:val="003A245A"/>
    <w:pPr>
      <w:framePr w:wrap="around" w:vAnchor="text" w:hAnchor="text" w:y="1"/>
      <w:pBdr>
        <w:top w:val="single" w:sz="4" w:space="10" w:color="0E893E"/>
        <w:bottom w:val="single" w:sz="4" w:space="10" w:color="0E893E"/>
      </w:pBdr>
      <w:spacing w:before="360" w:after="360"/>
      <w:ind w:left="864" w:right="864"/>
      <w:jc w:val="center"/>
    </w:pPr>
    <w:rPr>
      <w:i/>
      <w:iCs/>
      <w:color w:val="0E893E"/>
    </w:rPr>
  </w:style>
  <w:style w:type="character" w:customStyle="1" w:styleId="IntenseQuoteChar">
    <w:name w:val="Intense Quote Char"/>
    <w:basedOn w:val="DefaultParagraphFont"/>
    <w:link w:val="IntenseQuote"/>
    <w:uiPriority w:val="30"/>
    <w:rsid w:val="003A245A"/>
    <w:rPr>
      <w:rFonts w:ascii="Open Sans" w:hAnsi="Open Sans" w:cs="Open Sans"/>
      <w:i/>
      <w:iCs/>
      <w:color w:val="0E893E"/>
      <w:sz w:val="20"/>
      <w:szCs w:val="20"/>
    </w:rPr>
  </w:style>
  <w:style w:type="character" w:styleId="IntenseReference">
    <w:name w:val="Intense Reference"/>
    <w:basedOn w:val="DefaultParagraphFont"/>
    <w:uiPriority w:val="32"/>
    <w:qFormat/>
    <w:rsid w:val="003A245A"/>
    <w:rPr>
      <w:b/>
      <w:bCs/>
      <w:smallCaps/>
      <w:color w:val="0E893E"/>
      <w:spacing w:val="5"/>
    </w:rPr>
  </w:style>
  <w:style w:type="character" w:styleId="PlaceholderText">
    <w:name w:val="Placeholder Text"/>
    <w:basedOn w:val="DefaultParagraphFont"/>
    <w:uiPriority w:val="99"/>
    <w:semiHidden/>
    <w:rsid w:val="009E11C1"/>
    <w:rPr>
      <w:color w:val="808080"/>
    </w:rPr>
  </w:style>
  <w:style w:type="table" w:styleId="TableGrid">
    <w:name w:val="Table Grid"/>
    <w:basedOn w:val="TableNormal"/>
    <w:uiPriority w:val="39"/>
    <w:rsid w:val="00F91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21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E05A77835D48D8B4DB4002FA3EBF46"/>
        <w:category>
          <w:name w:val="General"/>
          <w:gallery w:val="placeholder"/>
        </w:category>
        <w:types>
          <w:type w:val="bbPlcHdr"/>
        </w:types>
        <w:behaviors>
          <w:behavior w:val="content"/>
        </w:behaviors>
        <w:guid w:val="{295B5498-8822-4463-BCA0-DA4D2E9001E3}"/>
      </w:docPartPr>
      <w:docPartBody>
        <w:p w:rsidR="0029566B" w:rsidRDefault="007935AE">
          <w:r w:rsidRPr="00487132">
            <w:rPr>
              <w:rStyle w:val="PlaceholderText"/>
            </w:rPr>
            <w:t>[Title]</w:t>
          </w:r>
        </w:p>
      </w:docPartBody>
    </w:docPart>
    <w:docPart>
      <w:docPartPr>
        <w:name w:val="20A5AF49139B46F88C767BB7DF762D38"/>
        <w:category>
          <w:name w:val="General"/>
          <w:gallery w:val="placeholder"/>
        </w:category>
        <w:types>
          <w:type w:val="bbPlcHdr"/>
        </w:types>
        <w:behaviors>
          <w:behavior w:val="content"/>
        </w:behaviors>
        <w:guid w:val="{4BE8DBD6-B119-4120-AF4F-4A03CC95990F}"/>
      </w:docPartPr>
      <w:docPartBody>
        <w:p w:rsidR="0029566B" w:rsidRDefault="007935AE">
          <w:r w:rsidRPr="0048713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altName w:val="Arial"/>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HelveticaNeue LT 75 Bold">
    <w:altName w:val="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AE"/>
    <w:rsid w:val="00063156"/>
    <w:rsid w:val="0029566B"/>
    <w:rsid w:val="00352A74"/>
    <w:rsid w:val="00380BED"/>
    <w:rsid w:val="00770464"/>
    <w:rsid w:val="007935AE"/>
    <w:rsid w:val="007C0CD4"/>
    <w:rsid w:val="009140C2"/>
    <w:rsid w:val="00955AC3"/>
    <w:rsid w:val="00980E8C"/>
    <w:rsid w:val="00A2575C"/>
    <w:rsid w:val="00B16394"/>
    <w:rsid w:val="00BB328E"/>
    <w:rsid w:val="00C1135F"/>
    <w:rsid w:val="00CA27F5"/>
    <w:rsid w:val="00D738DA"/>
    <w:rsid w:val="00DC329B"/>
    <w:rsid w:val="00E33CE7"/>
    <w:rsid w:val="00F01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2A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LC Corporate Theme">
  <a:themeElements>
    <a:clrScheme name="NLC Corporate Colours">
      <a:dk1>
        <a:srgbClr val="000000"/>
      </a:dk1>
      <a:lt1>
        <a:sysClr val="window" lastClr="FFFFFF"/>
      </a:lt1>
      <a:dk2>
        <a:srgbClr val="3F3F3F"/>
      </a:dk2>
      <a:lt2>
        <a:srgbClr val="E7E6E6"/>
      </a:lt2>
      <a:accent1>
        <a:srgbClr val="991636"/>
      </a:accent1>
      <a:accent2>
        <a:srgbClr val="0E893E"/>
      </a:accent2>
      <a:accent3>
        <a:srgbClr val="E5007E"/>
      </a:accent3>
      <a:accent4>
        <a:srgbClr val="2A3188"/>
      </a:accent4>
      <a:accent5>
        <a:srgbClr val="0E6FAB"/>
      </a:accent5>
      <a:accent6>
        <a:srgbClr val="81358A"/>
      </a:accent6>
      <a:hlink>
        <a:srgbClr val="0563C1"/>
      </a:hlink>
      <a:folHlink>
        <a:srgbClr val="99163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928241E397FB1B46AD4DB5027CDB543E" ma:contentTypeVersion="9" ma:contentTypeDescription="" ma:contentTypeScope="" ma:versionID="050bc9a688396b151ee04218f0649b7c">
  <xsd:schema xmlns:xsd="http://www.w3.org/2001/XMLSchema" xmlns:xs="http://www.w3.org/2001/XMLSchema" xmlns:p="http://schemas.microsoft.com/office/2006/metadata/properties" xmlns:ns2="8f05d3e4-0582-485c-9ba6-ab26e7804d1a" xmlns:ns3="010db65f-8cfd-4e9b-9533-5ed6dadea734" xmlns:ns4="7f5d684b-2dcc-47b0-b192-333cbf925808" targetNamespace="http://schemas.microsoft.com/office/2006/metadata/properties" ma:root="true" ma:fieldsID="6bf600f5e26739e08e2e1448bc91b862" ns2:_="" ns3:_="" ns4:_="">
    <xsd:import namespace="8f05d3e4-0582-485c-9ba6-ab26e7804d1a"/>
    <xsd:import namespace="010db65f-8cfd-4e9b-9533-5ed6dadea734"/>
    <xsd:import namespace="7f5d684b-2dcc-47b0-b192-333cbf925808"/>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Location"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9da74727-4fe9-44c0-bcba-561725fb9821}" ma:internalName="TaxCatchAll" ma:showField="CatchAllData" ma:web="010db65f-8cfd-4e9b-9533-5ed6dadea7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da74727-4fe9-44c0-bcba-561725fb9821}" ma:internalName="TaxCatchAllLabel" ma:readOnly="true" ma:showField="CatchAllDataLabel" ma:web="010db65f-8cfd-4e9b-9533-5ed6dadea734">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10db65f-8cfd-4e9b-9533-5ed6dadea734"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5d684b-2dcc-47b0-b192-333cbf925808" elementFormDefault="qualified">
    <xsd:import namespace="http://schemas.microsoft.com/office/2006/documentManagement/types"/>
    <xsd:import namespace="http://schemas.microsoft.com/office/infopath/2007/PartnerControls"/>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Corporate Communications</TermName>
          <TermId xmlns="http://schemas.microsoft.com/office/infopath/2007/PartnerControls">884d44d7-7a32-4f58-9626-563073ec1cfd</TermId>
        </TermInfo>
      </Terms>
    </l2266dbc3b614dbe9f077e23aad38986>
    <TaxCatchAll xmlns="8f05d3e4-0582-485c-9ba6-ab26e7804d1a">
      <Value>4</Value>
      <Value>3</Value>
      <Value>8</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NLC--644698520-25408</_dlc_DocId>
    <_dlc_DocIdUrl xmlns="8f05d3e4-0582-485c-9ba6-ab26e7804d1a">
      <Url>https://nlcgov.sharepoint.com/sites/HOU-BDSADMINSUPPORT/_layouts/15/DocIdRedir.aspx?ID=NLC--644698520-25408</Url>
      <Description>NLC--644698520-25408</Description>
    </_dlc_DocIdUrl>
    <i0f84bba906045b4af568ee102a52dcb xmlns="010db65f-8cfd-4e9b-9533-5ed6dadea734">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8A8A0D40-3EE2-44B5-B957-AC3A07C5E25C}"/>
</file>

<file path=customXml/itemProps2.xml><?xml version="1.0" encoding="utf-8"?>
<ds:datastoreItem xmlns:ds="http://schemas.openxmlformats.org/officeDocument/2006/customXml" ds:itemID="{3F313308-6C58-4E6B-B8CD-ECB75D6D3B53}">
  <ds:schemaRefs>
    <ds:schemaRef ds:uri="http://schemas.microsoft.com/office/2006/metadata/properties"/>
    <ds:schemaRef ds:uri="http://schemas.microsoft.com/office/infopath/2007/PartnerControls"/>
    <ds:schemaRef ds:uri="8f05d3e4-0582-485c-9ba6-ab26e7804d1a"/>
    <ds:schemaRef ds:uri="60b2c092-48bd-4866-8488-d43212299487"/>
  </ds:schemaRefs>
</ds:datastoreItem>
</file>

<file path=customXml/itemProps3.xml><?xml version="1.0" encoding="utf-8"?>
<ds:datastoreItem xmlns:ds="http://schemas.openxmlformats.org/officeDocument/2006/customXml" ds:itemID="{3F552E17-3058-4C46-A4F7-7DFA1C3C6BE0}">
  <ds:schemaRefs>
    <ds:schemaRef ds:uri="http://schemas.microsoft.com/sharepoint/v3/contenttype/forms"/>
  </ds:schemaRefs>
</ds:datastoreItem>
</file>

<file path=customXml/itemProps4.xml><?xml version="1.0" encoding="utf-8"?>
<ds:datastoreItem xmlns:ds="http://schemas.openxmlformats.org/officeDocument/2006/customXml" ds:itemID="{5BE0E47A-6BB5-4342-8242-915441D4C68C}">
  <ds:schemaRefs>
    <ds:schemaRef ds:uri="http://schemas.openxmlformats.org/officeDocument/2006/bibliography"/>
  </ds:schemaRefs>
</ds:datastoreItem>
</file>

<file path=customXml/itemProps5.xml><?xml version="1.0" encoding="utf-8"?>
<ds:datastoreItem xmlns:ds="http://schemas.openxmlformats.org/officeDocument/2006/customXml" ds:itemID="{09EEDF6A-9AAD-4910-8BC6-65D68FD618AE}">
  <ds:schemaRefs>
    <ds:schemaRef ds:uri="http://schemas.microsoft.com/sharepoint/events"/>
  </ds:schemaRefs>
</ds:datastoreItem>
</file>

<file path=customXml/itemProps6.xml><?xml version="1.0" encoding="utf-8"?>
<ds:datastoreItem xmlns:ds="http://schemas.openxmlformats.org/officeDocument/2006/customXml" ds:itemID="{D5C04EC8-42EB-41F1-A081-CD1FEF2ADC08}"/>
</file>

<file path=docProps/app.xml><?xml version="1.0" encoding="utf-8"?>
<Properties xmlns="http://schemas.openxmlformats.org/officeDocument/2006/extended-properties" xmlns:vt="http://schemas.openxmlformats.org/officeDocument/2006/docPropsVTypes">
  <Template>Normal</Template>
  <TotalTime>0</TotalTime>
  <Pages>13</Pages>
  <Words>1780</Words>
  <Characters>10146</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Tenant’s Guide to the Rent Direct Debit Process</dc:title>
  <dc:subject/>
  <dc:creator>Jones Gareth</dc:creator>
  <cp:keywords/>
  <dc:description/>
  <cp:lastModifiedBy>Marina Smith</cp:lastModifiedBy>
  <cp:revision>2</cp:revision>
  <dcterms:created xsi:type="dcterms:W3CDTF">2026-10-02T13:08:00Z</dcterms:created>
  <dcterms:modified xsi:type="dcterms:W3CDTF">2026-10-02T13:08:00Z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0x010100AB4565BB804CC848BD2EF3E87A42FE8B0E00928241E397FB1B46AD4DB5027CDB543E</vt:lpwstr>
  </property>
  <property fmtid="{D5CDD505-2E9C-101B-9397-08002B2CF9AE}" pid="3" name="i0f84bba906045b4af568ee102a52dcb">
    <vt:lpwstr>Identity and Branding|540aa344-61ca-49d5-9c5f-5a9e70cab5b7</vt:lpwstr>
  </property>
  <property fmtid="{D5CDD505-2E9C-101B-9397-08002B2CF9AE}" pid="4" name="BusinessUnit">
    <vt:lpwstr>8;#Corporate Communications|884d44d7-7a32-4f58-9626-563073ec1cfd</vt:lpwstr>
  </property>
  <property fmtid="{D5CDD505-2E9C-101B-9397-08002B2CF9AE}" pid="5" name="Service1">
    <vt:lpwstr>4;#Chief Executives Office|ac091c47-8a3c-481c-963a-01e0af7f440f</vt:lpwstr>
  </property>
  <property fmtid="{D5CDD505-2E9C-101B-9397-08002B2CF9AE}" pid="6" name="_dlc_DocIdItemGuid">
    <vt:lpwstr>06128377-54c7-4c23-bdae-18078bca87cf</vt:lpwstr>
  </property>
  <property fmtid="{D5CDD505-2E9C-101B-9397-08002B2CF9AE}" pid="7" name="TaxKeyword">
    <vt:lpwstr/>
  </property>
  <property fmtid="{D5CDD505-2E9C-101B-9397-08002B2CF9AE}" pid="8" name="Channel">
    <vt:lpwstr/>
  </property>
  <property fmtid="{D5CDD505-2E9C-101B-9397-08002B2CF9AE}" pid="9" name="RevIMBCS">
    <vt:lpwstr>3;#BCS|819376d4-bc70-4d53-bae7-773a2688b0e5</vt:lpwstr>
  </property>
  <property fmtid="{D5CDD505-2E9C-101B-9397-08002B2CF9AE}" pid="10" name="MSIP_Label_3c381991-eab8-4fff-8f2f-4f88109aa1cd_Enabled">
    <vt:lpwstr>true</vt:lpwstr>
  </property>
  <property fmtid="{D5CDD505-2E9C-101B-9397-08002B2CF9AE}" pid="11" name="MSIP_Label_3c381991-eab8-4fff-8f2f-4f88109aa1cd_SetDate">
    <vt:lpwstr>2022-03-03T09:20:17Z</vt:lpwstr>
  </property>
  <property fmtid="{D5CDD505-2E9C-101B-9397-08002B2CF9AE}" pid="12" name="MSIP_Label_3c381991-eab8-4fff-8f2f-4f88109aa1cd_Method">
    <vt:lpwstr>Privileged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f0b70ca8-6ccd-4455-9067-d8cb82fbdc85</vt:lpwstr>
  </property>
  <property fmtid="{D5CDD505-2E9C-101B-9397-08002B2CF9AE}" pid="16" name="MSIP_Label_3c381991-eab8-4fff-8f2f-4f88109aa1cd_ContentBits">
    <vt:lpwstr>0</vt:lpwstr>
  </property>
  <property fmtid="{D5CDD505-2E9C-101B-9397-08002B2CF9AE}" pid="17" name="MediaServiceImageTags">
    <vt:lpwstr/>
  </property>
  <property fmtid="{D5CDD505-2E9C-101B-9397-08002B2CF9AE}" pid="18" name="lcf76f155ced4ddcb4097134ff3c332f">
    <vt:lpwstr/>
  </property>
</Properties>
</file>